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031E" w14:textId="27956D35" w:rsidR="00471A96" w:rsidRPr="000132BB" w:rsidRDefault="00471A96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2BB">
        <w:rPr>
          <w:rFonts w:ascii="Times New Roman" w:hAnsi="Times New Roman" w:cs="Times New Roman"/>
          <w:b/>
          <w:sz w:val="24"/>
          <w:szCs w:val="24"/>
          <w:lang w:val="ru-RU"/>
        </w:rPr>
        <w:t>Отч</w:t>
      </w:r>
      <w:r w:rsidR="00DF38D5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0132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 о соблюдении принципов и положений Кодекса корпоративного управления </w:t>
      </w:r>
    </w:p>
    <w:p w14:paraId="4E349DAB" w14:textId="77777777" w:rsidR="00471A96" w:rsidRPr="001E5F50" w:rsidRDefault="00F33E5C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2BB">
        <w:rPr>
          <w:rFonts w:ascii="Times New Roman" w:hAnsi="Times New Roman" w:cs="Times New Roman"/>
          <w:b/>
          <w:sz w:val="24"/>
          <w:szCs w:val="24"/>
          <w:lang w:val="ru-RU"/>
        </w:rPr>
        <w:t>Акционерного общества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1C5D20" w:rsidRPr="001E5F50">
        <w:rPr>
          <w:rFonts w:ascii="Times New Roman" w:hAnsi="Times New Roman" w:cs="Times New Roman"/>
          <w:b/>
          <w:sz w:val="24"/>
          <w:szCs w:val="24"/>
          <w:lang w:val="ru-RU"/>
        </w:rPr>
        <w:t>Ульбинский металлургический завод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6265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4753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14:paraId="5391880E" w14:textId="77777777" w:rsidR="00471A96" w:rsidRPr="00C76C40" w:rsidRDefault="00471A96" w:rsidP="00471A96">
      <w:pPr>
        <w:tabs>
          <w:tab w:val="left" w:pos="5510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85"/>
        <w:gridCol w:w="2520"/>
        <w:gridCol w:w="2566"/>
        <w:gridCol w:w="8741"/>
      </w:tblGrid>
      <w:tr w:rsidR="00C76C40" w:rsidRPr="00DF38D5" w14:paraId="5BBA2E3F" w14:textId="77777777" w:rsidTr="00933969">
        <w:trPr>
          <w:tblHeader/>
        </w:trPr>
        <w:tc>
          <w:tcPr>
            <w:tcW w:w="485" w:type="dxa"/>
          </w:tcPr>
          <w:p w14:paraId="111D6040" w14:textId="77777777"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F021E97" w14:textId="77777777"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F5C4830" w14:textId="77777777"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520" w:type="dxa"/>
          </w:tcPr>
          <w:p w14:paraId="124A68A1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Принцип/Положение Кодекса корпоративного управления</w:t>
            </w:r>
          </w:p>
        </w:tc>
        <w:tc>
          <w:tcPr>
            <w:tcW w:w="2566" w:type="dxa"/>
          </w:tcPr>
          <w:p w14:paraId="4B9CA076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 соблюдении/не соблюдении принципа/положения</w:t>
            </w:r>
          </w:p>
        </w:tc>
        <w:tc>
          <w:tcPr>
            <w:tcW w:w="8741" w:type="dxa"/>
          </w:tcPr>
          <w:p w14:paraId="52C49CA4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и информация о мероприятиях, выполненных для соблюдения принципа/положения</w:t>
            </w:r>
          </w:p>
        </w:tc>
      </w:tr>
      <w:tr w:rsidR="00C76C40" w:rsidRPr="00DF38D5" w14:paraId="0E0C26C5" w14:textId="77777777" w:rsidTr="00933969">
        <w:tc>
          <w:tcPr>
            <w:tcW w:w="485" w:type="dxa"/>
          </w:tcPr>
          <w:p w14:paraId="108D0B98" w14:textId="77777777"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0" w:type="dxa"/>
          </w:tcPr>
          <w:p w14:paraId="0E027E7E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Правительство как акционер Фонда</w:t>
            </w:r>
          </w:p>
        </w:tc>
        <w:tc>
          <w:tcPr>
            <w:tcW w:w="2566" w:type="dxa"/>
          </w:tcPr>
          <w:p w14:paraId="10BB6B10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8741" w:type="dxa"/>
          </w:tcPr>
          <w:p w14:paraId="0106FCA3" w14:textId="77777777"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Стратегии развития АО «НАК «Казатомпром» разработана </w:t>
            </w:r>
            <w:r w:rsidR="00FF53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Стратегия развития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2018-2028 годы (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 Совета директоров АО «</w:t>
            </w:r>
            <w:r w:rsidR="00FF53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УМЗ» от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29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декабря 2018 года №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25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). </w:t>
            </w:r>
          </w:p>
          <w:p w14:paraId="0416B90F" w14:textId="77777777"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Уставе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определены его органы и их компетенции: </w:t>
            </w:r>
          </w:p>
          <w:p w14:paraId="76C61EA2" w14:textId="77777777" w:rsidR="001C5D20" w:rsidRPr="000132BB" w:rsidRDefault="00C76C4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Высший орган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–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Единственный акционер АО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29921C4E" w14:textId="77777777" w:rsidR="00C76C40" w:rsidRPr="000132BB" w:rsidRDefault="001C5D2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рган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6554A2B1" w14:textId="77777777"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–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7AF24FA4" w14:textId="77777777" w:rsidR="001C5D20" w:rsidRPr="000132BB" w:rsidRDefault="001C5D2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Орган, осуществляющий контроль за финансово-хозяйственной деятельностью </w:t>
            </w:r>
            <w:r w:rsidR="00B66BE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АО-служба внутреннего аудита.</w:t>
            </w:r>
          </w:p>
          <w:p w14:paraId="3CE643A2" w14:textId="77777777"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Разработаны и утверждены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Единственном акционере АО «УМЗ» (Общем собрании акционеров) и взаимодействии с ним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68BD7DD5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Совета директоров избран решением Единственного акционера, владеющего всеми голосующими акциями АО «УМЗ» (протокол очного заседания Совета директоров АО «НАК «Казатомпром» от 27.05.2022 г. №4/22, протокол очного заседания Совета директоров АО «НАК «Казатомпром» от 12.01.2023 г. №1/23, протокол очного заседания Совета директоров АО «НАК «Казатомпром» от 23.11.2023 г. №13/23 и протокол очного заседания Совета директоров АО «НАК «Казатомпром» от 22.12.2023 г. №14/23), сроком на 3 года и состоит из 7 человек. </w:t>
            </w:r>
          </w:p>
          <w:p w14:paraId="4891485E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Совета директоров по состоянию на 23 ноября 2023 года:</w:t>
            </w:r>
          </w:p>
          <w:p w14:paraId="08921EE2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Председатель Совета директоров </w:t>
            </w: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Сарымсаков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Д.А. – Главный директор по ЯТЦ АО «НАК «Казатомпром»;</w:t>
            </w:r>
          </w:p>
          <w:p w14:paraId="68B78AAF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Члены Совета директоров:</w:t>
            </w:r>
          </w:p>
          <w:p w14:paraId="64503975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Жаныбеков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С.Б. – Управляющий директор по стратегии и маркетингу АО «НАК «Казатомпром»;</w:t>
            </w:r>
          </w:p>
          <w:p w14:paraId="74B92E31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Рыспанов А.А. - директор Департамента экономики и планирования АО «НАК «Казатомпром»;</w:t>
            </w:r>
          </w:p>
          <w:p w14:paraId="7F2E1531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А.К. – независимый директор.</w:t>
            </w:r>
          </w:p>
          <w:p w14:paraId="25F001B2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А.С. – независимый директор.</w:t>
            </w:r>
          </w:p>
          <w:p w14:paraId="037DDE1D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14:paraId="0EBEA6DA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Бежецкий С.В. – Председатель Правления АО «УМЗ».</w:t>
            </w:r>
          </w:p>
          <w:p w14:paraId="4313A208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Единственного акционера, владеющего всеми голосующими акциями АО «УМЗ» (протокол очного заседания Совета директоров АО «НАК «Казатомпром» от 23.11.2023 г. №13/23) досрочно прекращены полномочия Председателя Совета директоров АО «УМЗ» </w:t>
            </w: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Сарымсакова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Д.А. Председателем Совета директоров АО «УМЗ» избран Омарбеков К.А. </w:t>
            </w:r>
          </w:p>
          <w:p w14:paraId="633BE685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Единственного акционера, владеющего всеми голосующими акциями АО «УМЗ» (протокол очного заседания Совета директоров АО «НАК «Казатомпром» от 22.12.2023 г. №14/23) в состав Совета директоров АО «УМЗ» избраны </w:t>
            </w: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Умербеков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Ж.Ж., Искаков М.М. и Боковая Н.Н. в качестве новых членов Совета директоров АО «УМЗ».</w:t>
            </w:r>
          </w:p>
          <w:p w14:paraId="0C075F73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Совета директоров по состоянию на 31 декабря 2023 года:</w:t>
            </w:r>
          </w:p>
          <w:p w14:paraId="11E57E2B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Председатель Совета директоров Омарбеков К.А. – Главный директор по производству АО «НАК «Казатомпром»;</w:t>
            </w:r>
          </w:p>
          <w:p w14:paraId="2C2604B9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Члены Совета директоров:</w:t>
            </w:r>
          </w:p>
          <w:p w14:paraId="49900386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Жаныбеков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С.Б. – Управляющий директор по стратегии и маркетингу АО «НАК «Казатомпром»;</w:t>
            </w:r>
          </w:p>
          <w:p w14:paraId="34E40F1C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Умербеков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Ж.Ж. -Управляющий директор по HR и социальной работе АО «НАК «Казатомпром»;</w:t>
            </w:r>
          </w:p>
          <w:p w14:paraId="2C248070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Искаков М.М. – Управляющий директор по производственной безопасности АО «НАК «Казатомпром»;</w:t>
            </w:r>
          </w:p>
          <w:p w14:paraId="0F60054F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Боковая Н.Н. – директор Департамента учета и контроля урана и ядерных материалов АО «НАК «Казатомпром»;</w:t>
            </w:r>
          </w:p>
          <w:p w14:paraId="71B85926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Рыспанов А.А. - директор Департамента экономики и планирования АО «НАК «Казатомпром»;</w:t>
            </w:r>
          </w:p>
          <w:p w14:paraId="48410283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А.К. – независимый директор.</w:t>
            </w:r>
          </w:p>
          <w:p w14:paraId="010A313D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</w:t>
            </w:r>
            <w:proofErr w:type="spellEnd"/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А.С. – независимый директор.</w:t>
            </w:r>
          </w:p>
          <w:p w14:paraId="7F0F95DF" w14:textId="77777777" w:rsidR="00F74346" w:rsidRP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14:paraId="13F58C5E" w14:textId="77777777" w:rsidR="00F74346" w:rsidRDefault="00F74346" w:rsidP="00F7434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14:paraId="4E16B702" w14:textId="77777777" w:rsidR="00C76C40" w:rsidRPr="000132BB" w:rsidRDefault="00C76C40" w:rsidP="00F74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действует Кодекс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корпоративной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этики и комплаенс, утвержденный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решением С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овета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директоров АО «УМЗ»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 2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 марта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года №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58779ECB" w14:textId="77777777" w:rsidR="00333F33" w:rsidRPr="000132BB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Омбудсмен АО «УМЗ» </w:t>
            </w:r>
            <w:r w:rsidR="000F21D8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Донцов В</w:t>
            </w:r>
            <w:r w:rsidR="00554A37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F21D8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</w:p>
          <w:p w14:paraId="0013AE23" w14:textId="77777777" w:rsidR="00333F33" w:rsidRPr="000132BB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Омбудсмен может переизбираться неограниченное число раз.</w:t>
            </w:r>
          </w:p>
        </w:tc>
      </w:tr>
      <w:tr w:rsidR="00C76C40" w:rsidRPr="00DF38D5" w14:paraId="44C4D680" w14:textId="77777777" w:rsidTr="00933969">
        <w:tc>
          <w:tcPr>
            <w:tcW w:w="485" w:type="dxa"/>
          </w:tcPr>
          <w:p w14:paraId="033813EF" w14:textId="77777777"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2520" w:type="dxa"/>
          </w:tcPr>
          <w:p w14:paraId="19617A15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Взаимодействие Фонда и организаций. Роль Фонда как национального управляющего холдинга</w:t>
            </w:r>
          </w:p>
        </w:tc>
        <w:tc>
          <w:tcPr>
            <w:tcW w:w="2566" w:type="dxa"/>
          </w:tcPr>
          <w:p w14:paraId="4B953923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8741" w:type="dxa"/>
          </w:tcPr>
          <w:p w14:paraId="36BDD345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Распределение чистого дохода в пользу </w:t>
            </w:r>
            <w:r w:rsidR="000B61F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в виде дивидендов на основе дивидендной политики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Единственного акционера, владеющего всеми голосующими акциями АО «УМЗ» (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заседания Совета директоров АО «НАК «Казатомпром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от 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18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ноября 202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№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/20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2B5EC061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0B61F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тчет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Стратегии развития,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документы по плану финансово-хозяйственной деятельности и плану развития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Ключевые показатели деятельности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членов Правления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6D07198F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Ежеквартально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рассматривает:</w:t>
            </w:r>
          </w:p>
          <w:p w14:paraId="446C785D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14:paraId="1052538A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СЕО (Исполнительного органа)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финансово-хозяйственной и производственной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деятельности, включающий в себя:</w:t>
            </w:r>
          </w:p>
          <w:p w14:paraId="415BA11C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14:paraId="7340900D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14:paraId="0EE33D9C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о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сделках, в совершении которых обществом имеется заинтересованность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3EBF38F4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плана инвестиций 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инвестиционных проект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ах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48F8B3B8" w14:textId="77777777" w:rsidR="00C76C40" w:rsidRPr="000132BB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trike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Корпоративного секретаря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ранее принятых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решений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081373D6" w14:textId="77777777" w:rsidR="002E44E9" w:rsidRPr="000132BB" w:rsidRDefault="002E44E9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4630E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вопросам социальной стабильности.</w:t>
            </w:r>
          </w:p>
          <w:p w14:paraId="6D4F91FC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 оценку исполнения КПД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Исполнительного органа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сравнению с утвержденным КПД. Данная оценка влияет на вознаграждение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Исполнительного органа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20A0680F" w14:textId="77777777" w:rsidR="00C76C40" w:rsidRPr="000132BB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утверждены положения о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Единственном акционере АО «УМЗ» (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Общем собрании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 и взаимодействии с ним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3C451B" w14:paraId="6E4CFD6C" w14:textId="77777777" w:rsidTr="00933969">
        <w:tc>
          <w:tcPr>
            <w:tcW w:w="485" w:type="dxa"/>
          </w:tcPr>
          <w:p w14:paraId="4E65B82D" w14:textId="77777777"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0" w:type="dxa"/>
          </w:tcPr>
          <w:p w14:paraId="2F5781B9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Устойчивое развитие</w:t>
            </w:r>
          </w:p>
        </w:tc>
        <w:tc>
          <w:tcPr>
            <w:tcW w:w="2566" w:type="dxa"/>
          </w:tcPr>
          <w:p w14:paraId="4B1854D9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8741" w:type="dxa"/>
          </w:tcPr>
          <w:p w14:paraId="7F7BDCF9" w14:textId="77777777" w:rsidR="00D64898" w:rsidRPr="000132BB" w:rsidRDefault="00D64898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Совета директоров АО «УМЗ» (Протокол СД </w:t>
            </w:r>
            <w:r w:rsidR="00F13C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29.12.2017 года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№17) утверждена Карта стейкхолдеров АО «УМЗ». Карта стейкхолдеров АО «УМЗ»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общества.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общества.</w:t>
            </w:r>
          </w:p>
          <w:p w14:paraId="4DD93BFC" w14:textId="77777777" w:rsidR="003C451B" w:rsidRDefault="001012CB" w:rsidP="003C451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Советом директоров АО УМЗ» (протокол заочного заседания Совета директоров </w:t>
            </w:r>
            <w:r w:rsidR="00D648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13 августа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 №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11)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Программа устойчивого развития </w:t>
            </w:r>
            <w:r w:rsidR="00D648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АО «УМЗ» на 2020-2022 годы</w:t>
            </w:r>
            <w:r w:rsidR="00677A2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(если в нее включены принципы устойчивого развития, предлагаем указать, что данным документом утверждены)</w:t>
            </w:r>
            <w:r w:rsidR="003C451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Реализация Программы осуществляется на основе следующих принципов в области Устойчивого развития:</w:t>
            </w:r>
          </w:p>
          <w:p w14:paraId="21DF1262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Открытость</w:t>
            </w:r>
          </w:p>
          <w:p w14:paraId="05D0F94B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Подотчетность </w:t>
            </w:r>
          </w:p>
          <w:p w14:paraId="3CF874DC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Прозрачность</w:t>
            </w:r>
          </w:p>
          <w:p w14:paraId="22A7E1C2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Этичное поведение</w:t>
            </w:r>
          </w:p>
          <w:p w14:paraId="1D8C8E0B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Уважение</w:t>
            </w:r>
          </w:p>
          <w:p w14:paraId="3432092C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Законность </w:t>
            </w:r>
          </w:p>
          <w:p w14:paraId="7E96BA44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Соблюдение прав человека</w:t>
            </w:r>
          </w:p>
          <w:p w14:paraId="7774C85F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Нетерпимость к коррупции</w:t>
            </w:r>
          </w:p>
          <w:p w14:paraId="5637E683" w14:textId="77777777" w:rsidR="003C451B" w:rsidRDefault="003C451B" w:rsidP="003C451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Недопустимость конфликта интересов</w:t>
            </w:r>
          </w:p>
          <w:p w14:paraId="39930F20" w14:textId="77777777" w:rsidR="003C451B" w:rsidRPr="00044242" w:rsidRDefault="003C451B" w:rsidP="00044242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Личный пример</w:t>
            </w:r>
          </w:p>
          <w:p w14:paraId="59B808CE" w14:textId="77777777" w:rsidR="00582ADE" w:rsidRPr="000132BB" w:rsidRDefault="00F74346" w:rsidP="001012C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В 2023 году </w:t>
            </w:r>
            <w:r w:rsidR="001012CB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Совет</w:t>
            </w:r>
            <w:r w:rsidR="009D100A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ом</w:t>
            </w:r>
            <w:r w:rsidR="001012CB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директоров АО «УМЗ» </w:t>
            </w:r>
            <w:r w:rsidR="00FF53CE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="00FF53CE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ен </w:t>
            </w:r>
            <w:r w:rsidR="001012CB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Отчет о реализации «Программы устойчивого развития АО «УМЗ»</w:t>
            </w:r>
            <w:r w:rsidR="0050600C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B71309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на 2020-2022 годы»</w:t>
            </w:r>
            <w:r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за 2022 год</w:t>
            </w:r>
            <w:r w:rsidR="001012CB" w:rsidRPr="00F7434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043699EF" w14:textId="77777777" w:rsidR="00C76C40" w:rsidRPr="000132BB" w:rsidRDefault="0002366C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 директоров АО «УМЗ»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проводит заседания, в том числе, по вопросам:</w:t>
            </w:r>
          </w:p>
          <w:p w14:paraId="3DBC2A29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об одобрении Отчета о реализации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Стратегии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развития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76AA338B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ежеквартально о рассмотрении:</w:t>
            </w:r>
          </w:p>
          <w:p w14:paraId="7A8854BA" w14:textId="77777777" w:rsidR="0002366C" w:rsidRPr="000132BB" w:rsidRDefault="0002366C" w:rsidP="0002366C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14:paraId="5B275FE0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СЕО (Исполнительного органа) о финансово-хозяйственной и производственной деятельности, включающий в себя:</w:t>
            </w:r>
          </w:p>
          <w:p w14:paraId="1095FB68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14:paraId="64DA6EE4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14:paraId="2ADCFDD1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сделках, в совершении которых обществом имеется заинтересованность;</w:t>
            </w:r>
          </w:p>
          <w:p w14:paraId="7B01FE5C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 плана инвестиций и инвестиционных проектах;</w:t>
            </w:r>
          </w:p>
          <w:p w14:paraId="1687FB8C" w14:textId="77777777" w:rsidR="005B009B" w:rsidRPr="000132BB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Корпоративного секретаря о реализации ранее принятых Советом директоров решений;</w:t>
            </w:r>
          </w:p>
          <w:p w14:paraId="79C9E187" w14:textId="77777777" w:rsidR="00C76C40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вопросам социальной стабильности.</w:t>
            </w:r>
          </w:p>
          <w:p w14:paraId="50DDF6AC" w14:textId="77777777" w:rsidR="003C451B" w:rsidRPr="003C451B" w:rsidRDefault="003C451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kk-KZ"/>
              </w:rPr>
              <w:t xml:space="preserve">Комитет по производственной безопасности Совета директоров АО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«УМЗ» предварительно рассматривает вопросы по устойчивому развитию АО «УМЗ».</w:t>
            </w:r>
          </w:p>
        </w:tc>
      </w:tr>
      <w:tr w:rsidR="00C76C40" w:rsidRPr="00DF38D5" w14:paraId="256A9DFD" w14:textId="77777777" w:rsidTr="00933969">
        <w:tc>
          <w:tcPr>
            <w:tcW w:w="485" w:type="dxa"/>
          </w:tcPr>
          <w:p w14:paraId="1AA30961" w14:textId="77777777"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520" w:type="dxa"/>
          </w:tcPr>
          <w:p w14:paraId="7BAB8C80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Права акционеров (участников) 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lastRenderedPageBreak/>
              <w:t>справедливое отношение к акционерам (участникам)</w:t>
            </w:r>
          </w:p>
        </w:tc>
        <w:tc>
          <w:tcPr>
            <w:tcW w:w="2566" w:type="dxa"/>
          </w:tcPr>
          <w:p w14:paraId="7F3A0887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Соблюдается</w:t>
            </w:r>
          </w:p>
        </w:tc>
        <w:tc>
          <w:tcPr>
            <w:tcW w:w="8741" w:type="dxa"/>
          </w:tcPr>
          <w:p w14:paraId="706610F6" w14:textId="77777777" w:rsidR="0050600C" w:rsidRPr="000132BB" w:rsidRDefault="00C901FD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Акционеры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получают информацию о деятельности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посредством интернет-ресурса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«УМЗ»,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«Казатомпром», участ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вует в управлении АО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«УМЗ» посредством реализаци</w:t>
            </w:r>
            <w:r w:rsidR="00677A2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функций Единственного акционера, а также через Совет директоров АО «УМЗ» в порядке, определенном законодательством Республики Казахстан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Уставом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Положением о Единственном акционере АО «УМЗ»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(Общ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 собрани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акционеров) и взаимодействии с ним.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16A59931" w14:textId="77777777" w:rsidR="00C76C40" w:rsidRPr="000132BB" w:rsidRDefault="00C76C40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определен прозрачный механизм определения размера и выплаты дивидендов (Дивидендная 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политика АО «УМЗ», утвержденная 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ешением 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Единственного акционера, владеющего всеми голосующими акциями АО «УМЗ» (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 ноября 2021 года №14/20.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).</w:t>
            </w:r>
          </w:p>
          <w:p w14:paraId="69F2AEF6" w14:textId="77777777" w:rsidR="00C76C40" w:rsidRPr="000132BB" w:rsidRDefault="00123FD6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</w:t>
            </w:r>
            <w:r w:rsidR="000258C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получают дивиденды в размерах и сроки, определенные решением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Единственного акционера, владеющего всеми голосующими акциями АО «УМЗ»,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законодательства Республики Казахстан,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дивидендной политики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 по отношению к дочерним организациям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Устава 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1E2EFC1F" w14:textId="77777777" w:rsidR="002C65C1" w:rsidRPr="000132BB" w:rsidRDefault="002C65C1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Учитывая, что в АО «УМЗ» все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простые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голосующие акции принадлежат АО «НАК «Казатомпром» - Единственному акционеру, Общие собрания акционеров не проводятся, за исключением случая, предусмотренного пунктом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47 Устава АО «УМЗ» и пунктом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4.1. положения о Единственном акционере АО «УМЗ» (Общим собранием акционеров) и взаимодействии с ним. Решения по вопросам, отнесенным Законом Республики Казахстан «Об акционерных обществах» и Уставом АО «УМЗ» к компетенции Общего собрания акционеров, принимаются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динственным акционером АО</w:t>
            </w:r>
            <w:r w:rsidR="00DF572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единолично и подлежат оформлению в письменном виде при условии, что эти решения не ущемляют и не ограничивают права, удостоверенные привилегированными акциями.</w:t>
            </w:r>
          </w:p>
          <w:p w14:paraId="0B8AE232" w14:textId="77777777" w:rsidR="00DF5725" w:rsidRPr="000132BB" w:rsidRDefault="00DF5725" w:rsidP="00DF572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Решения по вопросам, отнесенным Законом Республики Казахстан «Об акционерных обществах» и Уставом АО «УМЗ»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 компетенции Общего собрания акционеров, принимаются органом АО «НАК «Казатомпром», обладающим правом на принятия таких решений в соответствии с законодательством Республики Казахстан и Уставом АО «НАК «Казатомпром».</w:t>
            </w:r>
          </w:p>
          <w:p w14:paraId="6A143CBA" w14:textId="77777777" w:rsidR="00754D7D" w:rsidRPr="000132BB" w:rsidRDefault="00DF5725" w:rsidP="0025479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Порядок подготовки и вынесения вопросов на рассмотрение Единственного акционера АО «УМЗ» (Общего собрания акционеров) определяются Законом Республики Казахстан «Об акционерных обществах», Уставом АО «УМЗ» и Уставом АО «НАК «Казатомпром».</w:t>
            </w:r>
          </w:p>
        </w:tc>
      </w:tr>
      <w:tr w:rsidR="00C76C40" w:rsidRPr="00DF38D5" w14:paraId="35D4991E" w14:textId="77777777" w:rsidTr="00933969">
        <w:tc>
          <w:tcPr>
            <w:tcW w:w="485" w:type="dxa"/>
          </w:tcPr>
          <w:p w14:paraId="063BB467" w14:textId="77777777"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20" w:type="dxa"/>
          </w:tcPr>
          <w:p w14:paraId="3B847D74" w14:textId="77777777" w:rsidR="00C76C40" w:rsidRPr="000132BB" w:rsidRDefault="00C76C40" w:rsidP="00263515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bookmarkStart w:id="0" w:name="_Toc414371708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Эффективность </w:t>
            </w:r>
            <w:r w:rsidR="0026351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Исполнительного органа</w:t>
            </w:r>
            <w:bookmarkEnd w:id="0"/>
          </w:p>
        </w:tc>
        <w:tc>
          <w:tcPr>
            <w:tcW w:w="2566" w:type="dxa"/>
          </w:tcPr>
          <w:p w14:paraId="64CDA128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Соблюдается</w:t>
            </w:r>
          </w:p>
        </w:tc>
        <w:tc>
          <w:tcPr>
            <w:tcW w:w="8741" w:type="dxa"/>
          </w:tcPr>
          <w:p w14:paraId="3FAC6974" w14:textId="77777777" w:rsidR="00BE37A9" w:rsidRPr="000132BB" w:rsidRDefault="00427063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Совета директоров избран решением Единственного акционера, владеющего всеми голосующими акциями АО «УМЗ» (протокол очного </w:t>
            </w:r>
            <w:r w:rsidR="004A291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заседания Совета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директоров АО «НАК «Казатомпром» 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 27.05.2022 г. №4/22</w:t>
            </w:r>
            <w:r w:rsidR="004A291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очного заседания 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Совета директоров АО «НАК «Казатомпром» от 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12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.0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3, 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13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3 и 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12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14</w:t>
            </w:r>
            <w:r w:rsidR="009F5E34" w:rsidRP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="000807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BE37A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сроком на 3 года и состоит из 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="00BE37A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человек. </w:t>
            </w:r>
          </w:p>
          <w:p w14:paraId="54564C86" w14:textId="77777777" w:rsidR="00BE37A9" w:rsidRPr="000132BB" w:rsidRDefault="00BE37A9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Совета директоров</w:t>
            </w:r>
            <w:r w:rsidR="000A57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состоянию на 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23 ноября </w:t>
            </w:r>
            <w:r w:rsidR="000A57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202</w:t>
            </w:r>
            <w:r w:rsidR="009F5E3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467D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0A57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14:paraId="0DC2922A" w14:textId="77777777"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Председатель Совета директоров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Сарымсаков Д.А.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ЯТЦ АО «НАК «Казатомпром»;</w:t>
            </w:r>
          </w:p>
          <w:p w14:paraId="7C6E14CB" w14:textId="77777777"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Члены Совета директоров:</w:t>
            </w:r>
          </w:p>
          <w:p w14:paraId="2620B126" w14:textId="77777777" w:rsidR="009D100A" w:rsidRPr="000132BB" w:rsidRDefault="00695F8B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Жаныбеков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</w:t>
            </w:r>
            <w:r w:rsidR="004A291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.Б.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Управляющий директор по стратегии и маркетингу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4F38CCF4" w14:textId="77777777" w:rsidR="009D100A" w:rsidRPr="000132BB" w:rsidRDefault="000B3BD5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Рыспанов А.А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- директор Департамента </w:t>
            </w:r>
            <w:r w:rsidR="004F748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экономики и планирования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511B97CA" w14:textId="77777777"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Аманжолов А.К. – независимый директор.</w:t>
            </w:r>
          </w:p>
          <w:p w14:paraId="2A9AF07C" w14:textId="77777777" w:rsidR="009D100A" w:rsidRPr="000132BB" w:rsidRDefault="000B3BD5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Жакипова</w:t>
            </w:r>
            <w:proofErr w:type="spellEnd"/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А.С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– независимый директор.</w:t>
            </w:r>
          </w:p>
          <w:p w14:paraId="15087F32" w14:textId="77777777"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14:paraId="020452D8" w14:textId="77777777" w:rsidR="009D100A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14:paraId="7AEAEC5A" w14:textId="77777777" w:rsidR="009F5E34" w:rsidRDefault="004A291B" w:rsidP="009F5E3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</w:t>
            </w:r>
            <w:r w:rsidRPr="004A291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ешением Единственного акционера, владеющего всеми голосующими акциями АО «УМЗ»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Pr="004A291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23.11.2023 г. №13/23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 досрочно прекращены полномочия Председателя Совета директоров АО «УМЗ» </w:t>
            </w:r>
            <w:proofErr w:type="spellStart"/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Сарымсакова</w:t>
            </w:r>
            <w:proofErr w:type="spellEnd"/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Д.А. 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ем</w:t>
            </w:r>
            <w:r w:rsidR="00F74346"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директоров АО «УМЗ»</w:t>
            </w:r>
            <w:r w:rsid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избран Омарбеков К.А. </w:t>
            </w:r>
          </w:p>
          <w:p w14:paraId="217A2845" w14:textId="77777777" w:rsidR="00F74346" w:rsidRDefault="00F74346" w:rsidP="009F5E3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Единственного акционера, владеющего всеми голосующими акциями АО «УМЗ» (протокол очного заседания Совета директоров АО «НАК «Казатомпром» от 2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.1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.2023 г. №1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/23)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состав</w:t>
            </w:r>
            <w:r w:rsidRPr="00F7434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директоров АО «УМЗ» избран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ы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Умербеков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Ж.Ж., Искаков М.М. и Боковая Н.Н. в качестве новых членов Совета директоров АО «УМЗ».</w:t>
            </w:r>
          </w:p>
          <w:p w14:paraId="666794F0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Совета директоров по состоянию на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31 декабря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года:</w:t>
            </w:r>
          </w:p>
          <w:p w14:paraId="2EC9AC08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Председатель Совета директоров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Омарбеков К</w:t>
            </w:r>
            <w:r w:rsidR="004A291B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.А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.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производству А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«НАК «Казатомпром»;</w:t>
            </w:r>
          </w:p>
          <w:p w14:paraId="09D97784" w14:textId="77777777" w:rsidR="009F5E34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Члены Совета директоров:</w:t>
            </w:r>
          </w:p>
          <w:p w14:paraId="76CAB6CD" w14:textId="77777777" w:rsidR="009F5E34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Жаныбеков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С.Б. – Управляющий директор по стратегии и маркетингу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59D3CAFC" w14:textId="77777777" w:rsidR="004A291B" w:rsidRDefault="004A291B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Умербеков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Ж.Ж. -Управляющий директор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социальной работе</w:t>
            </w:r>
            <w:r w:rsidRPr="004A291B">
              <w:rPr>
                <w:lang w:val="ru-RU"/>
              </w:rPr>
              <w:t xml:space="preserve"> </w:t>
            </w:r>
            <w:r w:rsidRPr="004A291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2D1F10C5" w14:textId="77777777" w:rsidR="004A291B" w:rsidRDefault="004A291B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lastRenderedPageBreak/>
              <w:t>Искаков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.М. – Управляющий директор по производственной безопасности </w:t>
            </w:r>
            <w:r w:rsidRPr="004A291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1BD32CA3" w14:textId="77777777" w:rsidR="009F5E34" w:rsidRDefault="004A291B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Боковая Н.Н. – директор Департамента учета и контроля урана и ядерных материалов </w:t>
            </w:r>
            <w:r w:rsidRPr="004A291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14:paraId="0F641F3E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Рыспанов А.А. - директор Департамента экономики и планирования АО «НАК «Казатомпром»;</w:t>
            </w:r>
          </w:p>
          <w:p w14:paraId="0F0F3F94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Аманжолов А.К. – независимый директор.</w:t>
            </w:r>
          </w:p>
          <w:p w14:paraId="5706D121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Жакипова</w:t>
            </w:r>
            <w:proofErr w:type="spellEnd"/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А.С. – независимый директор.</w:t>
            </w:r>
          </w:p>
          <w:p w14:paraId="3B91B9F4" w14:textId="77777777" w:rsidR="009F5E34" w:rsidRPr="000132BB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14:paraId="60978CBF" w14:textId="77777777" w:rsidR="009F5E34" w:rsidRDefault="009F5E34" w:rsidP="009F5E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14:paraId="30FF63B0" w14:textId="77777777" w:rsidR="00C76C40" w:rsidRPr="000132BB" w:rsidRDefault="00C76C40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427063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соблюдается баланс навыков, опыта и знаний, обеспечивающий принятие независимых, объективных и эффективных решений в интересах 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с учетом справедливого отношения к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акционерам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принципов устойчивого развития. </w:t>
            </w:r>
          </w:p>
          <w:p w14:paraId="50A02AC8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Совета директоров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разнообразен по опыту и личностным характеристикам.</w:t>
            </w:r>
          </w:p>
          <w:p w14:paraId="2B961E50" w14:textId="77777777" w:rsidR="00C76C40" w:rsidRPr="000132BB" w:rsidRDefault="0018658F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в том числе, утверждены:</w:t>
            </w:r>
          </w:p>
          <w:p w14:paraId="3915ACDE" w14:textId="77777777" w:rsidR="00145213" w:rsidRPr="000132BB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введения в должность вновь избранных членов Совета директоров АО «УМЗ» (протокол СД от 08 декабря 2017 года № 14);</w:t>
            </w:r>
          </w:p>
          <w:p w14:paraId="0F959745" w14:textId="77777777" w:rsidR="00964C7A" w:rsidRPr="000132BB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оценки работы Совета директоров, комитетов Совета директоров и каждого члена Совета директоров АО «УМЗ» (протокол СД от 08 декабря 2017 года № 14);</w:t>
            </w:r>
          </w:p>
          <w:p w14:paraId="78D8E4A4" w14:textId="77777777" w:rsidR="00964C7A" w:rsidRPr="000132BB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по повышению квалификации членов Совета директоров АО «УМЗ» и привлечению внешних экспертов Советом директоров АО «УМЗ»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СД от 08 декабря 2017 года № 14);</w:t>
            </w:r>
          </w:p>
          <w:p w14:paraId="33C858B9" w14:textId="77777777" w:rsidR="00145213" w:rsidRPr="000132BB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по урегулированию корпоративных конфликтов и конфликт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интересов в АО «УМЗ» (проток</w:t>
            </w:r>
            <w:r w:rsidR="00964C7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ол СД от 30 июня 2020 года № 8).</w:t>
            </w:r>
          </w:p>
          <w:p w14:paraId="28006F79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Функции Председателя </w:t>
            </w:r>
            <w:r w:rsidR="00C00E8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C00E8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Председателя Правления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(Исполнительный орган) разграничены и закреплены в Уставе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Положениях о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14:paraId="33C14CA0" w14:textId="77777777" w:rsidR="00C76C40" w:rsidRPr="000132BB" w:rsidRDefault="00817053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соответствии с решением Единственного акционера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владеющего всеми голосующими акциями АО «УМЗ»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заочного заседания Совета директоров АО «НАК «Казатомпром» от 04.12.2020 №14/20,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18.02.2021 №1/21</w:t>
            </w:r>
            <w:r w:rsidR="0046700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24.11.2022 №13/22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 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каждому 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Н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езависим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ому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директоров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определены фиксированные вознаграждения в размере 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500 000 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два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миллион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пятьсот тысяч) тенге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год, 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дополнительное вознаграждение в размере 2</w:t>
            </w:r>
            <w:r w:rsidR="00D746FC" w:rsidRPr="00D746F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5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 000 (двадцать </w:t>
            </w:r>
            <w:r w:rsidR="00D746F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kk-KZ"/>
              </w:rPr>
              <w:t xml:space="preserve">пять 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тысяч) тенге за каждое участие Независимого директора в очных заседаниях комитетов Совета директоров АО «УМЗ».</w:t>
            </w:r>
          </w:p>
          <w:p w14:paraId="19A55D89" w14:textId="77777777" w:rsidR="00967B4C" w:rsidRPr="000132BB" w:rsidRDefault="00967B4C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АО «УМЗ» действу</w:t>
            </w:r>
            <w:r w:rsidR="0048760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ю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 Правила выплаты вознаграждения и компенсации расходов независимых директоров – членов Совета директоров АО «УМЗ» (протокол очного заседания Совета директоров АО «НАК «Казатомпром» от 18.02.2021 №1/21).  </w:t>
            </w:r>
          </w:p>
          <w:p w14:paraId="78020837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Заседания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проводятся в соответствии с Планом работы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при возникновении соответствующей необходимости.</w:t>
            </w:r>
          </w:p>
          <w:p w14:paraId="01020FB5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Проведение заседаний </w:t>
            </w:r>
            <w:r w:rsidR="00043A9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посредством очной и заочной форм голосования.</w:t>
            </w:r>
          </w:p>
          <w:p w14:paraId="4721519E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Рассмотрение и принятие решений по вопросам важного и стратегического характера осуществляется на заседаниях </w:t>
            </w:r>
            <w:r w:rsidR="00043A9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 очной формой голосования.</w:t>
            </w:r>
          </w:p>
          <w:p w14:paraId="64450372" w14:textId="77777777" w:rsidR="00C76C40" w:rsidRPr="000132BB" w:rsidRDefault="00043A9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оценивается на ежегодной основе</w:t>
            </w:r>
            <w:r w:rsidR="00677A2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/1 раз в 2 года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 рамках Диагностики корпоративного управления дочерних/зависимых предприятий, проводимой Департаментом корпоративного управления АО «НАК «Казатомпром».</w:t>
            </w:r>
          </w:p>
          <w:p w14:paraId="46A22B0B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результатам данной диагностики, в </w:t>
            </w:r>
            <w:r w:rsidR="000C691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поступают рекомендации, которые отражаются в Плане мероприятий по совершенствованию системы корпоративного управления, утверждаемом </w:t>
            </w:r>
            <w:r w:rsidR="000C691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565A1DC9" w14:textId="77777777" w:rsidR="00031AD0" w:rsidRPr="00044242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Созданы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действуют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следующие комитеты Совета директоров АО «УМЗ» (Протокол СД от 13.08.2020 г. №11):</w:t>
            </w:r>
          </w:p>
          <w:p w14:paraId="5A358B39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комитет по стратегическому планированию и инвестициям;</w:t>
            </w:r>
          </w:p>
          <w:p w14:paraId="532AF66D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комитет по назначениям и вознаграждениям;</w:t>
            </w:r>
          </w:p>
          <w:p w14:paraId="323CA2F1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комитет по аудиту;</w:t>
            </w:r>
          </w:p>
          <w:p w14:paraId="5B43CE3E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комитет по производственной безопасности.</w:t>
            </w:r>
          </w:p>
          <w:p w14:paraId="534C006E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Также Советом директоров АО «УМЗ» утверждены положения о следующих комитетах:</w:t>
            </w:r>
          </w:p>
          <w:p w14:paraId="25B968FC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Положение о комитете по стратегическому планированию и инвестициям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54FD4A09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Положение о комитете по назначениям и вознаграждениям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140E27D8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Положение о комитете по аудиту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14:paraId="7E1B4482" w14:textId="77777777"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Положение о комитете по производственной безопасности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77203485" w14:textId="77777777" w:rsidR="00FA44E9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Состав Комитетов Совета директоров по состоянию на 31 декабря 2022 года (протокол очного заседания Совета директоров АО «УМЗ» от 31.08.2022 г. №14):</w:t>
            </w:r>
          </w:p>
          <w:p w14:paraId="298BD7EA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Комитет по стратегическому планированию и инвестициям:</w:t>
            </w:r>
          </w:p>
          <w:p w14:paraId="74E700C0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Раимханов Абзал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Тулепбергенович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Председатель комитета;</w:t>
            </w:r>
          </w:p>
          <w:p w14:paraId="5D14B04C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Аманжолов Алмаз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Канатбекович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комитета;</w:t>
            </w:r>
          </w:p>
          <w:p w14:paraId="7DBC38D6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proofErr w:type="spellStart"/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Жаныбеков</w:t>
            </w:r>
            <w:proofErr w:type="spellEnd"/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Сейтжан</w:t>
            </w:r>
            <w:proofErr w:type="spellEnd"/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Бауыржанулы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член Совета директоров АО «УМЗ», – член комитета;</w:t>
            </w:r>
          </w:p>
          <w:p w14:paraId="38DD52CB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Комитет по назначениям и вознаграждениям:</w:t>
            </w:r>
          </w:p>
          <w:p w14:paraId="1DBE02B3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Жакпиова</w:t>
            </w:r>
            <w:proofErr w:type="spellEnd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Асем</w:t>
            </w:r>
            <w:proofErr w:type="spellEnd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Серикановна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Председатель комитета;</w:t>
            </w:r>
          </w:p>
          <w:p w14:paraId="1D7A5569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Раимханов Абзал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Тулепбергенович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комитета;</w:t>
            </w:r>
          </w:p>
          <w:p w14:paraId="792B6273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Рыспанов Алмас </w:t>
            </w:r>
            <w:proofErr w:type="spellStart"/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Абдигалиевич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член Совета директоров АО «УМЗ» – член комитета;</w:t>
            </w:r>
          </w:p>
          <w:p w14:paraId="106CD6A8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Комитет по аудиту:</w:t>
            </w:r>
          </w:p>
          <w:p w14:paraId="3A73AEB1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Аманжолов Алмаз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Канатбекович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Председатель комитета;</w:t>
            </w:r>
          </w:p>
          <w:p w14:paraId="030196F8" w14:textId="77777777"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Асем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Серикановна</w:t>
            </w:r>
            <w:proofErr w:type="spellEnd"/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комитета;</w:t>
            </w:r>
          </w:p>
          <w:p w14:paraId="6F095353" w14:textId="77777777"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Раимханов Абзал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Тулепбергенович</w:t>
            </w:r>
            <w:proofErr w:type="spellEnd"/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комитета.</w:t>
            </w:r>
          </w:p>
          <w:p w14:paraId="53CE8FF0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Комитет по производственной безопасности:</w:t>
            </w:r>
          </w:p>
          <w:p w14:paraId="3674D39D" w14:textId="77777777"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Аманжолов Алмаз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Канатбекович</w:t>
            </w:r>
            <w:proofErr w:type="spellEnd"/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Председател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комитета;</w:t>
            </w:r>
          </w:p>
          <w:p w14:paraId="3AE6F751" w14:textId="77777777"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Асем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Серикановна</w:t>
            </w:r>
            <w:proofErr w:type="spellEnd"/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член комитета;</w:t>
            </w:r>
          </w:p>
          <w:p w14:paraId="49AAAAA1" w14:textId="77777777"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Бежецк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Серге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Владимирович, член Совета директоров АО «УМЗ», – член комитета.</w:t>
            </w:r>
          </w:p>
          <w:p w14:paraId="3360B1EA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BB31B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назначен корпоративный секретарь, который осуществляет свою деятельность на основании Положения о корпоративном секретаре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1F96262B" w14:textId="77777777" w:rsidR="004F7702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Согласно положению о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 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 является коллегиальным 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сполнительны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орган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 Общества, который создается для осуществления руководства текущей деятельностью Общества.</w:t>
            </w:r>
          </w:p>
          <w:p w14:paraId="5E42F006" w14:textId="77777777" w:rsidR="00C76C40" w:rsidRPr="000132BB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Правление возглавляет Председатель. Председатель Правления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подотчетен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Единственному акционеру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обеспечивает </w:t>
            </w:r>
            <w:proofErr w:type="gramStart"/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соответствие деятельности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</w:t>
            </w:r>
            <w:proofErr w:type="gramEnd"/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утвержденным стратегии и планам развития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а также решениям, принятым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Единственным акционером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и несет ответственность за их реализацию и выполнение.</w:t>
            </w:r>
          </w:p>
          <w:p w14:paraId="48FEFD0E" w14:textId="77777777" w:rsidR="005B41F0" w:rsidRDefault="005B41F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Единственный акционер избирает Председателя Правления, а также определяет срок его полномочий.</w:t>
            </w:r>
          </w:p>
          <w:p w14:paraId="793EEAFB" w14:textId="77777777" w:rsidR="003944D0" w:rsidRPr="000132BB" w:rsidRDefault="003944D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 избирает членов Правления, определяет сроки полно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мочий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размер должностного оклада, условия оплаты их труда. </w:t>
            </w:r>
          </w:p>
          <w:p w14:paraId="7DC9AAC6" w14:textId="77777777" w:rsidR="00C76C40" w:rsidRPr="000132BB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Председатель 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члены 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оцениваются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14:paraId="3CA9570E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Основным критерием оценки является достижение поставленных КПД. </w:t>
            </w:r>
          </w:p>
          <w:p w14:paraId="477D87EE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Мотивационные КПД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Председателя Правления и членов Правления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утверждаются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DF38D5" w14:paraId="7A3612A7" w14:textId="77777777" w:rsidTr="00933969">
        <w:tc>
          <w:tcPr>
            <w:tcW w:w="485" w:type="dxa"/>
          </w:tcPr>
          <w:p w14:paraId="3802DDB4" w14:textId="77777777"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520" w:type="dxa"/>
          </w:tcPr>
          <w:p w14:paraId="61001902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рисками, Внутренний контроль и аудит</w:t>
            </w:r>
          </w:p>
        </w:tc>
        <w:tc>
          <w:tcPr>
            <w:tcW w:w="2566" w:type="dxa"/>
          </w:tcPr>
          <w:p w14:paraId="5BCC3AAA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8741" w:type="dxa"/>
          </w:tcPr>
          <w:p w14:paraId="44F37CE6" w14:textId="77777777" w:rsidR="008C5962" w:rsidRPr="000132BB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Для систематической независимой оценки надежности и эффективности системы управления рисками и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внутреннего контроля,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практик</w:t>
            </w:r>
            <w:r w:rsidR="00C012D3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корпоративного управления в </w:t>
            </w:r>
            <w:r w:rsidR="00B66BEE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 действует Служба внутреннего аудита АО «УМЗ».</w:t>
            </w:r>
          </w:p>
          <w:p w14:paraId="4C0B6808" w14:textId="77777777" w:rsidR="008C5962" w:rsidRPr="000132BB" w:rsidRDefault="00F463E5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Руководителем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D697E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Служба внутреннего аудита АО «УМЗ»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является </w:t>
            </w:r>
            <w:proofErr w:type="spellStart"/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Сатанов</w:t>
            </w:r>
            <w:proofErr w:type="spellEnd"/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Мурат </w:t>
            </w:r>
            <w:proofErr w:type="spellStart"/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Манасович</w:t>
            </w:r>
            <w:proofErr w:type="spellEnd"/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назначен решением Совета директоров АО «УМЗ».</w:t>
            </w:r>
          </w:p>
          <w:p w14:paraId="6CA2EAFF" w14:textId="77777777" w:rsidR="008C5962" w:rsidRPr="000132BB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Совета директоров АО «УМЗ», офицером по рискам и комплаенс АО «УМЗ» </w:t>
            </w:r>
            <w:r w:rsidR="009D10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назначена Михайлова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М.В.</w:t>
            </w:r>
          </w:p>
          <w:p w14:paraId="411E2EA6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color w:val="FF0000"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Офицер по рискам и комплаенс, ответственны</w:t>
            </w:r>
            <w:r w:rsidR="0001537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за организацию </w:t>
            </w:r>
            <w:r w:rsidR="0030520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функционирования системы комплаенс-рисков и проведение независимой, профессиональной оценки эффективности мероприятий системы управления рисками и системы внутреннего контроля, включая соблюдение обязательных регуляторных требований по вопросам противодействия коррупции Республики Казахстан.</w:t>
            </w:r>
          </w:p>
          <w:p w14:paraId="3DF07371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обеспечивает поддержание функционирования эффективной системы управления рисками и внутреннего контроля, в том числе, путем реализации и обеспечения соблюдения положений Политики по системе управления рисками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предоставления на рассмотрение и утверждение </w:t>
            </w:r>
            <w:r w:rsidR="00C13A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отчетов об управлении рисками на ежеквартальной основе.</w:t>
            </w:r>
          </w:p>
          <w:p w14:paraId="4C89876C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Процесс управления рисками основывается на взаимодействии с ключевыми бизнес-процессами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такими как: стратегическо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планировани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операционная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деятельность, инвестиционная деятельность, кредитная деятельность, бюджетирование, мотивация персонала.</w:t>
            </w:r>
          </w:p>
          <w:p w14:paraId="531D1E1D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утверждаются качественные и количественные риск-аппетиты, регистр и карта рисков. В рамках регистра рисков предусмотрены уровни толерантности в отношении ключевых рисков. </w:t>
            </w:r>
          </w:p>
          <w:p w14:paraId="1F191D3F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по рискам выносятся на заседания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один раз в квартал. </w:t>
            </w:r>
          </w:p>
          <w:p w14:paraId="2183C425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Все ключевые вопросы по рискам, выносимые на рассмотрение и </w:t>
            </w:r>
            <w:r w:rsidR="009D10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утверждение Совета директоров,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протоколируются соответствующим образом.</w:t>
            </w:r>
          </w:p>
          <w:p w14:paraId="57087324" w14:textId="77777777" w:rsidR="00C76C40" w:rsidRPr="000132BB" w:rsidRDefault="00C76C40" w:rsidP="009D7BF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случае наличия конфликта интересов, каждый работник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вправе сообщить данную информацию в соответствии с Политикой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противодействию коррупции и мошенничеству, а также с Кодексом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корпоративной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этики и комплаенс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tr w:rsidR="00C76C40" w:rsidRPr="00DF38D5" w14:paraId="7D2FAEC4" w14:textId="77777777" w:rsidTr="00933969">
        <w:tc>
          <w:tcPr>
            <w:tcW w:w="485" w:type="dxa"/>
          </w:tcPr>
          <w:p w14:paraId="07768410" w14:textId="77777777"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520" w:type="dxa"/>
          </w:tcPr>
          <w:p w14:paraId="68B502CC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  <w:t xml:space="preserve">Прозрачность </w:t>
            </w:r>
          </w:p>
        </w:tc>
        <w:tc>
          <w:tcPr>
            <w:tcW w:w="2566" w:type="dxa"/>
          </w:tcPr>
          <w:p w14:paraId="033933AA" w14:textId="77777777"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8741" w:type="dxa"/>
          </w:tcPr>
          <w:p w14:paraId="447FB548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1F112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действует Информационная политика </w:t>
            </w:r>
            <w:r w:rsidR="001F112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в том числе, регламентирующая раскрытие информации. </w:t>
            </w:r>
          </w:p>
          <w:p w14:paraId="725A71A8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 Перечень документов и сведений, составляющих конфиденциальную информацию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14:paraId="12C73D75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Кроме того, каждый работник подписывает Обязательство о неразглашении сведений, составляющих конфиденциальную информацию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«УМЗ».</w:t>
            </w:r>
          </w:p>
          <w:p w14:paraId="008D7C10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Офицер по рискам и комплаенс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ведет учет и мониторинг лиц, имеющих доступ к инсайдерской информации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14:paraId="4EDD1B06" w14:textId="77777777" w:rsidR="00F74AD6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Раскрытие информации в СМИ и размещение информации на интернет-ресурсе</w:t>
            </w:r>
            <w:r w:rsidR="00B66BE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регламентировано Информационной политикой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утвержденной протоколом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очного заседания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03 мая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2019 года №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8.</w:t>
            </w:r>
          </w:p>
          <w:p w14:paraId="13628B47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Структурные подразделения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подготавливают информацию по соответствующим направлениям для интегрированного годового отчета АО «НАК «Казатомпром». </w:t>
            </w:r>
          </w:p>
          <w:p w14:paraId="4685D66B" w14:textId="77777777" w:rsidR="00C76C40" w:rsidRPr="000132BB" w:rsidRDefault="00F74AD6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обеспечивает проведение аудита годовой финансовой отчетности в соответствии с законодательством Республики Казахстан и внутренними документами</w:t>
            </w:r>
            <w:r w:rsidR="00B66BE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«Казатомпром». Ежегодный аудит финансовой отчетности проводится посредством привлечения независимого аудитора.</w:t>
            </w:r>
          </w:p>
          <w:p w14:paraId="177FA67B" w14:textId="77777777"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Процедура выбора аудиторской организации осуществляется в соответствии с Правилами по выбору аудиторской организации для АО «Самрук-Қазына» и организаций, более пятидесяти процентов голосующих акций (долей участия) которых прямо или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косвенно принадлежат АО «Самрук-Қазына» на праве собственности или доверительного управления, утвержденным Решением Правления АО «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Самрук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Қазына</w:t>
            </w:r>
            <w:proofErr w:type="spellEnd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от 27 декабря 2016 года. </w:t>
            </w:r>
          </w:p>
          <w:p w14:paraId="17228DD5" w14:textId="77777777" w:rsidR="00C76C40" w:rsidRPr="000132BB" w:rsidRDefault="00B66BEE" w:rsidP="004F7702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соответствии с Решением Единственного акционера, владеющего всеми голосующими акциями АО «УМЗ», ТОО «ПрайсуотерхаусКуперс» определено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качестве аудиторской организации для проведения аудита годовой финансовой отчетности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     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202</w:t>
            </w:r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-202</w:t>
            </w:r>
            <w:r w:rsidR="00695F8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годы.</w:t>
            </w:r>
          </w:p>
          <w:p w14:paraId="23A7F35B" w14:textId="77777777" w:rsidR="00C76C40" w:rsidRPr="00C82903" w:rsidRDefault="00C76C40" w:rsidP="00F74AD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Интернет-ресурс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раскрывает информацию, необходимую заинтересованным лицам для понимания деятельности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</w:tbl>
    <w:p w14:paraId="295084B3" w14:textId="77777777" w:rsidR="00C76C40" w:rsidRDefault="00C76C40">
      <w:pPr>
        <w:rPr>
          <w:lang w:val="ru-RU"/>
        </w:rPr>
      </w:pPr>
    </w:p>
    <w:p w14:paraId="10FF854C" w14:textId="77777777" w:rsidR="00ED38B7" w:rsidRDefault="00ED38B7" w:rsidP="00ED38B7">
      <w:pPr>
        <w:rPr>
          <w:lang w:val="ru-RU"/>
        </w:rPr>
      </w:pPr>
    </w:p>
    <w:sectPr w:rsidR="00ED38B7" w:rsidSect="00D3260D">
      <w:headerReference w:type="default" r:id="rId8"/>
      <w:pgSz w:w="16838" w:h="11906" w:orient="landscape" w:code="9"/>
      <w:pgMar w:top="1440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F985" w14:textId="77777777" w:rsidR="00002562" w:rsidRDefault="00002562" w:rsidP="00EF6094">
      <w:pPr>
        <w:spacing w:after="0" w:line="240" w:lineRule="auto"/>
      </w:pPr>
      <w:r>
        <w:separator/>
      </w:r>
    </w:p>
  </w:endnote>
  <w:endnote w:type="continuationSeparator" w:id="0">
    <w:p w14:paraId="23B60E03" w14:textId="77777777" w:rsidR="00002562" w:rsidRDefault="00002562" w:rsidP="00E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00FF" w14:textId="77777777" w:rsidR="00002562" w:rsidRDefault="00002562" w:rsidP="00EF6094">
      <w:pPr>
        <w:spacing w:after="0" w:line="240" w:lineRule="auto"/>
      </w:pPr>
      <w:r>
        <w:separator/>
      </w:r>
    </w:p>
  </w:footnote>
  <w:footnote w:type="continuationSeparator" w:id="0">
    <w:p w14:paraId="4524ACD6" w14:textId="77777777" w:rsidR="00002562" w:rsidRDefault="00002562" w:rsidP="00EF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748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E2C04" w14:textId="77777777" w:rsidR="004F7702" w:rsidRPr="00EF6094" w:rsidRDefault="004F7702">
        <w:pPr>
          <w:pStyle w:val="a9"/>
          <w:jc w:val="center"/>
          <w:rPr>
            <w:rFonts w:ascii="Times New Roman" w:hAnsi="Times New Roman" w:cs="Times New Roman"/>
          </w:rPr>
        </w:pPr>
        <w:r w:rsidRPr="00EF6094">
          <w:rPr>
            <w:rFonts w:ascii="Times New Roman" w:hAnsi="Times New Roman" w:cs="Times New Roman"/>
          </w:rPr>
          <w:fldChar w:fldCharType="begin"/>
        </w:r>
        <w:r w:rsidRPr="00EF6094">
          <w:rPr>
            <w:rFonts w:ascii="Times New Roman" w:hAnsi="Times New Roman" w:cs="Times New Roman"/>
          </w:rPr>
          <w:instrText>PAGE   \* MERGEFORMAT</w:instrText>
        </w:r>
        <w:r w:rsidRPr="00EF6094">
          <w:rPr>
            <w:rFonts w:ascii="Times New Roman" w:hAnsi="Times New Roman" w:cs="Times New Roman"/>
          </w:rPr>
          <w:fldChar w:fldCharType="separate"/>
        </w:r>
        <w:r w:rsidR="00044242" w:rsidRPr="00044242">
          <w:rPr>
            <w:rFonts w:ascii="Times New Roman" w:hAnsi="Times New Roman" w:cs="Times New Roman"/>
            <w:noProof/>
            <w:lang w:val="ru-RU"/>
          </w:rPr>
          <w:t>2</w:t>
        </w:r>
        <w:r w:rsidRPr="00EF6094">
          <w:rPr>
            <w:rFonts w:ascii="Times New Roman" w:hAnsi="Times New Roman" w:cs="Times New Roman"/>
          </w:rPr>
          <w:fldChar w:fldCharType="end"/>
        </w:r>
      </w:p>
    </w:sdtContent>
  </w:sdt>
  <w:p w14:paraId="5A7B5DD5" w14:textId="77777777" w:rsidR="004F7702" w:rsidRDefault="004F77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5E54"/>
    <w:multiLevelType w:val="hybridMultilevel"/>
    <w:tmpl w:val="F7DC4E46"/>
    <w:lvl w:ilvl="0" w:tplc="ADA41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4B63E44"/>
    <w:multiLevelType w:val="multilevel"/>
    <w:tmpl w:val="EF74EA44"/>
    <w:lvl w:ilvl="0">
      <w:start w:val="1"/>
      <w:numFmt w:val="decimal"/>
      <w:lvlText w:val="%1)"/>
      <w:lvlJc w:val="left"/>
      <w:pPr>
        <w:ind w:left="-1832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-822" w:hanging="1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22" w:hanging="13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22" w:hanging="13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22" w:hanging="13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" w:hanging="2160"/>
      </w:pPr>
      <w:rPr>
        <w:rFonts w:hint="default"/>
      </w:rPr>
    </w:lvl>
  </w:abstractNum>
  <w:abstractNum w:abstractNumId="2" w15:restartNumberingAfterBreak="0">
    <w:nsid w:val="78B87055"/>
    <w:multiLevelType w:val="hybridMultilevel"/>
    <w:tmpl w:val="7B805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91"/>
    <w:rsid w:val="00002562"/>
    <w:rsid w:val="00013085"/>
    <w:rsid w:val="000132BB"/>
    <w:rsid w:val="0001537E"/>
    <w:rsid w:val="00017FAF"/>
    <w:rsid w:val="0002366C"/>
    <w:rsid w:val="000258C1"/>
    <w:rsid w:val="00031AD0"/>
    <w:rsid w:val="00043A92"/>
    <w:rsid w:val="00044242"/>
    <w:rsid w:val="00052805"/>
    <w:rsid w:val="00064102"/>
    <w:rsid w:val="000770F2"/>
    <w:rsid w:val="00080740"/>
    <w:rsid w:val="00087023"/>
    <w:rsid w:val="000A12C6"/>
    <w:rsid w:val="000A57C0"/>
    <w:rsid w:val="000B3BD5"/>
    <w:rsid w:val="000B61F4"/>
    <w:rsid w:val="000C6911"/>
    <w:rsid w:val="000D2D05"/>
    <w:rsid w:val="000E106F"/>
    <w:rsid w:val="000E57F3"/>
    <w:rsid w:val="000F21D8"/>
    <w:rsid w:val="001012CB"/>
    <w:rsid w:val="00123FD6"/>
    <w:rsid w:val="001445CE"/>
    <w:rsid w:val="00145213"/>
    <w:rsid w:val="0018658F"/>
    <w:rsid w:val="001A34EB"/>
    <w:rsid w:val="001B4D77"/>
    <w:rsid w:val="001C256D"/>
    <w:rsid w:val="001C5D20"/>
    <w:rsid w:val="001D183A"/>
    <w:rsid w:val="001E5F50"/>
    <w:rsid w:val="001F112D"/>
    <w:rsid w:val="001F618E"/>
    <w:rsid w:val="00203665"/>
    <w:rsid w:val="00207CE7"/>
    <w:rsid w:val="00215400"/>
    <w:rsid w:val="00236113"/>
    <w:rsid w:val="0025479D"/>
    <w:rsid w:val="002610F9"/>
    <w:rsid w:val="00263515"/>
    <w:rsid w:val="002A57F2"/>
    <w:rsid w:val="002C65C1"/>
    <w:rsid w:val="002E44E9"/>
    <w:rsid w:val="002F019A"/>
    <w:rsid w:val="002F7B41"/>
    <w:rsid w:val="00302704"/>
    <w:rsid w:val="00305206"/>
    <w:rsid w:val="00316BA6"/>
    <w:rsid w:val="003258B5"/>
    <w:rsid w:val="00327F51"/>
    <w:rsid w:val="00333F33"/>
    <w:rsid w:val="00363222"/>
    <w:rsid w:val="00376031"/>
    <w:rsid w:val="00384EB5"/>
    <w:rsid w:val="003944D0"/>
    <w:rsid w:val="003C28FB"/>
    <w:rsid w:val="003C451B"/>
    <w:rsid w:val="00427063"/>
    <w:rsid w:val="004630E4"/>
    <w:rsid w:val="0046700D"/>
    <w:rsid w:val="00467D02"/>
    <w:rsid w:val="00471A96"/>
    <w:rsid w:val="004753D0"/>
    <w:rsid w:val="00487605"/>
    <w:rsid w:val="00491E87"/>
    <w:rsid w:val="004A1BDD"/>
    <w:rsid w:val="004A291B"/>
    <w:rsid w:val="004B5291"/>
    <w:rsid w:val="004E27C5"/>
    <w:rsid w:val="004E6265"/>
    <w:rsid w:val="004F748A"/>
    <w:rsid w:val="004F7702"/>
    <w:rsid w:val="0050600C"/>
    <w:rsid w:val="00554A37"/>
    <w:rsid w:val="00555E25"/>
    <w:rsid w:val="005640DD"/>
    <w:rsid w:val="00582ADE"/>
    <w:rsid w:val="005A31DD"/>
    <w:rsid w:val="005B009B"/>
    <w:rsid w:val="005B20C3"/>
    <w:rsid w:val="005B41F0"/>
    <w:rsid w:val="005E6B8D"/>
    <w:rsid w:val="00653B88"/>
    <w:rsid w:val="006612FF"/>
    <w:rsid w:val="00677A28"/>
    <w:rsid w:val="00695F8B"/>
    <w:rsid w:val="006968DD"/>
    <w:rsid w:val="006A14CE"/>
    <w:rsid w:val="006A4A54"/>
    <w:rsid w:val="006A4D17"/>
    <w:rsid w:val="006F160A"/>
    <w:rsid w:val="00710F8A"/>
    <w:rsid w:val="00754D7D"/>
    <w:rsid w:val="007706B1"/>
    <w:rsid w:val="00780E25"/>
    <w:rsid w:val="00786C91"/>
    <w:rsid w:val="007A0F96"/>
    <w:rsid w:val="007A7DE8"/>
    <w:rsid w:val="007C1DDE"/>
    <w:rsid w:val="00817053"/>
    <w:rsid w:val="008232F7"/>
    <w:rsid w:val="00837242"/>
    <w:rsid w:val="008619E7"/>
    <w:rsid w:val="0086577D"/>
    <w:rsid w:val="00871981"/>
    <w:rsid w:val="008C5962"/>
    <w:rsid w:val="008E5BD4"/>
    <w:rsid w:val="009004B7"/>
    <w:rsid w:val="00905D2B"/>
    <w:rsid w:val="00933969"/>
    <w:rsid w:val="00934E27"/>
    <w:rsid w:val="009454AD"/>
    <w:rsid w:val="00964C7A"/>
    <w:rsid w:val="00967B4C"/>
    <w:rsid w:val="00982392"/>
    <w:rsid w:val="009A7A70"/>
    <w:rsid w:val="009B40AE"/>
    <w:rsid w:val="009B7211"/>
    <w:rsid w:val="009C6789"/>
    <w:rsid w:val="009D100A"/>
    <w:rsid w:val="009D5DE8"/>
    <w:rsid w:val="009D7BF6"/>
    <w:rsid w:val="009F5E34"/>
    <w:rsid w:val="00A0470A"/>
    <w:rsid w:val="00A22E59"/>
    <w:rsid w:val="00A25C53"/>
    <w:rsid w:val="00A40D41"/>
    <w:rsid w:val="00A43784"/>
    <w:rsid w:val="00A5581F"/>
    <w:rsid w:val="00A96D06"/>
    <w:rsid w:val="00AF6BBE"/>
    <w:rsid w:val="00B011EA"/>
    <w:rsid w:val="00B23EFB"/>
    <w:rsid w:val="00B40D49"/>
    <w:rsid w:val="00B443DD"/>
    <w:rsid w:val="00B63758"/>
    <w:rsid w:val="00B66BEE"/>
    <w:rsid w:val="00B71309"/>
    <w:rsid w:val="00B75DA3"/>
    <w:rsid w:val="00B95DE2"/>
    <w:rsid w:val="00BB31BA"/>
    <w:rsid w:val="00BD697E"/>
    <w:rsid w:val="00BE37A9"/>
    <w:rsid w:val="00C00E82"/>
    <w:rsid w:val="00C012D3"/>
    <w:rsid w:val="00C13AC0"/>
    <w:rsid w:val="00C314C4"/>
    <w:rsid w:val="00C365C9"/>
    <w:rsid w:val="00C37068"/>
    <w:rsid w:val="00C5488C"/>
    <w:rsid w:val="00C62FD7"/>
    <w:rsid w:val="00C752A2"/>
    <w:rsid w:val="00C76C40"/>
    <w:rsid w:val="00C82903"/>
    <w:rsid w:val="00C901FD"/>
    <w:rsid w:val="00C90DCA"/>
    <w:rsid w:val="00C95602"/>
    <w:rsid w:val="00C97045"/>
    <w:rsid w:val="00CA1E2C"/>
    <w:rsid w:val="00CD1B36"/>
    <w:rsid w:val="00D3260D"/>
    <w:rsid w:val="00D4254B"/>
    <w:rsid w:val="00D64898"/>
    <w:rsid w:val="00D746FC"/>
    <w:rsid w:val="00D813F9"/>
    <w:rsid w:val="00DE765D"/>
    <w:rsid w:val="00DF38D5"/>
    <w:rsid w:val="00DF5725"/>
    <w:rsid w:val="00E13047"/>
    <w:rsid w:val="00E2380F"/>
    <w:rsid w:val="00E50317"/>
    <w:rsid w:val="00E64A94"/>
    <w:rsid w:val="00EA7F14"/>
    <w:rsid w:val="00EC19EA"/>
    <w:rsid w:val="00ED38B7"/>
    <w:rsid w:val="00EE6098"/>
    <w:rsid w:val="00EF11F8"/>
    <w:rsid w:val="00EF6094"/>
    <w:rsid w:val="00F009FA"/>
    <w:rsid w:val="00F13CE5"/>
    <w:rsid w:val="00F33E5C"/>
    <w:rsid w:val="00F463E5"/>
    <w:rsid w:val="00F47AA7"/>
    <w:rsid w:val="00F74346"/>
    <w:rsid w:val="00F74AD6"/>
    <w:rsid w:val="00F8437B"/>
    <w:rsid w:val="00FA44E9"/>
    <w:rsid w:val="00FD4D42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52F4"/>
  <w15:docId w15:val="{56C5A2FA-96CE-428D-8BE8-41D9890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4B5291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52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291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B5291"/>
    <w:rPr>
      <w:rFonts w:ascii="Georgia" w:hAnsi="Georgi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291"/>
    <w:rPr>
      <w:rFonts w:ascii="Segoe U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0270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02704"/>
    <w:rPr>
      <w:rFonts w:ascii="Georgia" w:hAnsi="Georgia"/>
      <w:b/>
      <w:bCs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14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44C0-96E3-4A2B-B7F1-950EE9D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Амина</dc:creator>
  <cp:lastModifiedBy>Супроненко Наталья Николаевна</cp:lastModifiedBy>
  <cp:revision>6</cp:revision>
  <cp:lastPrinted>2023-04-10T09:00:00Z</cp:lastPrinted>
  <dcterms:created xsi:type="dcterms:W3CDTF">2024-07-29T10:15:00Z</dcterms:created>
  <dcterms:modified xsi:type="dcterms:W3CDTF">2024-08-27T06:51:00Z</dcterms:modified>
</cp:coreProperties>
</file>