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96" w:rsidRPr="00BA6AAC" w:rsidRDefault="001C5D20" w:rsidP="001C5D20">
      <w:pPr>
        <w:spacing w:after="0" w:line="240" w:lineRule="auto"/>
        <w:jc w:val="right"/>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ru-RU"/>
        </w:rPr>
        <w:t>№1</w:t>
      </w:r>
      <w:r w:rsidR="00BA6AAC">
        <w:rPr>
          <w:rFonts w:ascii="Times New Roman" w:hAnsi="Times New Roman" w:cs="Times New Roman"/>
          <w:b/>
          <w:sz w:val="24"/>
          <w:szCs w:val="24"/>
          <w:lang w:val="ru-RU"/>
        </w:rPr>
        <w:t xml:space="preserve"> </w:t>
      </w:r>
      <w:r w:rsidR="00BA6AAC">
        <w:rPr>
          <w:rFonts w:ascii="Times New Roman" w:hAnsi="Times New Roman" w:cs="Times New Roman"/>
          <w:b/>
          <w:sz w:val="24"/>
          <w:szCs w:val="24"/>
          <w:lang w:val="kk-KZ"/>
        </w:rPr>
        <w:t>Қосымша</w:t>
      </w:r>
    </w:p>
    <w:p w:rsidR="00ED38B7" w:rsidRDefault="00ED38B7" w:rsidP="00C76C40">
      <w:pPr>
        <w:spacing w:after="0" w:line="240" w:lineRule="auto"/>
        <w:jc w:val="right"/>
        <w:rPr>
          <w:rFonts w:ascii="Times New Roman" w:hAnsi="Times New Roman" w:cs="Times New Roman"/>
          <w:b/>
          <w:lang w:val="ru-RU"/>
        </w:rPr>
      </w:pPr>
    </w:p>
    <w:p w:rsidR="00471A96" w:rsidRPr="001E5F50" w:rsidRDefault="00471A96" w:rsidP="00C76C40">
      <w:pPr>
        <w:spacing w:after="0" w:line="240" w:lineRule="auto"/>
        <w:jc w:val="right"/>
        <w:rPr>
          <w:rFonts w:ascii="Times New Roman" w:hAnsi="Times New Roman" w:cs="Times New Roman"/>
          <w:b/>
          <w:sz w:val="24"/>
          <w:szCs w:val="24"/>
          <w:lang w:val="ru-RU"/>
        </w:rPr>
      </w:pPr>
    </w:p>
    <w:p w:rsidR="00471A96" w:rsidRPr="001E5F50" w:rsidRDefault="00BA6AAC" w:rsidP="00BA6AAC">
      <w:pPr>
        <w:tabs>
          <w:tab w:val="left" w:pos="4815"/>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2021 жылы «Үлбі металлургиялық зауыты» АҚ К</w:t>
      </w:r>
      <w:r w:rsidRPr="001E5F50">
        <w:rPr>
          <w:rFonts w:ascii="Times New Roman" w:hAnsi="Times New Roman" w:cs="Times New Roman"/>
          <w:b/>
          <w:sz w:val="24"/>
          <w:szCs w:val="24"/>
          <w:lang w:val="ru-RU"/>
        </w:rPr>
        <w:t>орпоратив</w:t>
      </w:r>
      <w:r>
        <w:rPr>
          <w:rFonts w:ascii="Times New Roman" w:hAnsi="Times New Roman" w:cs="Times New Roman"/>
          <w:b/>
          <w:sz w:val="24"/>
          <w:szCs w:val="24"/>
          <w:lang w:val="ru-RU"/>
        </w:rPr>
        <w:t>тік басқару кодексінің қағидаттары мен ережелерін сақтау туралы есеп</w:t>
      </w:r>
      <w:r w:rsidR="00055B7F">
        <w:rPr>
          <w:rStyle w:val="af2"/>
          <w:rFonts w:ascii="Times New Roman" w:hAnsi="Times New Roman" w:cs="Times New Roman"/>
          <w:b/>
          <w:sz w:val="24"/>
          <w:szCs w:val="24"/>
          <w:lang w:val="ru-RU"/>
        </w:rPr>
        <w:footnoteReference w:id="1"/>
      </w:r>
    </w:p>
    <w:p w:rsidR="00471A96" w:rsidRPr="00C76C40" w:rsidRDefault="00471A96" w:rsidP="00471A96">
      <w:pPr>
        <w:tabs>
          <w:tab w:val="left" w:pos="5510"/>
        </w:tabs>
        <w:spacing w:after="0" w:line="240" w:lineRule="auto"/>
        <w:rPr>
          <w:rFonts w:ascii="Times New Roman" w:hAnsi="Times New Roman" w:cs="Times New Roman"/>
          <w:b/>
          <w:lang w:val="ru-RU"/>
        </w:rPr>
      </w:pPr>
    </w:p>
    <w:tbl>
      <w:tblPr>
        <w:tblStyle w:val="a3"/>
        <w:tblW w:w="14737" w:type="dxa"/>
        <w:tblLook w:val="04A0" w:firstRow="1" w:lastRow="0" w:firstColumn="1" w:lastColumn="0" w:noHBand="0" w:noVBand="1"/>
      </w:tblPr>
      <w:tblGrid>
        <w:gridCol w:w="486"/>
        <w:gridCol w:w="2683"/>
        <w:gridCol w:w="2566"/>
        <w:gridCol w:w="9002"/>
      </w:tblGrid>
      <w:tr w:rsidR="000E286E" w:rsidRPr="004C2947" w:rsidTr="004F7702">
        <w:tc>
          <w:tcPr>
            <w:tcW w:w="486" w:type="dxa"/>
          </w:tcPr>
          <w:p w:rsidR="00C76C40" w:rsidRPr="00C82903" w:rsidRDefault="00C76C40" w:rsidP="004F7702">
            <w:pPr>
              <w:spacing w:after="0" w:line="240" w:lineRule="auto"/>
              <w:rPr>
                <w:rFonts w:ascii="Times New Roman" w:hAnsi="Times New Roman" w:cs="Times New Roman"/>
                <w:lang w:val="ru-RU"/>
              </w:rPr>
            </w:pPr>
          </w:p>
          <w:p w:rsidR="00C76C40" w:rsidRPr="00C82903" w:rsidRDefault="00C76C40" w:rsidP="004F7702">
            <w:pPr>
              <w:spacing w:after="0" w:line="240" w:lineRule="auto"/>
              <w:rPr>
                <w:rFonts w:ascii="Times New Roman" w:hAnsi="Times New Roman" w:cs="Times New Roman"/>
                <w:lang w:val="ru-RU"/>
              </w:rPr>
            </w:pPr>
          </w:p>
          <w:p w:rsidR="00C76C40" w:rsidRPr="00C82903" w:rsidRDefault="00C82903" w:rsidP="004F7702">
            <w:pPr>
              <w:spacing w:after="0" w:line="240" w:lineRule="auto"/>
              <w:rPr>
                <w:rFonts w:ascii="Times New Roman" w:hAnsi="Times New Roman" w:cs="Times New Roman"/>
                <w:lang w:val="ru-RU"/>
              </w:rPr>
            </w:pPr>
            <w:r w:rsidRPr="00C82903">
              <w:rPr>
                <w:rFonts w:ascii="Times New Roman" w:hAnsi="Times New Roman" w:cs="Times New Roman"/>
                <w:lang w:val="ru-RU"/>
              </w:rPr>
              <w:t>№</w:t>
            </w:r>
          </w:p>
        </w:tc>
        <w:tc>
          <w:tcPr>
            <w:tcW w:w="2683" w:type="dxa"/>
          </w:tcPr>
          <w:p w:rsidR="00C76C40" w:rsidRPr="00C82903" w:rsidRDefault="00BA6AAC" w:rsidP="004F7702">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w:t>
            </w:r>
            <w:r w:rsidRPr="001E5F50">
              <w:rPr>
                <w:rFonts w:ascii="Times New Roman" w:hAnsi="Times New Roman" w:cs="Times New Roman"/>
                <w:b/>
                <w:sz w:val="24"/>
                <w:szCs w:val="24"/>
                <w:lang w:val="ru-RU"/>
              </w:rPr>
              <w:t>орпоратив</w:t>
            </w:r>
            <w:r>
              <w:rPr>
                <w:rFonts w:ascii="Times New Roman" w:hAnsi="Times New Roman" w:cs="Times New Roman"/>
                <w:b/>
                <w:sz w:val="24"/>
                <w:szCs w:val="24"/>
                <w:lang w:val="ru-RU"/>
              </w:rPr>
              <w:t xml:space="preserve">тік басқару кодексінің </w:t>
            </w:r>
            <w:r w:rsidR="000E286E">
              <w:rPr>
                <w:rFonts w:ascii="Times New Roman" w:hAnsi="Times New Roman" w:cs="Times New Roman"/>
                <w:b/>
                <w:sz w:val="24"/>
                <w:szCs w:val="24"/>
                <w:lang w:val="ru-RU"/>
              </w:rPr>
              <w:t>Қ</w:t>
            </w:r>
            <w:r>
              <w:rPr>
                <w:rFonts w:ascii="Times New Roman" w:hAnsi="Times New Roman" w:cs="Times New Roman"/>
                <w:b/>
                <w:sz w:val="24"/>
                <w:szCs w:val="24"/>
                <w:lang w:val="ru-RU"/>
              </w:rPr>
              <w:t>ағидаты/ Ережесі</w:t>
            </w:r>
          </w:p>
        </w:tc>
        <w:tc>
          <w:tcPr>
            <w:tcW w:w="2566" w:type="dxa"/>
          </w:tcPr>
          <w:p w:rsidR="00C76C40" w:rsidRPr="00C82903" w:rsidRDefault="000E286E" w:rsidP="004F7702">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Қағидатты/ Ережені сақтау/сақтамау туралы ақпарат </w:t>
            </w:r>
            <w:r w:rsidRPr="00C82903">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p>
        </w:tc>
        <w:tc>
          <w:tcPr>
            <w:tcW w:w="9002" w:type="dxa"/>
          </w:tcPr>
          <w:p w:rsidR="00C76C40" w:rsidRPr="00C82903" w:rsidRDefault="000E286E" w:rsidP="004F7702">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Қағидатты/ Ережені сақтау</w:t>
            </w:r>
            <w:r w:rsidRPr="00C82903">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үшін орындалған іс-шаралар туралы түсініктемелер мен ақпарат </w:t>
            </w:r>
          </w:p>
        </w:tc>
      </w:tr>
      <w:tr w:rsidR="000E286E" w:rsidRPr="004C2947" w:rsidTr="004F7702">
        <w:tc>
          <w:tcPr>
            <w:tcW w:w="486" w:type="dxa"/>
          </w:tcPr>
          <w:p w:rsidR="00C76C40" w:rsidRPr="00C82903" w:rsidRDefault="00C82903" w:rsidP="004F7702">
            <w:pPr>
              <w:spacing w:after="0" w:line="240" w:lineRule="auto"/>
              <w:rPr>
                <w:rFonts w:ascii="Times New Roman" w:hAnsi="Times New Roman" w:cs="Times New Roman"/>
                <w:lang w:val="ru-RU"/>
              </w:rPr>
            </w:pPr>
            <w:r w:rsidRPr="00C82903">
              <w:rPr>
                <w:rFonts w:ascii="Times New Roman" w:hAnsi="Times New Roman" w:cs="Times New Roman"/>
                <w:lang w:val="ru-RU"/>
              </w:rPr>
              <w:t>1</w:t>
            </w:r>
          </w:p>
        </w:tc>
        <w:tc>
          <w:tcPr>
            <w:tcW w:w="2683" w:type="dxa"/>
          </w:tcPr>
          <w:p w:rsidR="00C76C40" w:rsidRPr="00C82903" w:rsidRDefault="000E286E" w:rsidP="004F7702">
            <w:pPr>
              <w:spacing w:after="0" w:line="240" w:lineRule="auto"/>
              <w:jc w:val="center"/>
              <w:rPr>
                <w:rFonts w:ascii="Times New Roman" w:hAnsi="Times New Roman" w:cs="Times New Roman"/>
                <w:sz w:val="22"/>
                <w:szCs w:val="22"/>
                <w:lang w:val="ru-RU"/>
              </w:rPr>
            </w:pPr>
            <w:r>
              <w:rPr>
                <w:rFonts w:ascii="Times New Roman" w:eastAsiaTheme="majorEastAsia" w:hAnsi="Times New Roman" w:cs="Times New Roman"/>
                <w:bCs/>
                <w:sz w:val="22"/>
                <w:szCs w:val="22"/>
                <w:lang w:val="ru-RU"/>
              </w:rPr>
              <w:t xml:space="preserve">Үкімет Қордың акционері ретінде </w:t>
            </w:r>
          </w:p>
        </w:tc>
        <w:tc>
          <w:tcPr>
            <w:tcW w:w="2566" w:type="dxa"/>
          </w:tcPr>
          <w:p w:rsidR="00C76C40" w:rsidRPr="00C82903" w:rsidRDefault="000E286E" w:rsidP="004F770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Сақталады</w:t>
            </w:r>
          </w:p>
        </w:tc>
        <w:tc>
          <w:tcPr>
            <w:tcW w:w="9002" w:type="dxa"/>
          </w:tcPr>
          <w:p w:rsidR="00C76C40" w:rsidRPr="00C82903" w:rsidRDefault="000E286E" w:rsidP="004F7702">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«Қазатомөнеркәсіп» ҰАК» АҚ Даму с</w:t>
            </w:r>
            <w:r w:rsidR="00C76C40" w:rsidRPr="00C82903">
              <w:rPr>
                <w:rFonts w:ascii="Times New Roman" w:eastAsiaTheme="majorEastAsia" w:hAnsi="Times New Roman" w:cs="Times New Roman"/>
                <w:bCs/>
                <w:sz w:val="22"/>
                <w:szCs w:val="22"/>
                <w:lang w:val="ru-RU"/>
              </w:rPr>
              <w:t>тратеги</w:t>
            </w:r>
            <w:r>
              <w:rPr>
                <w:rFonts w:ascii="Times New Roman" w:eastAsiaTheme="majorEastAsia" w:hAnsi="Times New Roman" w:cs="Times New Roman"/>
                <w:bCs/>
                <w:sz w:val="22"/>
                <w:szCs w:val="22"/>
                <w:lang w:val="ru-RU"/>
              </w:rPr>
              <w:t>ясы негізінде «ҮМЗ» АҚ 2018-2028 жылдарға Даму стратегиясы әзірленді («ҮМЗ» АҚ Директорлар кеңесінің 2018 жылғы 29 желтоқсандағы № 25 шешімі)</w:t>
            </w:r>
            <w:r w:rsidR="00C76C40" w:rsidRPr="00C82903">
              <w:rPr>
                <w:rFonts w:ascii="Times New Roman" w:eastAsiaTheme="majorEastAsia" w:hAnsi="Times New Roman" w:cs="Times New Roman"/>
                <w:bCs/>
                <w:sz w:val="22"/>
                <w:szCs w:val="22"/>
                <w:lang w:val="ru-RU"/>
              </w:rPr>
              <w:t xml:space="preserve">. </w:t>
            </w:r>
          </w:p>
          <w:p w:rsidR="00C76C40" w:rsidRPr="00C82903" w:rsidRDefault="000E286E" w:rsidP="004F7702">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Жарғысында оның органдары мен олардың құзыреттері белгіленген</w:t>
            </w:r>
            <w:r w:rsidR="00C76C40" w:rsidRPr="00C82903">
              <w:rPr>
                <w:rFonts w:ascii="Times New Roman" w:eastAsiaTheme="majorEastAsia" w:hAnsi="Times New Roman" w:cs="Times New Roman"/>
                <w:bCs/>
                <w:sz w:val="22"/>
                <w:szCs w:val="22"/>
                <w:lang w:val="ru-RU"/>
              </w:rPr>
              <w:t xml:space="preserve">: </w:t>
            </w:r>
          </w:p>
          <w:p w:rsidR="001C5D20" w:rsidRDefault="000E286E" w:rsidP="001C5D20">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Жоғарғы</w:t>
            </w:r>
            <w:r w:rsidR="00C76C40" w:rsidRPr="00C82903">
              <w:rPr>
                <w:rFonts w:ascii="Times New Roman" w:eastAsiaTheme="majorEastAsia" w:hAnsi="Times New Roman" w:cs="Times New Roman"/>
                <w:bCs/>
                <w:sz w:val="22"/>
                <w:szCs w:val="22"/>
                <w:lang w:val="ru-RU"/>
              </w:rPr>
              <w:t xml:space="preserve"> орган </w:t>
            </w:r>
            <w:r w:rsidR="001C5D20">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АҚ </w:t>
            </w:r>
            <w:r w:rsidR="00A63511">
              <w:rPr>
                <w:rFonts w:ascii="Times New Roman" w:eastAsiaTheme="majorEastAsia" w:hAnsi="Times New Roman" w:cs="Times New Roman"/>
                <w:bCs/>
                <w:sz w:val="22"/>
                <w:szCs w:val="22"/>
                <w:lang w:val="ru-RU"/>
              </w:rPr>
              <w:t>Жалғыз акционері</w:t>
            </w:r>
            <w:r w:rsidR="00C76C40" w:rsidRPr="00C82903">
              <w:rPr>
                <w:rFonts w:ascii="Times New Roman" w:eastAsiaTheme="majorEastAsia" w:hAnsi="Times New Roman" w:cs="Times New Roman"/>
                <w:bCs/>
                <w:sz w:val="22"/>
                <w:szCs w:val="22"/>
                <w:lang w:val="ru-RU"/>
              </w:rPr>
              <w:t>;</w:t>
            </w:r>
          </w:p>
          <w:p w:rsidR="00C76C40" w:rsidRPr="00C82903" w:rsidRDefault="00A63511" w:rsidP="001C5D20">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Басқару органы</w:t>
            </w:r>
            <w:r w:rsidR="001C5D20">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w:t>
            </w:r>
            <w:r w:rsidR="00C76C40" w:rsidRPr="00C82903">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Директорлар кеңесі</w:t>
            </w:r>
            <w:r w:rsidR="00C76C40" w:rsidRPr="00C82903">
              <w:rPr>
                <w:rFonts w:ascii="Times New Roman" w:eastAsiaTheme="majorEastAsia" w:hAnsi="Times New Roman" w:cs="Times New Roman"/>
                <w:bCs/>
                <w:sz w:val="22"/>
                <w:szCs w:val="22"/>
                <w:lang w:val="ru-RU"/>
              </w:rPr>
              <w:t>;</w:t>
            </w:r>
          </w:p>
          <w:p w:rsidR="00C76C40" w:rsidRDefault="00A63511" w:rsidP="004F7702">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Атқарушы</w:t>
            </w:r>
            <w:r w:rsidR="00C76C40" w:rsidRPr="00C82903">
              <w:rPr>
                <w:rFonts w:ascii="Times New Roman" w:eastAsiaTheme="majorEastAsia" w:hAnsi="Times New Roman" w:cs="Times New Roman"/>
                <w:bCs/>
                <w:sz w:val="22"/>
                <w:szCs w:val="22"/>
                <w:lang w:val="ru-RU"/>
              </w:rPr>
              <w:t xml:space="preserve"> орган – </w:t>
            </w:r>
            <w:r>
              <w:rPr>
                <w:rFonts w:ascii="Times New Roman" w:eastAsiaTheme="majorEastAsia" w:hAnsi="Times New Roman" w:cs="Times New Roman"/>
                <w:bCs/>
                <w:sz w:val="22"/>
                <w:szCs w:val="22"/>
                <w:lang w:val="ru-RU"/>
              </w:rPr>
              <w:t>Басқарма</w:t>
            </w:r>
            <w:r w:rsidR="00C76C40" w:rsidRPr="00C82903">
              <w:rPr>
                <w:rFonts w:ascii="Times New Roman" w:eastAsiaTheme="majorEastAsia" w:hAnsi="Times New Roman" w:cs="Times New Roman"/>
                <w:bCs/>
                <w:sz w:val="22"/>
                <w:szCs w:val="22"/>
                <w:lang w:val="ru-RU"/>
              </w:rPr>
              <w:t>.</w:t>
            </w:r>
          </w:p>
          <w:p w:rsidR="001C5D20" w:rsidRPr="00C82903" w:rsidRDefault="00A63511" w:rsidP="004F7702">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АҚ қаржылық-шаруашылық қызметіне бақылау жасайтын орган – ішкі аудит қызметі</w:t>
            </w:r>
            <w:r w:rsidR="001C5D20">
              <w:rPr>
                <w:rFonts w:ascii="Times New Roman" w:eastAsiaTheme="majorEastAsia" w:hAnsi="Times New Roman" w:cs="Times New Roman"/>
                <w:bCs/>
                <w:sz w:val="22"/>
                <w:szCs w:val="22"/>
                <w:lang w:val="ru-RU"/>
              </w:rPr>
              <w:t>.</w:t>
            </w:r>
          </w:p>
          <w:p w:rsidR="00C76C40" w:rsidRPr="00C82903" w:rsidRDefault="00A63511" w:rsidP="004F7702">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Жалғыз акционері (Акционерлердің жалпы жиналысы) және онымен өзара әрекеттесу туралы қағида, Директорлар кеңесі туралы қағида, Басқарма туралы қағида әзірленді және бекітілді</w:t>
            </w:r>
            <w:r w:rsidR="00C76C40" w:rsidRPr="00C82903">
              <w:rPr>
                <w:rFonts w:ascii="Times New Roman" w:eastAsiaTheme="majorEastAsia" w:hAnsi="Times New Roman" w:cs="Times New Roman"/>
                <w:bCs/>
                <w:sz w:val="22"/>
                <w:szCs w:val="22"/>
                <w:lang w:val="ru-RU"/>
              </w:rPr>
              <w:t>.</w:t>
            </w:r>
          </w:p>
          <w:p w:rsidR="000A12C6" w:rsidRPr="00E64A94" w:rsidRDefault="00A63511"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кеңесінің құрамы </w:t>
            </w:r>
            <w:r w:rsidR="0048462F">
              <w:rPr>
                <w:rFonts w:ascii="Times New Roman" w:eastAsiaTheme="majorEastAsia" w:hAnsi="Times New Roman" w:cs="Times New Roman"/>
                <w:bCs/>
                <w:sz w:val="22"/>
                <w:szCs w:val="22"/>
                <w:lang w:val="ru-RU"/>
              </w:rPr>
              <w:t xml:space="preserve">3 жыл мерзімге </w:t>
            </w:r>
            <w:r>
              <w:rPr>
                <w:rFonts w:ascii="Times New Roman" w:eastAsiaTheme="majorEastAsia" w:hAnsi="Times New Roman" w:cs="Times New Roman"/>
                <w:bCs/>
                <w:sz w:val="22"/>
                <w:szCs w:val="22"/>
                <w:lang w:val="ru-RU"/>
              </w:rPr>
              <w:t>«ҮМЗ» АҚ барлық дауыс құқығы</w:t>
            </w:r>
            <w:r w:rsidR="00EB39B7">
              <w:rPr>
                <w:rFonts w:ascii="Times New Roman" w:eastAsiaTheme="majorEastAsia" w:hAnsi="Times New Roman" w:cs="Times New Roman"/>
                <w:bCs/>
                <w:sz w:val="22"/>
                <w:szCs w:val="22"/>
                <w:lang w:val="ru-RU"/>
              </w:rPr>
              <w:t xml:space="preserve">н беретін </w:t>
            </w:r>
            <w:r>
              <w:rPr>
                <w:rFonts w:ascii="Times New Roman" w:eastAsiaTheme="majorEastAsia" w:hAnsi="Times New Roman" w:cs="Times New Roman"/>
                <w:bCs/>
                <w:sz w:val="22"/>
                <w:szCs w:val="22"/>
                <w:lang w:val="ru-RU"/>
              </w:rPr>
              <w:t>акцияларының иеленушісі Жалғыз акционердің шешімімен сайланған</w:t>
            </w:r>
            <w:r w:rsidR="0048462F">
              <w:rPr>
                <w:rFonts w:ascii="Times New Roman" w:eastAsiaTheme="majorEastAsia" w:hAnsi="Times New Roman" w:cs="Times New Roman"/>
                <w:bCs/>
                <w:sz w:val="22"/>
                <w:szCs w:val="22"/>
                <w:lang w:val="ru-RU"/>
              </w:rPr>
              <w:t xml:space="preserve"> және 7 адамнан тұрады</w:t>
            </w:r>
            <w:r>
              <w:rPr>
                <w:rFonts w:ascii="Times New Roman" w:eastAsiaTheme="majorEastAsia" w:hAnsi="Times New Roman" w:cs="Times New Roman"/>
                <w:bCs/>
                <w:sz w:val="22"/>
                <w:szCs w:val="22"/>
                <w:lang w:val="ru-RU"/>
              </w:rPr>
              <w:t xml:space="preserve"> </w:t>
            </w:r>
            <w:r w:rsidR="00363222">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«Қазатомөнеркәсіп» ҰАК» АҚ  Директорлар кеңесінің көзбе-көз отырысының 26.06.2019 ж. №7/19 хаттамасы, «Қазатомөнеркәсіп» ҰАК» АҚ  Директорлар кеңесінің сырттай отырысының </w:t>
            </w:r>
            <w:r w:rsidR="00363222" w:rsidRPr="00363222">
              <w:rPr>
                <w:rFonts w:ascii="Times New Roman" w:eastAsiaTheme="majorEastAsia" w:hAnsi="Times New Roman" w:cs="Times New Roman"/>
                <w:bCs/>
                <w:sz w:val="22"/>
                <w:szCs w:val="22"/>
                <w:lang w:val="ru-RU"/>
              </w:rPr>
              <w:t>26.0</w:t>
            </w:r>
            <w:r w:rsidR="00363222">
              <w:rPr>
                <w:rFonts w:ascii="Times New Roman" w:eastAsiaTheme="majorEastAsia" w:hAnsi="Times New Roman" w:cs="Times New Roman"/>
                <w:bCs/>
                <w:sz w:val="22"/>
                <w:szCs w:val="22"/>
                <w:lang w:val="ru-RU"/>
              </w:rPr>
              <w:t>8</w:t>
            </w:r>
            <w:r w:rsidR="00363222" w:rsidRPr="00363222">
              <w:rPr>
                <w:rFonts w:ascii="Times New Roman" w:eastAsiaTheme="majorEastAsia" w:hAnsi="Times New Roman" w:cs="Times New Roman"/>
                <w:bCs/>
                <w:sz w:val="22"/>
                <w:szCs w:val="22"/>
                <w:lang w:val="ru-RU"/>
              </w:rPr>
              <w:t xml:space="preserve">.2019 </w:t>
            </w:r>
            <w:r>
              <w:rPr>
                <w:rFonts w:ascii="Times New Roman" w:eastAsiaTheme="majorEastAsia" w:hAnsi="Times New Roman" w:cs="Times New Roman"/>
                <w:bCs/>
                <w:sz w:val="22"/>
                <w:szCs w:val="22"/>
                <w:lang w:val="ru-RU"/>
              </w:rPr>
              <w:t>ж</w:t>
            </w:r>
            <w:r w:rsidR="00363222" w:rsidRPr="00363222">
              <w:rPr>
                <w:rFonts w:ascii="Times New Roman" w:eastAsiaTheme="majorEastAsia" w:hAnsi="Times New Roman" w:cs="Times New Roman"/>
                <w:bCs/>
                <w:sz w:val="22"/>
                <w:szCs w:val="22"/>
                <w:lang w:val="ru-RU"/>
              </w:rPr>
              <w:t>. №</w:t>
            </w:r>
            <w:r w:rsidR="00363222">
              <w:rPr>
                <w:rFonts w:ascii="Times New Roman" w:eastAsiaTheme="majorEastAsia" w:hAnsi="Times New Roman" w:cs="Times New Roman"/>
                <w:bCs/>
                <w:sz w:val="22"/>
                <w:szCs w:val="22"/>
                <w:lang w:val="ru-RU"/>
              </w:rPr>
              <w:t>8</w:t>
            </w:r>
            <w:r w:rsidR="00363222" w:rsidRPr="00363222">
              <w:rPr>
                <w:rFonts w:ascii="Times New Roman" w:eastAsiaTheme="majorEastAsia" w:hAnsi="Times New Roman" w:cs="Times New Roman"/>
                <w:bCs/>
                <w:sz w:val="22"/>
                <w:szCs w:val="22"/>
                <w:lang w:val="ru-RU"/>
              </w:rPr>
              <w:t>/19</w:t>
            </w:r>
            <w:r>
              <w:rPr>
                <w:rFonts w:ascii="Times New Roman" w:eastAsiaTheme="majorEastAsia" w:hAnsi="Times New Roman" w:cs="Times New Roman"/>
                <w:bCs/>
                <w:sz w:val="22"/>
                <w:szCs w:val="22"/>
                <w:lang w:val="ru-RU"/>
              </w:rPr>
              <w:t xml:space="preserve"> хаттамасы</w:t>
            </w:r>
            <w:r w:rsidR="00363222" w:rsidRPr="00363222">
              <w:rPr>
                <w:rFonts w:ascii="Times New Roman" w:eastAsiaTheme="majorEastAsia" w:hAnsi="Times New Roman" w:cs="Times New Roman"/>
                <w:bCs/>
                <w:sz w:val="22"/>
                <w:szCs w:val="22"/>
                <w:lang w:val="ru-RU"/>
              </w:rPr>
              <w:t>,</w:t>
            </w:r>
            <w:r w:rsidR="000A12C6" w:rsidRPr="000A12C6">
              <w:rPr>
                <w:lang w:val="ru-RU"/>
              </w:rPr>
              <w:t xml:space="preserve"> </w:t>
            </w:r>
            <w:r>
              <w:rPr>
                <w:rFonts w:ascii="Times New Roman" w:eastAsiaTheme="majorEastAsia" w:hAnsi="Times New Roman" w:cs="Times New Roman"/>
                <w:bCs/>
                <w:sz w:val="22"/>
                <w:szCs w:val="22"/>
                <w:lang w:val="ru-RU"/>
              </w:rPr>
              <w:t xml:space="preserve">«Қазатомөнеркәсіп» ҰАК» АҚ  Директорлар кеңесінің сырттай отырысының </w:t>
            </w:r>
            <w:r w:rsidR="000A12C6" w:rsidRPr="000A12C6">
              <w:rPr>
                <w:rFonts w:ascii="Times New Roman" w:eastAsiaTheme="majorEastAsia" w:hAnsi="Times New Roman" w:cs="Times New Roman"/>
                <w:bCs/>
                <w:sz w:val="22"/>
                <w:szCs w:val="22"/>
                <w:lang w:val="ru-RU"/>
              </w:rPr>
              <w:t>2</w:t>
            </w:r>
            <w:r w:rsidR="000A12C6">
              <w:rPr>
                <w:rFonts w:ascii="Times New Roman" w:eastAsiaTheme="majorEastAsia" w:hAnsi="Times New Roman" w:cs="Times New Roman"/>
                <w:bCs/>
                <w:sz w:val="22"/>
                <w:szCs w:val="22"/>
                <w:lang w:val="ru-RU"/>
              </w:rPr>
              <w:t>4</w:t>
            </w:r>
            <w:r w:rsidR="000A12C6" w:rsidRPr="000A12C6">
              <w:rPr>
                <w:rFonts w:ascii="Times New Roman" w:eastAsiaTheme="majorEastAsia" w:hAnsi="Times New Roman" w:cs="Times New Roman"/>
                <w:bCs/>
                <w:sz w:val="22"/>
                <w:szCs w:val="22"/>
                <w:lang w:val="ru-RU"/>
              </w:rPr>
              <w:t>.0</w:t>
            </w:r>
            <w:r w:rsidR="000A12C6">
              <w:rPr>
                <w:rFonts w:ascii="Times New Roman" w:eastAsiaTheme="majorEastAsia" w:hAnsi="Times New Roman" w:cs="Times New Roman"/>
                <w:bCs/>
                <w:sz w:val="22"/>
                <w:szCs w:val="22"/>
                <w:lang w:val="ru-RU"/>
              </w:rPr>
              <w:t>4</w:t>
            </w:r>
            <w:r w:rsidR="000A12C6" w:rsidRPr="000A12C6">
              <w:rPr>
                <w:rFonts w:ascii="Times New Roman" w:eastAsiaTheme="majorEastAsia" w:hAnsi="Times New Roman" w:cs="Times New Roman"/>
                <w:bCs/>
                <w:sz w:val="22"/>
                <w:szCs w:val="22"/>
                <w:lang w:val="ru-RU"/>
              </w:rPr>
              <w:t>.20</w:t>
            </w:r>
            <w:r w:rsidR="000A12C6">
              <w:rPr>
                <w:rFonts w:ascii="Times New Roman" w:eastAsiaTheme="majorEastAsia" w:hAnsi="Times New Roman" w:cs="Times New Roman"/>
                <w:bCs/>
                <w:sz w:val="22"/>
                <w:szCs w:val="22"/>
                <w:lang w:val="ru-RU"/>
              </w:rPr>
              <w:t>20</w:t>
            </w:r>
            <w:r w:rsidR="000A12C6" w:rsidRPr="000A12C6">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ж</w:t>
            </w:r>
            <w:r w:rsidR="000A12C6" w:rsidRPr="000A12C6">
              <w:rPr>
                <w:rFonts w:ascii="Times New Roman" w:eastAsiaTheme="majorEastAsia" w:hAnsi="Times New Roman" w:cs="Times New Roman"/>
                <w:bCs/>
                <w:sz w:val="22"/>
                <w:szCs w:val="22"/>
                <w:lang w:val="ru-RU"/>
              </w:rPr>
              <w:t>. №</w:t>
            </w:r>
            <w:r w:rsidR="000A12C6">
              <w:rPr>
                <w:rFonts w:ascii="Times New Roman" w:eastAsiaTheme="majorEastAsia" w:hAnsi="Times New Roman" w:cs="Times New Roman"/>
                <w:bCs/>
                <w:sz w:val="22"/>
                <w:szCs w:val="22"/>
                <w:lang w:val="ru-RU"/>
              </w:rPr>
              <w:t>5</w:t>
            </w:r>
            <w:r w:rsidR="000A12C6" w:rsidRPr="000A12C6">
              <w:rPr>
                <w:rFonts w:ascii="Times New Roman" w:eastAsiaTheme="majorEastAsia" w:hAnsi="Times New Roman" w:cs="Times New Roman"/>
                <w:bCs/>
                <w:sz w:val="22"/>
                <w:szCs w:val="22"/>
                <w:lang w:val="ru-RU"/>
              </w:rPr>
              <w:t>/</w:t>
            </w:r>
            <w:r w:rsidR="000A12C6">
              <w:rPr>
                <w:rFonts w:ascii="Times New Roman" w:eastAsiaTheme="majorEastAsia" w:hAnsi="Times New Roman" w:cs="Times New Roman"/>
                <w:bCs/>
                <w:sz w:val="22"/>
                <w:szCs w:val="22"/>
                <w:lang w:val="ru-RU"/>
              </w:rPr>
              <w:t>20</w:t>
            </w:r>
            <w:r>
              <w:rPr>
                <w:rFonts w:ascii="Times New Roman" w:eastAsiaTheme="majorEastAsia" w:hAnsi="Times New Roman" w:cs="Times New Roman"/>
                <w:bCs/>
                <w:sz w:val="22"/>
                <w:szCs w:val="22"/>
                <w:lang w:val="ru-RU"/>
              </w:rPr>
              <w:t xml:space="preserve"> хаттамасы</w:t>
            </w:r>
            <w:r w:rsidR="000A12C6" w:rsidRPr="000A12C6">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«Қазатомөнеркәсіп» ҰАК» АҚ  Директорлар кеңесінің көзбе-көз отырысының </w:t>
            </w:r>
            <w:r w:rsidR="000A12C6" w:rsidRPr="00E64A94">
              <w:rPr>
                <w:rFonts w:ascii="Times New Roman" w:eastAsiaTheme="majorEastAsia" w:hAnsi="Times New Roman" w:cs="Times New Roman"/>
                <w:bCs/>
                <w:sz w:val="22"/>
                <w:szCs w:val="22"/>
                <w:lang w:val="ru-RU"/>
              </w:rPr>
              <w:t>01</w:t>
            </w:r>
            <w:r w:rsidR="00363222" w:rsidRPr="00E64A94">
              <w:rPr>
                <w:rFonts w:ascii="Times New Roman" w:eastAsiaTheme="majorEastAsia" w:hAnsi="Times New Roman" w:cs="Times New Roman"/>
                <w:bCs/>
                <w:sz w:val="22"/>
                <w:szCs w:val="22"/>
                <w:lang w:val="ru-RU"/>
              </w:rPr>
              <w:t>.</w:t>
            </w:r>
            <w:r w:rsidR="000A12C6" w:rsidRPr="00E64A94">
              <w:rPr>
                <w:rFonts w:ascii="Times New Roman" w:eastAsiaTheme="majorEastAsia" w:hAnsi="Times New Roman" w:cs="Times New Roman"/>
                <w:bCs/>
                <w:sz w:val="22"/>
                <w:szCs w:val="22"/>
                <w:lang w:val="ru-RU"/>
              </w:rPr>
              <w:t>10</w:t>
            </w:r>
            <w:r w:rsidR="00363222" w:rsidRPr="00E64A94">
              <w:rPr>
                <w:rFonts w:ascii="Times New Roman" w:eastAsiaTheme="majorEastAsia" w:hAnsi="Times New Roman" w:cs="Times New Roman"/>
                <w:bCs/>
                <w:sz w:val="22"/>
                <w:szCs w:val="22"/>
                <w:lang w:val="ru-RU"/>
              </w:rPr>
              <w:t>.20</w:t>
            </w:r>
            <w:r w:rsidR="000A12C6" w:rsidRPr="00E64A94">
              <w:rPr>
                <w:rFonts w:ascii="Times New Roman" w:eastAsiaTheme="majorEastAsia" w:hAnsi="Times New Roman" w:cs="Times New Roman"/>
                <w:bCs/>
                <w:sz w:val="22"/>
                <w:szCs w:val="22"/>
                <w:lang w:val="ru-RU"/>
              </w:rPr>
              <w:t>20</w:t>
            </w:r>
            <w:r w:rsidR="00363222" w:rsidRPr="00E64A94">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ж</w:t>
            </w:r>
            <w:r w:rsidR="00363222" w:rsidRPr="00E64A94">
              <w:rPr>
                <w:rFonts w:ascii="Times New Roman" w:eastAsiaTheme="majorEastAsia" w:hAnsi="Times New Roman" w:cs="Times New Roman"/>
                <w:bCs/>
                <w:sz w:val="22"/>
                <w:szCs w:val="22"/>
                <w:lang w:val="ru-RU"/>
              </w:rPr>
              <w:t>. №</w:t>
            </w:r>
            <w:r w:rsidR="000A12C6" w:rsidRPr="00E64A94">
              <w:rPr>
                <w:rFonts w:ascii="Times New Roman" w:eastAsiaTheme="majorEastAsia" w:hAnsi="Times New Roman" w:cs="Times New Roman"/>
                <w:bCs/>
                <w:sz w:val="22"/>
                <w:szCs w:val="22"/>
                <w:lang w:val="ru-RU"/>
              </w:rPr>
              <w:t>11</w:t>
            </w:r>
            <w:r w:rsidR="00363222" w:rsidRPr="00E64A94">
              <w:rPr>
                <w:rFonts w:ascii="Times New Roman" w:eastAsiaTheme="majorEastAsia" w:hAnsi="Times New Roman" w:cs="Times New Roman"/>
                <w:bCs/>
                <w:sz w:val="22"/>
                <w:szCs w:val="22"/>
                <w:lang w:val="ru-RU"/>
              </w:rPr>
              <w:t>/</w:t>
            </w:r>
            <w:r w:rsidR="000A12C6" w:rsidRPr="00E64A94">
              <w:rPr>
                <w:rFonts w:ascii="Times New Roman" w:eastAsiaTheme="majorEastAsia" w:hAnsi="Times New Roman" w:cs="Times New Roman"/>
                <w:bCs/>
                <w:sz w:val="22"/>
                <w:szCs w:val="22"/>
                <w:lang w:val="ru-RU"/>
              </w:rPr>
              <w:t>20</w:t>
            </w:r>
            <w:r>
              <w:rPr>
                <w:rFonts w:ascii="Times New Roman" w:eastAsiaTheme="majorEastAsia" w:hAnsi="Times New Roman" w:cs="Times New Roman"/>
                <w:bCs/>
                <w:sz w:val="22"/>
                <w:szCs w:val="22"/>
                <w:lang w:val="ru-RU"/>
              </w:rPr>
              <w:t xml:space="preserve"> хаттамасы</w:t>
            </w:r>
            <w:r w:rsidR="00363222" w:rsidRPr="00E64A94">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«Қазатомөнеркәсіп» ҰАК» АҚ  Директорлар кеңесінің сырттай отырысының</w:t>
            </w:r>
            <w:r w:rsidR="00013085" w:rsidRPr="00E64A94">
              <w:rPr>
                <w:rFonts w:ascii="Times New Roman" w:eastAsiaTheme="majorEastAsia" w:hAnsi="Times New Roman" w:cs="Times New Roman"/>
                <w:bCs/>
                <w:sz w:val="22"/>
                <w:szCs w:val="22"/>
                <w:lang w:val="ru-RU"/>
              </w:rPr>
              <w:t xml:space="preserve"> 04.12.2020 </w:t>
            </w:r>
            <w:r>
              <w:rPr>
                <w:rFonts w:ascii="Times New Roman" w:eastAsiaTheme="majorEastAsia" w:hAnsi="Times New Roman" w:cs="Times New Roman"/>
                <w:bCs/>
                <w:sz w:val="22"/>
                <w:szCs w:val="22"/>
                <w:lang w:val="ru-RU"/>
              </w:rPr>
              <w:t>ж</w:t>
            </w:r>
            <w:r w:rsidR="00013085" w:rsidRPr="00E64A94">
              <w:rPr>
                <w:rFonts w:ascii="Times New Roman" w:eastAsiaTheme="majorEastAsia" w:hAnsi="Times New Roman" w:cs="Times New Roman"/>
                <w:bCs/>
                <w:sz w:val="22"/>
                <w:szCs w:val="22"/>
                <w:lang w:val="ru-RU"/>
              </w:rPr>
              <w:t>. №14/20</w:t>
            </w:r>
            <w:r>
              <w:rPr>
                <w:rFonts w:ascii="Times New Roman" w:eastAsiaTheme="majorEastAsia" w:hAnsi="Times New Roman" w:cs="Times New Roman"/>
                <w:bCs/>
                <w:sz w:val="22"/>
                <w:szCs w:val="22"/>
                <w:lang w:val="ru-RU"/>
              </w:rPr>
              <w:t xml:space="preserve"> хаттамасы</w:t>
            </w:r>
            <w:r w:rsidR="00017FAF">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«Қазатомөнеркәсіп» ҰАК» АҚ  Директорлар кеңесінің көзбе-көз отырысының </w:t>
            </w:r>
            <w:r w:rsidR="00017FAF">
              <w:rPr>
                <w:rFonts w:ascii="Times New Roman" w:eastAsiaTheme="majorEastAsia" w:hAnsi="Times New Roman" w:cs="Times New Roman"/>
                <w:bCs/>
                <w:sz w:val="22"/>
                <w:szCs w:val="22"/>
                <w:lang w:val="ru-RU"/>
              </w:rPr>
              <w:t xml:space="preserve">18.02.2021 </w:t>
            </w:r>
            <w:r>
              <w:rPr>
                <w:rFonts w:ascii="Times New Roman" w:eastAsiaTheme="majorEastAsia" w:hAnsi="Times New Roman" w:cs="Times New Roman"/>
                <w:bCs/>
                <w:sz w:val="22"/>
                <w:szCs w:val="22"/>
                <w:lang w:val="ru-RU"/>
              </w:rPr>
              <w:t>ж</w:t>
            </w:r>
            <w:r w:rsidR="00017FAF">
              <w:rPr>
                <w:rFonts w:ascii="Times New Roman" w:eastAsiaTheme="majorEastAsia" w:hAnsi="Times New Roman" w:cs="Times New Roman"/>
                <w:bCs/>
                <w:sz w:val="22"/>
                <w:szCs w:val="22"/>
                <w:lang w:val="ru-RU"/>
              </w:rPr>
              <w:t>. №1</w:t>
            </w:r>
            <w:r w:rsidR="00017FAF" w:rsidRPr="00017FAF">
              <w:rPr>
                <w:rFonts w:ascii="Times New Roman" w:eastAsiaTheme="majorEastAsia" w:hAnsi="Times New Roman" w:cs="Times New Roman"/>
                <w:bCs/>
                <w:sz w:val="22"/>
                <w:szCs w:val="22"/>
                <w:lang w:val="ru-RU"/>
              </w:rPr>
              <w:t>/21</w:t>
            </w:r>
            <w:r>
              <w:rPr>
                <w:rFonts w:ascii="Times New Roman" w:eastAsiaTheme="majorEastAsia" w:hAnsi="Times New Roman" w:cs="Times New Roman"/>
                <w:bCs/>
                <w:sz w:val="22"/>
                <w:szCs w:val="22"/>
                <w:lang w:val="ru-RU"/>
              </w:rPr>
              <w:t xml:space="preserve"> хаттамасы</w:t>
            </w:r>
            <w:r w:rsidR="00017FAF">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«Қазатомөнеркәсіп» ҰАК» АҚ  Директорлар кеңесінің көзбе-көз отырысының </w:t>
            </w:r>
            <w:r w:rsidR="00017FAF">
              <w:rPr>
                <w:rFonts w:ascii="Times New Roman" w:eastAsiaTheme="majorEastAsia" w:hAnsi="Times New Roman" w:cs="Times New Roman"/>
                <w:bCs/>
                <w:sz w:val="22"/>
                <w:szCs w:val="22"/>
                <w:lang w:val="ru-RU"/>
              </w:rPr>
              <w:t xml:space="preserve">24.05.2021 </w:t>
            </w:r>
            <w:r w:rsidR="0048462F">
              <w:rPr>
                <w:rFonts w:ascii="Times New Roman" w:eastAsiaTheme="majorEastAsia" w:hAnsi="Times New Roman" w:cs="Times New Roman"/>
                <w:bCs/>
                <w:sz w:val="22"/>
                <w:szCs w:val="22"/>
                <w:lang w:val="ru-RU"/>
              </w:rPr>
              <w:t>ж</w:t>
            </w:r>
            <w:r w:rsidR="00017FAF">
              <w:rPr>
                <w:rFonts w:ascii="Times New Roman" w:eastAsiaTheme="majorEastAsia" w:hAnsi="Times New Roman" w:cs="Times New Roman"/>
                <w:bCs/>
                <w:sz w:val="22"/>
                <w:szCs w:val="22"/>
                <w:lang w:val="ru-RU"/>
              </w:rPr>
              <w:t>. №5</w:t>
            </w:r>
            <w:r w:rsidR="00017FAF" w:rsidRPr="00017FAF">
              <w:rPr>
                <w:rFonts w:ascii="Times New Roman" w:eastAsiaTheme="majorEastAsia" w:hAnsi="Times New Roman" w:cs="Times New Roman"/>
                <w:bCs/>
                <w:sz w:val="22"/>
                <w:szCs w:val="22"/>
                <w:lang w:val="ru-RU"/>
              </w:rPr>
              <w:t>/21</w:t>
            </w:r>
            <w:r w:rsidR="0048462F">
              <w:rPr>
                <w:rFonts w:ascii="Times New Roman" w:eastAsiaTheme="majorEastAsia" w:hAnsi="Times New Roman" w:cs="Times New Roman"/>
                <w:bCs/>
                <w:sz w:val="22"/>
                <w:szCs w:val="22"/>
                <w:lang w:val="ru-RU"/>
              </w:rPr>
              <w:t xml:space="preserve"> хаттамасы</w:t>
            </w:r>
            <w:r w:rsidR="00017FAF">
              <w:rPr>
                <w:rFonts w:ascii="Times New Roman" w:eastAsiaTheme="majorEastAsia" w:hAnsi="Times New Roman" w:cs="Times New Roman"/>
                <w:bCs/>
                <w:sz w:val="22"/>
                <w:szCs w:val="22"/>
                <w:lang w:val="ru-RU"/>
              </w:rPr>
              <w:t xml:space="preserve">, </w:t>
            </w:r>
            <w:r w:rsidR="0048462F">
              <w:rPr>
                <w:rFonts w:ascii="Times New Roman" w:eastAsiaTheme="majorEastAsia" w:hAnsi="Times New Roman" w:cs="Times New Roman"/>
                <w:bCs/>
                <w:sz w:val="22"/>
                <w:szCs w:val="22"/>
                <w:lang w:val="ru-RU"/>
              </w:rPr>
              <w:t>«Қазатомөнеркәсіп» ҰАК» АҚ  Директорлар кеңесінің көзбе-көз отырысының</w:t>
            </w:r>
            <w:r w:rsidR="00017FAF" w:rsidRPr="00017FAF">
              <w:rPr>
                <w:rFonts w:ascii="Times New Roman" w:eastAsiaTheme="majorEastAsia" w:hAnsi="Times New Roman" w:cs="Times New Roman"/>
                <w:bCs/>
                <w:sz w:val="22"/>
                <w:szCs w:val="22"/>
                <w:lang w:val="ru-RU"/>
              </w:rPr>
              <w:t xml:space="preserve"> </w:t>
            </w:r>
            <w:r w:rsidR="00017FAF">
              <w:rPr>
                <w:rFonts w:ascii="Times New Roman" w:eastAsiaTheme="majorEastAsia" w:hAnsi="Times New Roman" w:cs="Times New Roman"/>
                <w:bCs/>
                <w:sz w:val="22"/>
                <w:szCs w:val="22"/>
                <w:lang w:val="ru-RU"/>
              </w:rPr>
              <w:t>07</w:t>
            </w:r>
            <w:r w:rsidR="00017FAF" w:rsidRPr="00017FAF">
              <w:rPr>
                <w:rFonts w:ascii="Times New Roman" w:eastAsiaTheme="majorEastAsia" w:hAnsi="Times New Roman" w:cs="Times New Roman"/>
                <w:bCs/>
                <w:sz w:val="22"/>
                <w:szCs w:val="22"/>
                <w:lang w:val="ru-RU"/>
              </w:rPr>
              <w:t>.</w:t>
            </w:r>
            <w:r w:rsidR="00017FAF">
              <w:rPr>
                <w:rFonts w:ascii="Times New Roman" w:eastAsiaTheme="majorEastAsia" w:hAnsi="Times New Roman" w:cs="Times New Roman"/>
                <w:bCs/>
                <w:sz w:val="22"/>
                <w:szCs w:val="22"/>
                <w:lang w:val="ru-RU"/>
              </w:rPr>
              <w:t>1</w:t>
            </w:r>
            <w:r w:rsidR="00017FAF" w:rsidRPr="00017FAF">
              <w:rPr>
                <w:rFonts w:ascii="Times New Roman" w:eastAsiaTheme="majorEastAsia" w:hAnsi="Times New Roman" w:cs="Times New Roman"/>
                <w:bCs/>
                <w:sz w:val="22"/>
                <w:szCs w:val="22"/>
                <w:lang w:val="ru-RU"/>
              </w:rPr>
              <w:t xml:space="preserve">0.2021 </w:t>
            </w:r>
            <w:r w:rsidR="0048462F">
              <w:rPr>
                <w:rFonts w:ascii="Times New Roman" w:eastAsiaTheme="majorEastAsia" w:hAnsi="Times New Roman" w:cs="Times New Roman"/>
                <w:bCs/>
                <w:sz w:val="22"/>
                <w:szCs w:val="22"/>
                <w:lang w:val="ru-RU"/>
              </w:rPr>
              <w:t>ж</w:t>
            </w:r>
            <w:r w:rsidR="00017FAF" w:rsidRPr="00017FAF">
              <w:rPr>
                <w:rFonts w:ascii="Times New Roman" w:eastAsiaTheme="majorEastAsia" w:hAnsi="Times New Roman" w:cs="Times New Roman"/>
                <w:bCs/>
                <w:sz w:val="22"/>
                <w:szCs w:val="22"/>
                <w:lang w:val="ru-RU"/>
              </w:rPr>
              <w:t>. №</w:t>
            </w:r>
            <w:r w:rsidR="00017FAF">
              <w:rPr>
                <w:rFonts w:ascii="Times New Roman" w:eastAsiaTheme="majorEastAsia" w:hAnsi="Times New Roman" w:cs="Times New Roman"/>
                <w:bCs/>
                <w:sz w:val="22"/>
                <w:szCs w:val="22"/>
                <w:lang w:val="ru-RU"/>
              </w:rPr>
              <w:t>12</w:t>
            </w:r>
            <w:r w:rsidR="00017FAF" w:rsidRPr="00017FAF">
              <w:rPr>
                <w:rFonts w:ascii="Times New Roman" w:eastAsiaTheme="majorEastAsia" w:hAnsi="Times New Roman" w:cs="Times New Roman"/>
                <w:bCs/>
                <w:sz w:val="22"/>
                <w:szCs w:val="22"/>
                <w:lang w:val="ru-RU"/>
              </w:rPr>
              <w:t>/21</w:t>
            </w:r>
            <w:r w:rsidR="0048462F">
              <w:rPr>
                <w:rFonts w:ascii="Times New Roman" w:eastAsiaTheme="majorEastAsia" w:hAnsi="Times New Roman" w:cs="Times New Roman"/>
                <w:bCs/>
                <w:sz w:val="22"/>
                <w:szCs w:val="22"/>
                <w:lang w:val="ru-RU"/>
              </w:rPr>
              <w:t xml:space="preserve"> хаттамасы және «Қазатомөнеркәсіп» ҰАК» АҚ  Директорлар кеңесінің көзбе-көз отырысының</w:t>
            </w:r>
            <w:r w:rsidR="000A12C6" w:rsidRPr="00E64A94">
              <w:rPr>
                <w:rFonts w:ascii="Times New Roman" w:eastAsiaTheme="majorEastAsia" w:hAnsi="Times New Roman" w:cs="Times New Roman"/>
                <w:bCs/>
                <w:sz w:val="22"/>
                <w:szCs w:val="22"/>
                <w:lang w:val="ru-RU"/>
              </w:rPr>
              <w:t xml:space="preserve"> </w:t>
            </w:r>
            <w:r w:rsidR="00017FAF">
              <w:rPr>
                <w:rFonts w:ascii="Times New Roman" w:eastAsiaTheme="majorEastAsia" w:hAnsi="Times New Roman" w:cs="Times New Roman"/>
                <w:bCs/>
                <w:sz w:val="22"/>
                <w:szCs w:val="22"/>
                <w:lang w:val="ru-RU"/>
              </w:rPr>
              <w:t>18</w:t>
            </w:r>
            <w:r w:rsidR="00017FAF" w:rsidRPr="00017FAF">
              <w:rPr>
                <w:rFonts w:ascii="Times New Roman" w:eastAsiaTheme="majorEastAsia" w:hAnsi="Times New Roman" w:cs="Times New Roman"/>
                <w:bCs/>
                <w:sz w:val="22"/>
                <w:szCs w:val="22"/>
                <w:lang w:val="ru-RU"/>
              </w:rPr>
              <w:t>.</w:t>
            </w:r>
            <w:r w:rsidR="00017FAF">
              <w:rPr>
                <w:rFonts w:ascii="Times New Roman" w:eastAsiaTheme="majorEastAsia" w:hAnsi="Times New Roman" w:cs="Times New Roman"/>
                <w:bCs/>
                <w:sz w:val="22"/>
                <w:szCs w:val="22"/>
                <w:lang w:val="ru-RU"/>
              </w:rPr>
              <w:t>11</w:t>
            </w:r>
            <w:r w:rsidR="00017FAF" w:rsidRPr="00017FAF">
              <w:rPr>
                <w:rFonts w:ascii="Times New Roman" w:eastAsiaTheme="majorEastAsia" w:hAnsi="Times New Roman" w:cs="Times New Roman"/>
                <w:bCs/>
                <w:sz w:val="22"/>
                <w:szCs w:val="22"/>
                <w:lang w:val="ru-RU"/>
              </w:rPr>
              <w:t xml:space="preserve">.2021 </w:t>
            </w:r>
            <w:r w:rsidR="0048462F">
              <w:rPr>
                <w:rFonts w:ascii="Times New Roman" w:eastAsiaTheme="majorEastAsia" w:hAnsi="Times New Roman" w:cs="Times New Roman"/>
                <w:bCs/>
                <w:sz w:val="22"/>
                <w:szCs w:val="22"/>
                <w:lang w:val="ru-RU"/>
              </w:rPr>
              <w:t>ж</w:t>
            </w:r>
            <w:r w:rsidR="00017FAF" w:rsidRPr="00017FAF">
              <w:rPr>
                <w:rFonts w:ascii="Times New Roman" w:eastAsiaTheme="majorEastAsia" w:hAnsi="Times New Roman" w:cs="Times New Roman"/>
                <w:bCs/>
                <w:sz w:val="22"/>
                <w:szCs w:val="22"/>
                <w:lang w:val="ru-RU"/>
              </w:rPr>
              <w:t>. №</w:t>
            </w:r>
            <w:r w:rsidR="00017FAF">
              <w:rPr>
                <w:rFonts w:ascii="Times New Roman" w:eastAsiaTheme="majorEastAsia" w:hAnsi="Times New Roman" w:cs="Times New Roman"/>
                <w:bCs/>
                <w:sz w:val="22"/>
                <w:szCs w:val="22"/>
                <w:lang w:val="ru-RU"/>
              </w:rPr>
              <w:t>14</w:t>
            </w:r>
            <w:r w:rsidR="00017FAF" w:rsidRPr="00017FAF">
              <w:rPr>
                <w:rFonts w:ascii="Times New Roman" w:eastAsiaTheme="majorEastAsia" w:hAnsi="Times New Roman" w:cs="Times New Roman"/>
                <w:bCs/>
                <w:sz w:val="22"/>
                <w:szCs w:val="22"/>
                <w:lang w:val="ru-RU"/>
              </w:rPr>
              <w:t>/21</w:t>
            </w:r>
            <w:r w:rsidR="0048462F">
              <w:rPr>
                <w:rFonts w:ascii="Times New Roman" w:eastAsiaTheme="majorEastAsia" w:hAnsi="Times New Roman" w:cs="Times New Roman"/>
                <w:bCs/>
                <w:sz w:val="22"/>
                <w:szCs w:val="22"/>
                <w:lang w:val="ru-RU"/>
              </w:rPr>
              <w:t xml:space="preserve"> хаттамасы</w:t>
            </w:r>
            <w:r w:rsidR="00C95602">
              <w:rPr>
                <w:rFonts w:ascii="Times New Roman" w:eastAsiaTheme="majorEastAsia" w:hAnsi="Times New Roman" w:cs="Times New Roman"/>
                <w:bCs/>
                <w:sz w:val="22"/>
                <w:szCs w:val="22"/>
                <w:lang w:val="ru-RU"/>
              </w:rPr>
              <w:t>)</w:t>
            </w:r>
            <w:r w:rsidR="00C76C40" w:rsidRPr="00E64A94">
              <w:rPr>
                <w:rFonts w:ascii="Times New Roman" w:eastAsiaTheme="majorEastAsia" w:hAnsi="Times New Roman" w:cs="Times New Roman"/>
                <w:bCs/>
                <w:sz w:val="22"/>
                <w:szCs w:val="22"/>
                <w:lang w:val="ru-RU"/>
              </w:rPr>
              <w:t xml:space="preserve">. </w:t>
            </w:r>
          </w:p>
          <w:p w:rsidR="00C76C40" w:rsidRPr="00E64A94" w:rsidRDefault="0048462F"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2021 жылғы 31 желтоқсанға қарасты Директорлар кеңесінің құрамы</w:t>
            </w:r>
            <w:r w:rsidR="00C76C40" w:rsidRPr="00E64A94">
              <w:rPr>
                <w:rFonts w:ascii="Times New Roman" w:hAnsi="Times New Roman" w:cs="Times New Roman"/>
                <w:color w:val="000000"/>
                <w:sz w:val="22"/>
                <w:szCs w:val="22"/>
                <w:lang w:val="ru-RU"/>
              </w:rPr>
              <w:t>:</w:t>
            </w:r>
          </w:p>
          <w:p w:rsidR="00C76C40" w:rsidRPr="00E64A94" w:rsidRDefault="0048462F"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Директорлар кеңесінің Төрағасы </w:t>
            </w:r>
            <w:r w:rsidR="009D100A">
              <w:rPr>
                <w:rFonts w:ascii="Times New Roman" w:hAnsi="Times New Roman" w:cs="Times New Roman"/>
                <w:color w:val="000000"/>
                <w:sz w:val="22"/>
                <w:szCs w:val="22"/>
                <w:lang w:val="kk-KZ"/>
              </w:rPr>
              <w:t>Сарымса</w:t>
            </w:r>
            <w:r>
              <w:rPr>
                <w:rFonts w:ascii="Times New Roman" w:hAnsi="Times New Roman" w:cs="Times New Roman"/>
                <w:color w:val="000000"/>
                <w:sz w:val="22"/>
                <w:szCs w:val="22"/>
                <w:lang w:val="kk-KZ"/>
              </w:rPr>
              <w:t>қ</w:t>
            </w:r>
            <w:r w:rsidR="009D100A">
              <w:rPr>
                <w:rFonts w:ascii="Times New Roman" w:hAnsi="Times New Roman" w:cs="Times New Roman"/>
                <w:color w:val="000000"/>
                <w:sz w:val="22"/>
                <w:szCs w:val="22"/>
                <w:lang w:val="kk-KZ"/>
              </w:rPr>
              <w:t>ов Д.А.</w:t>
            </w:r>
            <w:r w:rsidR="00C76C40" w:rsidRPr="00E64A94">
              <w:rPr>
                <w:rFonts w:ascii="Times New Roman" w:hAnsi="Times New Roman" w:cs="Times New Roman"/>
                <w:color w:val="000000"/>
                <w:sz w:val="22"/>
                <w:szCs w:val="22"/>
                <w:lang w:val="ru-RU"/>
              </w:rPr>
              <w:t xml:space="preserve"> – </w:t>
            </w:r>
            <w:r>
              <w:rPr>
                <w:rFonts w:ascii="Times New Roman" w:eastAsiaTheme="majorEastAsia" w:hAnsi="Times New Roman" w:cs="Times New Roman"/>
                <w:bCs/>
                <w:sz w:val="22"/>
                <w:szCs w:val="22"/>
                <w:lang w:val="ru-RU"/>
              </w:rPr>
              <w:t>«Қазатомөнеркәсіп» ҰАК» АҚ   ЯТЦ жөніндегі бас директоры</w:t>
            </w:r>
            <w:r w:rsidR="00C76C40" w:rsidRPr="00E64A94">
              <w:rPr>
                <w:rFonts w:ascii="Times New Roman" w:hAnsi="Times New Roman" w:cs="Times New Roman"/>
                <w:color w:val="000000"/>
                <w:sz w:val="22"/>
                <w:szCs w:val="22"/>
                <w:lang w:val="ru-RU"/>
              </w:rPr>
              <w:t>;</w:t>
            </w:r>
          </w:p>
          <w:p w:rsidR="00C76C40" w:rsidRPr="00E64A94" w:rsidRDefault="0048462F"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Директорлар кеңесінің мүшелері</w:t>
            </w:r>
            <w:r w:rsidR="00C76C40" w:rsidRPr="00E64A94">
              <w:rPr>
                <w:rFonts w:ascii="Times New Roman" w:hAnsi="Times New Roman" w:cs="Times New Roman"/>
                <w:color w:val="000000"/>
                <w:sz w:val="22"/>
                <w:szCs w:val="22"/>
                <w:lang w:val="ru-RU"/>
              </w:rPr>
              <w:t>:</w:t>
            </w:r>
          </w:p>
          <w:p w:rsidR="00C76C40" w:rsidRPr="00E64A94" w:rsidRDefault="00A0470A" w:rsidP="004F7702">
            <w:pPr>
              <w:spacing w:after="0" w:line="240" w:lineRule="auto"/>
              <w:ind w:firstLine="709"/>
              <w:jc w:val="both"/>
              <w:rPr>
                <w:rFonts w:ascii="Times New Roman" w:hAnsi="Times New Roman" w:cs="Times New Roman"/>
                <w:color w:val="000000"/>
                <w:sz w:val="22"/>
                <w:szCs w:val="22"/>
                <w:lang w:val="ru-RU"/>
              </w:rPr>
            </w:pPr>
            <w:r w:rsidRPr="00E64A94">
              <w:rPr>
                <w:rFonts w:ascii="Times New Roman" w:hAnsi="Times New Roman" w:cs="Times New Roman"/>
                <w:color w:val="000000"/>
                <w:sz w:val="22"/>
                <w:szCs w:val="22"/>
                <w:lang w:val="ru-RU"/>
              </w:rPr>
              <w:t>Батырбаев А.А</w:t>
            </w:r>
            <w:r w:rsidR="00C76C40" w:rsidRPr="00E64A94">
              <w:rPr>
                <w:rFonts w:ascii="Times New Roman" w:hAnsi="Times New Roman" w:cs="Times New Roman"/>
                <w:color w:val="000000"/>
                <w:sz w:val="22"/>
                <w:szCs w:val="22"/>
                <w:lang w:val="ru-RU"/>
              </w:rPr>
              <w:t xml:space="preserve">. </w:t>
            </w:r>
            <w:r w:rsidR="0048462F">
              <w:rPr>
                <w:rFonts w:ascii="Times New Roman" w:hAnsi="Times New Roman" w:cs="Times New Roman"/>
                <w:color w:val="000000"/>
                <w:sz w:val="22"/>
                <w:szCs w:val="22"/>
                <w:lang w:val="ru-RU"/>
              </w:rPr>
              <w:t xml:space="preserve">- </w:t>
            </w:r>
            <w:r w:rsidR="0048462F">
              <w:rPr>
                <w:rFonts w:ascii="Times New Roman" w:eastAsiaTheme="majorEastAsia" w:hAnsi="Times New Roman" w:cs="Times New Roman"/>
                <w:bCs/>
                <w:sz w:val="22"/>
                <w:szCs w:val="22"/>
                <w:lang w:val="ru-RU"/>
              </w:rPr>
              <w:t>«Қазатомөнеркәсіп» ҰАК» АҚ  Сату жөніндегі бас директоры;</w:t>
            </w:r>
          </w:p>
          <w:p w:rsidR="00C76C40" w:rsidRPr="00E64A94" w:rsidRDefault="00052805" w:rsidP="004F7702">
            <w:pPr>
              <w:spacing w:after="0" w:line="240" w:lineRule="auto"/>
              <w:ind w:firstLine="709"/>
              <w:jc w:val="both"/>
              <w:rPr>
                <w:rFonts w:ascii="Times New Roman" w:hAnsi="Times New Roman" w:cs="Times New Roman"/>
                <w:color w:val="000000"/>
                <w:sz w:val="22"/>
                <w:szCs w:val="22"/>
                <w:lang w:val="ru-RU"/>
              </w:rPr>
            </w:pPr>
            <w:r w:rsidRPr="00E64A94">
              <w:rPr>
                <w:rFonts w:ascii="Times New Roman" w:hAnsi="Times New Roman" w:cs="Times New Roman"/>
                <w:color w:val="000000"/>
                <w:sz w:val="22"/>
                <w:szCs w:val="22"/>
                <w:lang w:val="ru-RU"/>
              </w:rPr>
              <w:lastRenderedPageBreak/>
              <w:t>А</w:t>
            </w:r>
            <w:r w:rsidR="0048462F">
              <w:rPr>
                <w:rFonts w:ascii="Times New Roman" w:hAnsi="Times New Roman" w:cs="Times New Roman"/>
                <w:color w:val="000000"/>
                <w:sz w:val="22"/>
                <w:szCs w:val="22"/>
                <w:lang w:val="ru-RU"/>
              </w:rPr>
              <w:t>қ</w:t>
            </w:r>
            <w:r w:rsidRPr="00E64A94">
              <w:rPr>
                <w:rFonts w:ascii="Times New Roman" w:hAnsi="Times New Roman" w:cs="Times New Roman"/>
                <w:color w:val="000000"/>
                <w:sz w:val="22"/>
                <w:szCs w:val="22"/>
                <w:lang w:val="ru-RU"/>
              </w:rPr>
              <w:t>ан А.М.</w:t>
            </w:r>
            <w:r w:rsidR="00C76C40" w:rsidRPr="00E64A94">
              <w:rPr>
                <w:rFonts w:ascii="Times New Roman" w:hAnsi="Times New Roman" w:cs="Times New Roman"/>
                <w:color w:val="000000"/>
                <w:sz w:val="22"/>
                <w:szCs w:val="22"/>
                <w:lang w:val="ru-RU"/>
              </w:rPr>
              <w:t xml:space="preserve"> - </w:t>
            </w:r>
            <w:r w:rsidR="0048462F">
              <w:rPr>
                <w:rFonts w:ascii="Times New Roman" w:eastAsiaTheme="majorEastAsia" w:hAnsi="Times New Roman" w:cs="Times New Roman"/>
                <w:bCs/>
                <w:sz w:val="22"/>
                <w:szCs w:val="22"/>
                <w:lang w:val="ru-RU"/>
              </w:rPr>
              <w:t>«Қазатомөнеркәсіп» ҰАК» АҚ Қазынашылық департаментінің директоры</w:t>
            </w:r>
            <w:r w:rsidR="00C76C40" w:rsidRPr="00E64A94">
              <w:rPr>
                <w:rFonts w:ascii="Times New Roman" w:hAnsi="Times New Roman" w:cs="Times New Roman"/>
                <w:color w:val="000000"/>
                <w:sz w:val="22"/>
                <w:szCs w:val="22"/>
                <w:lang w:val="ru-RU"/>
              </w:rPr>
              <w:t>;</w:t>
            </w:r>
          </w:p>
          <w:p w:rsidR="00C76C40" w:rsidRPr="00E64A94" w:rsidRDefault="009D100A"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Аманжолов А.К</w:t>
            </w:r>
            <w:r w:rsidR="00C76C40" w:rsidRPr="00E64A94">
              <w:rPr>
                <w:rFonts w:ascii="Times New Roman" w:hAnsi="Times New Roman" w:cs="Times New Roman"/>
                <w:color w:val="000000"/>
                <w:sz w:val="22"/>
                <w:szCs w:val="22"/>
                <w:lang w:val="ru-RU"/>
              </w:rPr>
              <w:t xml:space="preserve">. </w:t>
            </w:r>
            <w:r w:rsidR="00052805" w:rsidRPr="00E64A94">
              <w:rPr>
                <w:rFonts w:ascii="Times New Roman" w:hAnsi="Times New Roman" w:cs="Times New Roman"/>
                <w:color w:val="000000"/>
                <w:sz w:val="22"/>
                <w:szCs w:val="22"/>
                <w:lang w:val="ru-RU"/>
              </w:rPr>
              <w:t>–</w:t>
            </w:r>
            <w:r w:rsidR="00C76C40" w:rsidRPr="00E64A94">
              <w:rPr>
                <w:rFonts w:ascii="Times New Roman" w:hAnsi="Times New Roman" w:cs="Times New Roman"/>
                <w:color w:val="000000"/>
                <w:sz w:val="22"/>
                <w:szCs w:val="22"/>
                <w:lang w:val="ru-RU"/>
              </w:rPr>
              <w:t xml:space="preserve"> </w:t>
            </w:r>
            <w:r w:rsidR="0048462F">
              <w:rPr>
                <w:rFonts w:ascii="Times New Roman" w:hAnsi="Times New Roman" w:cs="Times New Roman"/>
                <w:color w:val="000000"/>
                <w:sz w:val="22"/>
                <w:szCs w:val="22"/>
                <w:lang w:val="ru-RU"/>
              </w:rPr>
              <w:t>тәуелсіз</w:t>
            </w:r>
            <w:r w:rsidR="00052805" w:rsidRPr="00E64A94">
              <w:rPr>
                <w:rFonts w:ascii="Times New Roman" w:hAnsi="Times New Roman" w:cs="Times New Roman"/>
                <w:color w:val="000000"/>
                <w:sz w:val="22"/>
                <w:szCs w:val="22"/>
                <w:lang w:val="ru-RU"/>
              </w:rPr>
              <w:t xml:space="preserve"> директор</w:t>
            </w:r>
            <w:r w:rsidR="00C76C40" w:rsidRPr="00E64A94">
              <w:rPr>
                <w:rFonts w:ascii="Times New Roman" w:hAnsi="Times New Roman" w:cs="Times New Roman"/>
                <w:color w:val="000000"/>
                <w:sz w:val="22"/>
                <w:szCs w:val="22"/>
                <w:lang w:val="ru-RU"/>
              </w:rPr>
              <w:t>.</w:t>
            </w:r>
          </w:p>
          <w:p w:rsidR="00052805" w:rsidRPr="00E64A94" w:rsidRDefault="0048462F"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Қ</w:t>
            </w:r>
            <w:r w:rsidR="009D100A">
              <w:rPr>
                <w:rFonts w:ascii="Times New Roman" w:hAnsi="Times New Roman" w:cs="Times New Roman"/>
                <w:color w:val="000000"/>
                <w:sz w:val="22"/>
                <w:szCs w:val="22"/>
                <w:lang w:val="ru-RU"/>
              </w:rPr>
              <w:t>азм</w:t>
            </w:r>
            <w:r>
              <w:rPr>
                <w:rFonts w:ascii="Times New Roman" w:hAnsi="Times New Roman" w:cs="Times New Roman"/>
                <w:color w:val="000000"/>
                <w:sz w:val="22"/>
                <w:szCs w:val="22"/>
                <w:lang w:val="ru-RU"/>
              </w:rPr>
              <w:t>ұқ</w:t>
            </w:r>
            <w:r w:rsidR="009D100A">
              <w:rPr>
                <w:rFonts w:ascii="Times New Roman" w:hAnsi="Times New Roman" w:cs="Times New Roman"/>
                <w:color w:val="000000"/>
                <w:sz w:val="22"/>
                <w:szCs w:val="22"/>
                <w:lang w:val="ru-RU"/>
              </w:rPr>
              <w:t>ашев А.А.</w:t>
            </w:r>
            <w:r w:rsidR="00052805" w:rsidRPr="00E64A94">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w:t>
            </w:r>
            <w:r w:rsidR="00052805" w:rsidRPr="00E64A94">
              <w:rPr>
                <w:rFonts w:ascii="Times New Roman" w:hAnsi="Times New Roman" w:cs="Times New Roman"/>
                <w:color w:val="000000"/>
                <w:sz w:val="22"/>
                <w:szCs w:val="22"/>
                <w:lang w:val="ru-RU"/>
              </w:rPr>
              <w:t>директор.</w:t>
            </w:r>
          </w:p>
          <w:p w:rsidR="009D100A" w:rsidRDefault="009D100A"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Раимханов А.Т.</w:t>
            </w:r>
            <w:r w:rsidRPr="009D100A">
              <w:rPr>
                <w:rFonts w:ascii="Times New Roman" w:hAnsi="Times New Roman" w:cs="Times New Roman"/>
                <w:color w:val="000000"/>
                <w:sz w:val="22"/>
                <w:szCs w:val="22"/>
                <w:lang w:val="ru-RU"/>
              </w:rPr>
              <w:t xml:space="preserve"> – </w:t>
            </w:r>
            <w:r w:rsidR="0048462F">
              <w:rPr>
                <w:rFonts w:ascii="Times New Roman" w:hAnsi="Times New Roman" w:cs="Times New Roman"/>
                <w:color w:val="000000"/>
                <w:sz w:val="22"/>
                <w:szCs w:val="22"/>
                <w:lang w:val="ru-RU"/>
              </w:rPr>
              <w:t>тәуелсіз</w:t>
            </w:r>
            <w:r w:rsidRPr="009D100A">
              <w:rPr>
                <w:rFonts w:ascii="Times New Roman" w:hAnsi="Times New Roman" w:cs="Times New Roman"/>
                <w:color w:val="000000"/>
                <w:sz w:val="22"/>
                <w:szCs w:val="22"/>
                <w:lang w:val="ru-RU"/>
              </w:rPr>
              <w:t xml:space="preserve"> директор.</w:t>
            </w:r>
          </w:p>
          <w:p w:rsidR="00052805" w:rsidRPr="00C82903" w:rsidRDefault="00052805" w:rsidP="004F770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Бежецкий С.В. – </w:t>
            </w:r>
            <w:r w:rsidR="0048462F">
              <w:rPr>
                <w:rFonts w:ascii="Times New Roman" w:hAnsi="Times New Roman" w:cs="Times New Roman"/>
                <w:color w:val="000000"/>
                <w:sz w:val="22"/>
                <w:szCs w:val="22"/>
                <w:lang w:val="ru-RU"/>
              </w:rPr>
              <w:t>«ҮМЗ» АҚ Басқарма Төрағасы</w:t>
            </w:r>
            <w:r>
              <w:rPr>
                <w:rFonts w:ascii="Times New Roman" w:hAnsi="Times New Roman" w:cs="Times New Roman"/>
                <w:color w:val="000000"/>
                <w:sz w:val="22"/>
                <w:szCs w:val="22"/>
                <w:lang w:val="ru-RU"/>
              </w:rPr>
              <w:t>.</w:t>
            </w:r>
          </w:p>
          <w:p w:rsidR="00C76C40" w:rsidRDefault="0048462F" w:rsidP="00E64A94">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«ҮМЗ» АҚ-да «ҮМЗ» АҚ Директорлар кеңесінің 2020 жылғы 27 наурыздағы № 5 шешімімен бекітілген Корпоративтік этика және</w:t>
            </w:r>
            <w:r w:rsidRPr="00C82903">
              <w:rPr>
                <w:rFonts w:ascii="Times New Roman" w:hAnsi="Times New Roman" w:cs="Times New Roman"/>
                <w:color w:val="000000"/>
                <w:sz w:val="22"/>
                <w:szCs w:val="22"/>
                <w:lang w:val="ru-RU"/>
              </w:rPr>
              <w:t xml:space="preserve"> комплаенс</w:t>
            </w:r>
            <w:r>
              <w:rPr>
                <w:rFonts w:ascii="Times New Roman" w:hAnsi="Times New Roman" w:cs="Times New Roman"/>
                <w:color w:val="000000"/>
                <w:sz w:val="22"/>
                <w:szCs w:val="22"/>
                <w:lang w:val="ru-RU"/>
              </w:rPr>
              <w:t xml:space="preserve"> кодексі әрекет етеді</w:t>
            </w:r>
            <w:r w:rsidR="00C76C40" w:rsidRPr="00C82903">
              <w:rPr>
                <w:rFonts w:ascii="Times New Roman" w:hAnsi="Times New Roman" w:cs="Times New Roman"/>
                <w:color w:val="000000"/>
                <w:sz w:val="22"/>
                <w:szCs w:val="22"/>
                <w:lang w:val="ru-RU"/>
              </w:rPr>
              <w:t>.</w:t>
            </w:r>
          </w:p>
          <w:p w:rsidR="00333F33" w:rsidRPr="00333F33" w:rsidRDefault="0048462F" w:rsidP="00333F33">
            <w:pPr>
              <w:spacing w:after="0" w:line="240" w:lineRule="auto"/>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«ҮМЗ» АҚ о</w:t>
            </w:r>
            <w:r w:rsidR="00333F33">
              <w:rPr>
                <w:rFonts w:ascii="Times New Roman" w:hAnsi="Times New Roman" w:cs="Times New Roman"/>
                <w:sz w:val="22"/>
                <w:szCs w:val="22"/>
                <w:lang w:val="ru-RU"/>
              </w:rPr>
              <w:t>мбудсмен</w:t>
            </w:r>
            <w:r>
              <w:rPr>
                <w:rFonts w:ascii="Times New Roman" w:hAnsi="Times New Roman" w:cs="Times New Roman"/>
                <w:sz w:val="22"/>
                <w:szCs w:val="22"/>
                <w:lang w:val="ru-RU"/>
              </w:rPr>
              <w:t xml:space="preserve">і </w:t>
            </w:r>
            <w:r w:rsidR="000F21D8">
              <w:rPr>
                <w:rFonts w:ascii="Times New Roman" w:hAnsi="Times New Roman" w:cs="Times New Roman"/>
                <w:sz w:val="22"/>
                <w:szCs w:val="22"/>
                <w:lang w:val="ru-RU"/>
              </w:rPr>
              <w:t>Донцов В</w:t>
            </w:r>
            <w:r w:rsidR="00554A37">
              <w:rPr>
                <w:rFonts w:ascii="Times New Roman" w:hAnsi="Times New Roman" w:cs="Times New Roman"/>
                <w:sz w:val="22"/>
                <w:szCs w:val="22"/>
                <w:lang w:val="ru-RU"/>
              </w:rPr>
              <w:t>.</w:t>
            </w:r>
            <w:r w:rsidR="000F21D8">
              <w:rPr>
                <w:rFonts w:ascii="Times New Roman" w:hAnsi="Times New Roman" w:cs="Times New Roman"/>
                <w:sz w:val="22"/>
                <w:szCs w:val="22"/>
                <w:lang w:val="ru-RU"/>
              </w:rPr>
              <w:t>П.</w:t>
            </w:r>
          </w:p>
          <w:p w:rsidR="00333F33" w:rsidRPr="00C82903" w:rsidRDefault="00333F33" w:rsidP="00333F33">
            <w:pPr>
              <w:spacing w:after="0" w:line="240" w:lineRule="auto"/>
              <w:ind w:firstLine="709"/>
              <w:jc w:val="both"/>
              <w:rPr>
                <w:rFonts w:ascii="Times New Roman" w:hAnsi="Times New Roman" w:cs="Times New Roman"/>
                <w:sz w:val="22"/>
                <w:szCs w:val="22"/>
                <w:lang w:val="ru-RU"/>
              </w:rPr>
            </w:pPr>
            <w:r w:rsidRPr="00333F33">
              <w:rPr>
                <w:rFonts w:ascii="Times New Roman" w:hAnsi="Times New Roman" w:cs="Times New Roman"/>
                <w:sz w:val="22"/>
                <w:szCs w:val="22"/>
                <w:lang w:val="ru-RU"/>
              </w:rPr>
              <w:t>Омбудсмен</w:t>
            </w:r>
            <w:r w:rsidR="0048462F">
              <w:rPr>
                <w:rFonts w:ascii="Times New Roman" w:hAnsi="Times New Roman" w:cs="Times New Roman"/>
                <w:sz w:val="22"/>
                <w:szCs w:val="22"/>
                <w:lang w:val="ru-RU"/>
              </w:rPr>
              <w:t xml:space="preserve"> шектеусіз бірнеше мәрте сайлануы мүмкін</w:t>
            </w:r>
            <w:r w:rsidRPr="00333F33">
              <w:rPr>
                <w:rFonts w:ascii="Times New Roman" w:hAnsi="Times New Roman" w:cs="Times New Roman"/>
                <w:sz w:val="22"/>
                <w:szCs w:val="22"/>
                <w:lang w:val="ru-RU"/>
              </w:rPr>
              <w:t>.</w:t>
            </w:r>
          </w:p>
        </w:tc>
      </w:tr>
      <w:tr w:rsidR="000E286E" w:rsidRPr="0026442A" w:rsidTr="004F7702">
        <w:tc>
          <w:tcPr>
            <w:tcW w:w="486" w:type="dxa"/>
          </w:tcPr>
          <w:p w:rsidR="00C76C40" w:rsidRPr="00C82903" w:rsidRDefault="00C82903" w:rsidP="004F7702">
            <w:pPr>
              <w:spacing w:after="0" w:line="240" w:lineRule="auto"/>
              <w:rPr>
                <w:rFonts w:ascii="Times New Roman" w:hAnsi="Times New Roman" w:cs="Times New Roman"/>
                <w:lang w:val="ru-RU"/>
              </w:rPr>
            </w:pPr>
            <w:r w:rsidRPr="00C82903">
              <w:rPr>
                <w:rFonts w:ascii="Times New Roman" w:hAnsi="Times New Roman" w:cs="Times New Roman"/>
                <w:lang w:val="ru-RU"/>
              </w:rPr>
              <w:lastRenderedPageBreak/>
              <w:t>2</w:t>
            </w:r>
          </w:p>
        </w:tc>
        <w:tc>
          <w:tcPr>
            <w:tcW w:w="2683" w:type="dxa"/>
          </w:tcPr>
          <w:p w:rsidR="00C76C40" w:rsidRPr="00C82903" w:rsidRDefault="000E286E" w:rsidP="004F7702">
            <w:pPr>
              <w:spacing w:after="0" w:line="240" w:lineRule="auto"/>
              <w:jc w:val="center"/>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4"/>
                <w:szCs w:val="24"/>
                <w:lang w:val="ru-RU"/>
              </w:rPr>
              <w:t xml:space="preserve">Қор мен ұйымның өзара әрекеттесуі. Қордың ұлттық басқарушы холдинг ретінде рөлі </w:t>
            </w:r>
          </w:p>
        </w:tc>
        <w:tc>
          <w:tcPr>
            <w:tcW w:w="2566" w:type="dxa"/>
          </w:tcPr>
          <w:p w:rsidR="00C76C40" w:rsidRPr="00C82903" w:rsidRDefault="000E286E" w:rsidP="004F770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Сақталады</w:t>
            </w:r>
          </w:p>
        </w:tc>
        <w:tc>
          <w:tcPr>
            <w:tcW w:w="9002" w:type="dxa"/>
          </w:tcPr>
          <w:p w:rsidR="00C76C40" w:rsidRPr="00C82903" w:rsidRDefault="003224CB"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Акционерлердің пайдасына </w:t>
            </w:r>
            <w:r w:rsidR="00EB39B7">
              <w:rPr>
                <w:rFonts w:ascii="Times New Roman" w:eastAsiaTheme="majorEastAsia" w:hAnsi="Times New Roman" w:cs="Times New Roman"/>
                <w:bCs/>
                <w:sz w:val="22"/>
                <w:szCs w:val="22"/>
                <w:lang w:val="ru-RU"/>
              </w:rPr>
              <w:t xml:space="preserve">таза табысты бөлу «ҮМЗ» АҚ </w:t>
            </w:r>
            <w:r w:rsidR="00EB39B7" w:rsidRPr="00C82903">
              <w:rPr>
                <w:rFonts w:ascii="Times New Roman" w:eastAsiaTheme="majorEastAsia" w:hAnsi="Times New Roman" w:cs="Times New Roman"/>
                <w:bCs/>
                <w:sz w:val="22"/>
                <w:szCs w:val="22"/>
                <w:lang w:val="ru-RU"/>
              </w:rPr>
              <w:t>дивиденд</w:t>
            </w:r>
            <w:r w:rsidR="00EB39B7">
              <w:rPr>
                <w:rFonts w:ascii="Times New Roman" w:eastAsiaTheme="majorEastAsia" w:hAnsi="Times New Roman" w:cs="Times New Roman"/>
                <w:bCs/>
                <w:sz w:val="22"/>
                <w:szCs w:val="22"/>
                <w:lang w:val="ru-RU"/>
              </w:rPr>
              <w:t xml:space="preserve">і саясаты, «ҮМЗ» АҚ барлық дауыс құқығын беретін акцияларының иеленушісі Жалғыз акционердің шешімі негізінде </w:t>
            </w:r>
            <w:r w:rsidR="00EB39B7" w:rsidRPr="00C82903">
              <w:rPr>
                <w:rFonts w:ascii="Times New Roman" w:eastAsiaTheme="majorEastAsia" w:hAnsi="Times New Roman" w:cs="Times New Roman"/>
                <w:bCs/>
                <w:sz w:val="22"/>
                <w:szCs w:val="22"/>
                <w:lang w:val="ru-RU"/>
              </w:rPr>
              <w:t>дивиден</w:t>
            </w:r>
            <w:r w:rsidR="00EB39B7">
              <w:rPr>
                <w:rFonts w:ascii="Times New Roman" w:eastAsiaTheme="majorEastAsia" w:hAnsi="Times New Roman" w:cs="Times New Roman"/>
                <w:bCs/>
                <w:sz w:val="22"/>
                <w:szCs w:val="22"/>
                <w:lang w:val="ru-RU"/>
              </w:rPr>
              <w:t xml:space="preserve">дтер түрінде жүзеге асырылады </w:t>
            </w:r>
            <w:r w:rsidR="007A7DE8">
              <w:rPr>
                <w:rFonts w:ascii="Times New Roman" w:eastAsiaTheme="majorEastAsia" w:hAnsi="Times New Roman" w:cs="Times New Roman"/>
                <w:bCs/>
                <w:sz w:val="22"/>
                <w:szCs w:val="22"/>
                <w:lang w:val="ru-RU"/>
              </w:rPr>
              <w:t>(</w:t>
            </w:r>
            <w:r w:rsidR="00EB39B7">
              <w:rPr>
                <w:rFonts w:ascii="Times New Roman" w:eastAsiaTheme="majorEastAsia" w:hAnsi="Times New Roman" w:cs="Times New Roman"/>
                <w:bCs/>
                <w:sz w:val="22"/>
                <w:szCs w:val="22"/>
                <w:lang w:val="ru-RU"/>
              </w:rPr>
              <w:t xml:space="preserve">«Қазатомөнеркәсіп» ҰАК» АҚ  Директорлар кеңесінің көзбе-көз отырысының 2021 жылғы 18 қарашадағы </w:t>
            </w:r>
            <w:r w:rsidR="00C76C40" w:rsidRPr="00C82903">
              <w:rPr>
                <w:rFonts w:ascii="Times New Roman" w:eastAsiaTheme="majorEastAsia" w:hAnsi="Times New Roman" w:cs="Times New Roman"/>
                <w:bCs/>
                <w:sz w:val="22"/>
                <w:szCs w:val="22"/>
                <w:lang w:val="ru-RU"/>
              </w:rPr>
              <w:t>№</w:t>
            </w:r>
            <w:r w:rsidR="006A4A54">
              <w:rPr>
                <w:rFonts w:ascii="Times New Roman" w:eastAsiaTheme="majorEastAsia" w:hAnsi="Times New Roman" w:cs="Times New Roman"/>
                <w:bCs/>
                <w:sz w:val="22"/>
                <w:szCs w:val="22"/>
                <w:lang w:val="ru-RU"/>
              </w:rPr>
              <w:t>1</w:t>
            </w:r>
            <w:r w:rsidR="00E13047">
              <w:rPr>
                <w:rFonts w:ascii="Times New Roman" w:eastAsiaTheme="majorEastAsia" w:hAnsi="Times New Roman" w:cs="Times New Roman"/>
                <w:bCs/>
                <w:sz w:val="22"/>
                <w:szCs w:val="22"/>
                <w:lang w:val="ru-RU"/>
              </w:rPr>
              <w:t>4</w:t>
            </w:r>
            <w:r w:rsidR="006A4A54">
              <w:rPr>
                <w:rFonts w:ascii="Times New Roman" w:eastAsiaTheme="majorEastAsia" w:hAnsi="Times New Roman" w:cs="Times New Roman"/>
                <w:bCs/>
                <w:sz w:val="22"/>
                <w:szCs w:val="22"/>
                <w:lang w:val="ru-RU"/>
              </w:rPr>
              <w:t>/20</w:t>
            </w:r>
            <w:r w:rsidR="00EB39B7">
              <w:rPr>
                <w:rFonts w:ascii="Times New Roman" w:eastAsiaTheme="majorEastAsia" w:hAnsi="Times New Roman" w:cs="Times New Roman"/>
                <w:bCs/>
                <w:sz w:val="22"/>
                <w:szCs w:val="22"/>
                <w:lang w:val="ru-RU"/>
              </w:rPr>
              <w:t xml:space="preserve"> хаттамасы</w:t>
            </w:r>
            <w:r w:rsidR="007A7DE8">
              <w:rPr>
                <w:rFonts w:ascii="Times New Roman" w:eastAsiaTheme="majorEastAsia" w:hAnsi="Times New Roman" w:cs="Times New Roman"/>
                <w:bCs/>
                <w:sz w:val="22"/>
                <w:szCs w:val="22"/>
                <w:lang w:val="ru-RU"/>
              </w:rPr>
              <w:t>)</w:t>
            </w:r>
            <w:r w:rsidR="00C76C40" w:rsidRPr="00C82903">
              <w:rPr>
                <w:rFonts w:ascii="Times New Roman" w:eastAsiaTheme="majorEastAsia" w:hAnsi="Times New Roman" w:cs="Times New Roman"/>
                <w:bCs/>
                <w:sz w:val="22"/>
                <w:szCs w:val="22"/>
                <w:lang w:val="ru-RU"/>
              </w:rPr>
              <w:t>.</w:t>
            </w:r>
          </w:p>
          <w:p w:rsidR="00C76C40" w:rsidRPr="00C82903" w:rsidRDefault="00EB39B7"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Жыл сайын Директорлар кеңесі Даму стратегиясын іске асыру туралы есепті қарастырады, қаржылық-шаруашылық қызмет жоспары және даму жоспары бойынша құжатты, «ҮМЗ» АҚ Басқармасының мүшелері қызметінің негізгі көрсеткіштерін бекітеді</w:t>
            </w:r>
            <w:r w:rsidR="00C76C40" w:rsidRPr="00C82903">
              <w:rPr>
                <w:rFonts w:ascii="Times New Roman" w:eastAsiaTheme="majorEastAsia" w:hAnsi="Times New Roman" w:cs="Times New Roman"/>
                <w:bCs/>
                <w:sz w:val="22"/>
                <w:szCs w:val="22"/>
                <w:lang w:val="ru-RU"/>
              </w:rPr>
              <w:t>.</w:t>
            </w:r>
          </w:p>
          <w:p w:rsidR="00C76C40" w:rsidRPr="00C82903" w:rsidRDefault="00EB39B7"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Тоқсан сайын Директорлар кеңесі қарастырады</w:t>
            </w:r>
            <w:r w:rsidR="00C76C40" w:rsidRPr="00C82903">
              <w:rPr>
                <w:rFonts w:ascii="Times New Roman" w:eastAsiaTheme="majorEastAsia" w:hAnsi="Times New Roman" w:cs="Times New Roman"/>
                <w:bCs/>
                <w:sz w:val="22"/>
                <w:szCs w:val="22"/>
                <w:lang w:val="ru-RU"/>
              </w:rPr>
              <w:t>:</w:t>
            </w:r>
          </w:p>
          <w:p w:rsidR="00C76C40" w:rsidRPr="00E64A94" w:rsidRDefault="00EB39B7"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Тәуекелдерді басқару бойынша есепті</w:t>
            </w:r>
            <w:r w:rsidR="00C76C40" w:rsidRPr="00E64A94">
              <w:rPr>
                <w:rFonts w:ascii="Times New Roman" w:eastAsiaTheme="majorEastAsia" w:hAnsi="Times New Roman" w:cs="Times New Roman"/>
                <w:bCs/>
                <w:sz w:val="22"/>
                <w:szCs w:val="22"/>
                <w:lang w:val="ru-RU"/>
              </w:rPr>
              <w:t>;</w:t>
            </w:r>
          </w:p>
          <w:p w:rsidR="00C76C40" w:rsidRPr="00E64A94" w:rsidRDefault="00EB39B7"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Қаржылық-шаруашылық және өндірістік қызмет туралы </w:t>
            </w:r>
            <w:r w:rsidR="00C76C40" w:rsidRPr="00E64A94">
              <w:rPr>
                <w:rFonts w:ascii="Times New Roman" w:eastAsiaTheme="majorEastAsia" w:hAnsi="Times New Roman" w:cs="Times New Roman"/>
                <w:bCs/>
                <w:sz w:val="22"/>
                <w:szCs w:val="22"/>
                <w:lang w:val="ru-RU"/>
              </w:rPr>
              <w:t>СЕО</w:t>
            </w:r>
            <w:r>
              <w:rPr>
                <w:rFonts w:ascii="Times New Roman" w:eastAsiaTheme="majorEastAsia" w:hAnsi="Times New Roman" w:cs="Times New Roman"/>
                <w:bCs/>
                <w:sz w:val="22"/>
                <w:szCs w:val="22"/>
                <w:lang w:val="ru-RU"/>
              </w:rPr>
              <w:t xml:space="preserve"> (атқарушы орган) есебін, оның ішінде</w:t>
            </w:r>
            <w:r w:rsidR="00C76C40" w:rsidRPr="00E64A94">
              <w:rPr>
                <w:rFonts w:ascii="Times New Roman" w:eastAsiaTheme="majorEastAsia" w:hAnsi="Times New Roman" w:cs="Times New Roman"/>
                <w:bCs/>
                <w:sz w:val="22"/>
                <w:szCs w:val="22"/>
                <w:lang w:val="ru-RU"/>
              </w:rPr>
              <w:t>:</w:t>
            </w:r>
          </w:p>
          <w:p w:rsidR="00C76C40" w:rsidRPr="00E64A94" w:rsidRDefault="00EB39B7"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Қызметтің негізгі қаржылық нәтижелері </w:t>
            </w:r>
            <w:r w:rsidRPr="00E64A94">
              <w:rPr>
                <w:rFonts w:ascii="Times New Roman" w:eastAsiaTheme="majorEastAsia" w:hAnsi="Times New Roman" w:cs="Times New Roman"/>
                <w:bCs/>
                <w:sz w:val="22"/>
                <w:szCs w:val="22"/>
                <w:lang w:val="ru-RU"/>
              </w:rPr>
              <w:t>(бюджет</w:t>
            </w:r>
            <w:r>
              <w:rPr>
                <w:rFonts w:ascii="Times New Roman" w:eastAsiaTheme="majorEastAsia" w:hAnsi="Times New Roman" w:cs="Times New Roman"/>
                <w:bCs/>
                <w:sz w:val="22"/>
                <w:szCs w:val="22"/>
                <w:lang w:val="ru-RU"/>
              </w:rPr>
              <w:t>тің орындалуы</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туралы есеп</w:t>
            </w:r>
            <w:r w:rsidR="00C76C40" w:rsidRPr="00E64A94">
              <w:rPr>
                <w:rFonts w:ascii="Times New Roman" w:eastAsiaTheme="majorEastAsia" w:hAnsi="Times New Roman" w:cs="Times New Roman"/>
                <w:bCs/>
                <w:sz w:val="22"/>
                <w:szCs w:val="22"/>
                <w:lang w:val="ru-RU"/>
              </w:rPr>
              <w:t>;</w:t>
            </w:r>
          </w:p>
          <w:p w:rsidR="00C76C40" w:rsidRPr="00E64A94" w:rsidRDefault="00EB39B7"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Өндірістік қауіпсіздік жағдайы туралы есеп</w:t>
            </w:r>
            <w:r w:rsidR="00C76C40" w:rsidRPr="00E64A94">
              <w:rPr>
                <w:rFonts w:ascii="Times New Roman" w:eastAsiaTheme="majorEastAsia" w:hAnsi="Times New Roman" w:cs="Times New Roman"/>
                <w:bCs/>
                <w:sz w:val="22"/>
                <w:szCs w:val="22"/>
                <w:lang w:val="ru-RU"/>
              </w:rPr>
              <w:t>;</w:t>
            </w:r>
          </w:p>
          <w:p w:rsidR="00C76C40" w:rsidRPr="00E64A94" w:rsidRDefault="00EB39B7"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Жасалуында қордың мүдделілігі бар мәмілелер туралы есеп</w:t>
            </w:r>
            <w:r w:rsidR="00C76C40" w:rsidRPr="00E64A94">
              <w:rPr>
                <w:rFonts w:ascii="Times New Roman" w:eastAsiaTheme="majorEastAsia" w:hAnsi="Times New Roman" w:cs="Times New Roman"/>
                <w:bCs/>
                <w:sz w:val="22"/>
                <w:szCs w:val="22"/>
                <w:lang w:val="ru-RU"/>
              </w:rPr>
              <w:t>;</w:t>
            </w:r>
          </w:p>
          <w:p w:rsidR="00C76C40" w:rsidRPr="00E64A94" w:rsidRDefault="00E732E7"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Инвестиция жоспары және инвестициялық жобаларды жүзеге асыру туралы есеп</w:t>
            </w:r>
            <w:r w:rsidR="00C76C40" w:rsidRPr="00E64A94">
              <w:rPr>
                <w:rFonts w:ascii="Times New Roman" w:eastAsiaTheme="majorEastAsia" w:hAnsi="Times New Roman" w:cs="Times New Roman"/>
                <w:bCs/>
                <w:sz w:val="22"/>
                <w:szCs w:val="22"/>
                <w:lang w:val="ru-RU"/>
              </w:rPr>
              <w:t>;</w:t>
            </w:r>
          </w:p>
          <w:p w:rsidR="00C76C40" w:rsidRPr="00E64A94" w:rsidRDefault="00E732E7" w:rsidP="00E64A94">
            <w:pPr>
              <w:spacing w:after="0" w:line="240" w:lineRule="auto"/>
              <w:ind w:firstLine="709"/>
              <w:jc w:val="both"/>
              <w:rPr>
                <w:rFonts w:ascii="Times New Roman" w:eastAsiaTheme="majorEastAsia" w:hAnsi="Times New Roman" w:cs="Times New Roman"/>
                <w:bCs/>
                <w:strike/>
                <w:sz w:val="22"/>
                <w:szCs w:val="22"/>
                <w:lang w:val="ru-RU"/>
              </w:rPr>
            </w:pPr>
            <w:r>
              <w:rPr>
                <w:rFonts w:ascii="Times New Roman" w:eastAsiaTheme="majorEastAsia" w:hAnsi="Times New Roman" w:cs="Times New Roman"/>
                <w:bCs/>
                <w:sz w:val="22"/>
                <w:szCs w:val="22"/>
                <w:lang w:val="ru-RU"/>
              </w:rPr>
              <w:t xml:space="preserve">Директорлар кеңесі бұрын қабылдаған шешімдердің жүзеге асырылуы туралы </w:t>
            </w:r>
            <w:r w:rsidRPr="00E64A94">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тік хатшының есебі</w:t>
            </w:r>
            <w:r w:rsidR="002E44E9" w:rsidRPr="00E64A94">
              <w:rPr>
                <w:rFonts w:ascii="Times New Roman" w:eastAsiaTheme="majorEastAsia" w:hAnsi="Times New Roman" w:cs="Times New Roman"/>
                <w:bCs/>
                <w:sz w:val="22"/>
                <w:szCs w:val="22"/>
                <w:lang w:val="ru-RU"/>
              </w:rPr>
              <w:t>;</w:t>
            </w:r>
          </w:p>
          <w:p w:rsidR="002E44E9" w:rsidRPr="00E64A94" w:rsidRDefault="00E732E7"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Әлеуметтік тұрақтылық сұрақтары бойынша есеп</w:t>
            </w:r>
            <w:r w:rsidR="004630E4" w:rsidRPr="00E64A94">
              <w:rPr>
                <w:rFonts w:ascii="Times New Roman" w:eastAsiaTheme="majorEastAsia" w:hAnsi="Times New Roman" w:cs="Times New Roman"/>
                <w:bCs/>
                <w:sz w:val="22"/>
                <w:szCs w:val="22"/>
                <w:lang w:val="ru-RU"/>
              </w:rPr>
              <w:t>.</w:t>
            </w:r>
          </w:p>
          <w:p w:rsidR="00C76C40" w:rsidRPr="00C82903" w:rsidRDefault="00E732E7"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Жыл сайын Директорлар кеңесі Атқарушы органның ҚНК орындалуын бекітілген ҚНК салыстырғанда бағалауды жүзеге асырады. Бұл бағалау Атқарушы органның сыйақысына әсер етеді.  </w:t>
            </w:r>
          </w:p>
          <w:p w:rsidR="00C76C40" w:rsidRPr="00C82903" w:rsidRDefault="00903861" w:rsidP="00E64A94">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Жалғыз акционері (Акционерлердің жалпы жиналысы)  және онымен өзара әрекеттесу туралы, Директорлар кеңесі туралы, Басқарма туралы  қағидалар бекітілген</w:t>
            </w:r>
            <w:r w:rsidR="0050600C">
              <w:rPr>
                <w:rFonts w:ascii="Times New Roman" w:eastAsiaTheme="majorEastAsia" w:hAnsi="Times New Roman" w:cs="Times New Roman"/>
                <w:bCs/>
                <w:sz w:val="22"/>
                <w:szCs w:val="22"/>
                <w:lang w:val="ru-RU"/>
              </w:rPr>
              <w:t>.</w:t>
            </w:r>
          </w:p>
        </w:tc>
      </w:tr>
      <w:tr w:rsidR="000E286E" w:rsidRPr="004C2947" w:rsidTr="004F7702">
        <w:tc>
          <w:tcPr>
            <w:tcW w:w="486" w:type="dxa"/>
          </w:tcPr>
          <w:p w:rsidR="00C76C40" w:rsidRPr="00C82903" w:rsidRDefault="00C82903" w:rsidP="004F7702">
            <w:pPr>
              <w:spacing w:after="0" w:line="240" w:lineRule="auto"/>
              <w:rPr>
                <w:rFonts w:ascii="Times New Roman" w:hAnsi="Times New Roman" w:cs="Times New Roman"/>
                <w:lang w:val="ru-RU"/>
              </w:rPr>
            </w:pPr>
            <w:r w:rsidRPr="00C82903">
              <w:rPr>
                <w:rFonts w:ascii="Times New Roman" w:hAnsi="Times New Roman" w:cs="Times New Roman"/>
                <w:lang w:val="ru-RU"/>
              </w:rPr>
              <w:t>3</w:t>
            </w:r>
          </w:p>
        </w:tc>
        <w:tc>
          <w:tcPr>
            <w:tcW w:w="2683" w:type="dxa"/>
          </w:tcPr>
          <w:p w:rsidR="00C76C40" w:rsidRPr="00C82903" w:rsidRDefault="000E286E" w:rsidP="004F7702">
            <w:pPr>
              <w:spacing w:after="0" w:line="240" w:lineRule="auto"/>
              <w:jc w:val="center"/>
              <w:rPr>
                <w:rFonts w:ascii="Times New Roman" w:eastAsiaTheme="majorEastAsia" w:hAnsi="Times New Roman" w:cs="Times New Roman"/>
                <w:bCs/>
                <w:sz w:val="24"/>
                <w:szCs w:val="24"/>
                <w:lang w:val="ru-RU"/>
              </w:rPr>
            </w:pPr>
            <w:r>
              <w:rPr>
                <w:rFonts w:ascii="Times New Roman" w:eastAsiaTheme="majorEastAsia" w:hAnsi="Times New Roman" w:cs="Times New Roman"/>
                <w:bCs/>
                <w:sz w:val="24"/>
                <w:szCs w:val="24"/>
                <w:lang w:val="ru-RU"/>
              </w:rPr>
              <w:t>Тұрақты даму</w:t>
            </w:r>
          </w:p>
        </w:tc>
        <w:tc>
          <w:tcPr>
            <w:tcW w:w="2566" w:type="dxa"/>
          </w:tcPr>
          <w:p w:rsidR="00C76C40" w:rsidRPr="00C82903" w:rsidRDefault="000E286E" w:rsidP="004F770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Сақталады</w:t>
            </w:r>
          </w:p>
        </w:tc>
        <w:tc>
          <w:tcPr>
            <w:tcW w:w="9002" w:type="dxa"/>
          </w:tcPr>
          <w:p w:rsidR="00D64898" w:rsidRDefault="00847253"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w:t>
            </w:r>
            <w:r w:rsidR="007039D7">
              <w:rPr>
                <w:rFonts w:ascii="Times New Roman" w:eastAsiaTheme="majorEastAsia" w:hAnsi="Times New Roman" w:cs="Times New Roman"/>
                <w:bCs/>
                <w:sz w:val="22"/>
                <w:szCs w:val="22"/>
                <w:lang w:val="ru-RU"/>
              </w:rPr>
              <w:t>Қ</w:t>
            </w:r>
            <w:r>
              <w:rPr>
                <w:rFonts w:ascii="Times New Roman" w:eastAsiaTheme="majorEastAsia" w:hAnsi="Times New Roman" w:cs="Times New Roman"/>
                <w:bCs/>
                <w:sz w:val="22"/>
                <w:szCs w:val="22"/>
                <w:lang w:val="ru-RU"/>
              </w:rPr>
              <w:t xml:space="preserve"> Директорлар кеңесінің шешімімен </w:t>
            </w:r>
            <w:r w:rsidR="00D64898">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w:t>
            </w:r>
            <w:r w:rsidR="00F13CE5" w:rsidRPr="00D64898">
              <w:rPr>
                <w:rFonts w:ascii="Times New Roman" w:eastAsiaTheme="majorEastAsia" w:hAnsi="Times New Roman" w:cs="Times New Roman"/>
                <w:bCs/>
                <w:sz w:val="22"/>
                <w:szCs w:val="22"/>
                <w:lang w:val="ru-RU"/>
              </w:rPr>
              <w:t xml:space="preserve"> 29.12.2017</w:t>
            </w:r>
            <w:r w:rsidR="00F13CE5">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жылғы </w:t>
            </w:r>
            <w:r w:rsidR="00D64898" w:rsidRPr="00D64898">
              <w:rPr>
                <w:rFonts w:ascii="Times New Roman" w:eastAsiaTheme="majorEastAsia" w:hAnsi="Times New Roman" w:cs="Times New Roman"/>
                <w:bCs/>
                <w:sz w:val="22"/>
                <w:szCs w:val="22"/>
                <w:lang w:val="ru-RU"/>
              </w:rPr>
              <w:t>№17</w:t>
            </w:r>
            <w:r>
              <w:rPr>
                <w:rFonts w:ascii="Times New Roman" w:eastAsiaTheme="majorEastAsia" w:hAnsi="Times New Roman" w:cs="Times New Roman"/>
                <w:bCs/>
                <w:sz w:val="22"/>
                <w:szCs w:val="22"/>
                <w:lang w:val="ru-RU"/>
              </w:rPr>
              <w:t xml:space="preserve"> хаттама</w:t>
            </w:r>
            <w:r w:rsidR="00D64898">
              <w:rPr>
                <w:rFonts w:ascii="Times New Roman" w:eastAsiaTheme="majorEastAsia" w:hAnsi="Times New Roman" w:cs="Times New Roman"/>
                <w:bCs/>
                <w:sz w:val="22"/>
                <w:szCs w:val="22"/>
                <w:lang w:val="ru-RU"/>
              </w:rPr>
              <w:t>)</w:t>
            </w:r>
            <w:r w:rsidR="00D64898" w:rsidRPr="00D64898">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w:t>
            </w:r>
            <w:r w:rsidR="00D64898" w:rsidRPr="00D64898">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С</w:t>
            </w:r>
            <w:r w:rsidRPr="00D64898">
              <w:rPr>
                <w:rFonts w:ascii="Times New Roman" w:eastAsiaTheme="majorEastAsia" w:hAnsi="Times New Roman" w:cs="Times New Roman"/>
                <w:bCs/>
                <w:sz w:val="22"/>
                <w:szCs w:val="22"/>
                <w:lang w:val="ru-RU"/>
              </w:rPr>
              <w:t xml:space="preserve">тейкхолдер </w:t>
            </w:r>
            <w:r w:rsidR="00EB5D1E">
              <w:rPr>
                <w:rFonts w:ascii="Times New Roman" w:eastAsiaTheme="majorEastAsia" w:hAnsi="Times New Roman" w:cs="Times New Roman"/>
                <w:bCs/>
                <w:sz w:val="22"/>
                <w:szCs w:val="22"/>
                <w:lang w:val="ru-RU"/>
              </w:rPr>
              <w:t>к</w:t>
            </w:r>
            <w:r w:rsidR="00D64898" w:rsidRPr="00D64898">
              <w:rPr>
                <w:rFonts w:ascii="Times New Roman" w:eastAsiaTheme="majorEastAsia" w:hAnsi="Times New Roman" w:cs="Times New Roman"/>
                <w:bCs/>
                <w:sz w:val="22"/>
                <w:szCs w:val="22"/>
                <w:lang w:val="ru-RU"/>
              </w:rPr>
              <w:t>арта</w:t>
            </w:r>
            <w:r w:rsidR="00EB5D1E">
              <w:rPr>
                <w:rFonts w:ascii="Times New Roman" w:eastAsiaTheme="majorEastAsia" w:hAnsi="Times New Roman" w:cs="Times New Roman"/>
                <w:bCs/>
                <w:sz w:val="22"/>
                <w:szCs w:val="22"/>
                <w:lang w:val="ru-RU"/>
              </w:rPr>
              <w:t>сы</w:t>
            </w:r>
            <w:r w:rsidR="001B6E1B">
              <w:rPr>
                <w:rFonts w:ascii="Times New Roman" w:eastAsiaTheme="majorEastAsia" w:hAnsi="Times New Roman" w:cs="Times New Roman"/>
                <w:bCs/>
                <w:sz w:val="22"/>
                <w:szCs w:val="22"/>
                <w:lang w:val="ru-RU"/>
              </w:rPr>
              <w:t xml:space="preserve"> бекітілді</w:t>
            </w:r>
            <w:r w:rsidR="00D64898" w:rsidRPr="00D64898">
              <w:rPr>
                <w:rFonts w:ascii="Times New Roman" w:eastAsiaTheme="majorEastAsia" w:hAnsi="Times New Roman" w:cs="Times New Roman"/>
                <w:bCs/>
                <w:sz w:val="22"/>
                <w:szCs w:val="22"/>
                <w:lang w:val="ru-RU"/>
              </w:rPr>
              <w:t>.</w:t>
            </w:r>
            <w:r w:rsidR="001B6E1B">
              <w:rPr>
                <w:rFonts w:ascii="Times New Roman" w:eastAsiaTheme="majorEastAsia" w:hAnsi="Times New Roman" w:cs="Times New Roman"/>
                <w:bCs/>
                <w:sz w:val="22"/>
                <w:szCs w:val="22"/>
                <w:lang w:val="ru-RU"/>
              </w:rPr>
              <w:t xml:space="preserve"> «ҮМЗ» АҚ С</w:t>
            </w:r>
            <w:r w:rsidR="001B6E1B" w:rsidRPr="00D64898">
              <w:rPr>
                <w:rFonts w:ascii="Times New Roman" w:eastAsiaTheme="majorEastAsia" w:hAnsi="Times New Roman" w:cs="Times New Roman"/>
                <w:bCs/>
                <w:sz w:val="22"/>
                <w:szCs w:val="22"/>
                <w:lang w:val="ru-RU"/>
              </w:rPr>
              <w:t>тейкхолдер</w:t>
            </w:r>
            <w:r w:rsidR="00D64898" w:rsidRPr="00D64898">
              <w:rPr>
                <w:rFonts w:ascii="Times New Roman" w:eastAsiaTheme="majorEastAsia" w:hAnsi="Times New Roman" w:cs="Times New Roman"/>
                <w:bCs/>
                <w:sz w:val="22"/>
                <w:szCs w:val="22"/>
                <w:lang w:val="ru-RU"/>
              </w:rPr>
              <w:t xml:space="preserve"> </w:t>
            </w:r>
            <w:r w:rsidR="001B6E1B">
              <w:rPr>
                <w:rFonts w:ascii="Times New Roman" w:eastAsiaTheme="majorEastAsia" w:hAnsi="Times New Roman" w:cs="Times New Roman"/>
                <w:bCs/>
                <w:sz w:val="22"/>
                <w:szCs w:val="22"/>
                <w:lang w:val="ru-RU"/>
              </w:rPr>
              <w:t>к</w:t>
            </w:r>
            <w:r w:rsidR="00D64898" w:rsidRPr="00D64898">
              <w:rPr>
                <w:rFonts w:ascii="Times New Roman" w:eastAsiaTheme="majorEastAsia" w:hAnsi="Times New Roman" w:cs="Times New Roman"/>
                <w:bCs/>
                <w:sz w:val="22"/>
                <w:szCs w:val="22"/>
                <w:lang w:val="ru-RU"/>
              </w:rPr>
              <w:t>арта</w:t>
            </w:r>
            <w:r w:rsidR="001B6E1B">
              <w:rPr>
                <w:rFonts w:ascii="Times New Roman" w:eastAsiaTheme="majorEastAsia" w:hAnsi="Times New Roman" w:cs="Times New Roman"/>
                <w:bCs/>
                <w:sz w:val="22"/>
                <w:szCs w:val="22"/>
                <w:lang w:val="ru-RU"/>
              </w:rPr>
              <w:t>сы қоғамның тұрақты дамуына елеулі әсер ететін сыртқы және ішкі мүдделі тараптармен</w:t>
            </w:r>
            <w:r w:rsidR="007039D7">
              <w:rPr>
                <w:rFonts w:ascii="Times New Roman" w:eastAsiaTheme="majorEastAsia" w:hAnsi="Times New Roman" w:cs="Times New Roman"/>
                <w:bCs/>
                <w:sz w:val="22"/>
                <w:szCs w:val="22"/>
                <w:lang w:val="ru-RU"/>
              </w:rPr>
              <w:t xml:space="preserve"> сындарлы қатым-қатынас қалыптастыру үшін қажет. Мүдделі тараптармен өзара әрекеттесудің тиімді </w:t>
            </w:r>
            <w:r w:rsidR="007039D7">
              <w:rPr>
                <w:rFonts w:ascii="Times New Roman" w:eastAsiaTheme="majorEastAsia" w:hAnsi="Times New Roman" w:cs="Times New Roman"/>
                <w:bCs/>
                <w:sz w:val="22"/>
                <w:szCs w:val="22"/>
                <w:lang w:val="ru-RU"/>
              </w:rPr>
              <w:lastRenderedPageBreak/>
              <w:t xml:space="preserve">жүйесі ұзақ мерзімді құнды белгілеуге, стратегиялық мақсатқа жету және қоғамның </w:t>
            </w:r>
            <w:r w:rsidR="00001500">
              <w:rPr>
                <w:rFonts w:ascii="Times New Roman" w:eastAsiaTheme="majorEastAsia" w:hAnsi="Times New Roman" w:cs="Times New Roman"/>
                <w:bCs/>
                <w:sz w:val="22"/>
                <w:szCs w:val="22"/>
                <w:lang w:val="ru-RU"/>
              </w:rPr>
              <w:t>оң беделін қалыптастыру үшін қажетті жағдайларды қамтамасыз етеді</w:t>
            </w:r>
            <w:r w:rsidR="00D64898" w:rsidRPr="00D64898">
              <w:rPr>
                <w:rFonts w:ascii="Times New Roman" w:eastAsiaTheme="majorEastAsia" w:hAnsi="Times New Roman" w:cs="Times New Roman"/>
                <w:bCs/>
                <w:sz w:val="22"/>
                <w:szCs w:val="22"/>
                <w:lang w:val="ru-RU"/>
              </w:rPr>
              <w:t>.</w:t>
            </w:r>
          </w:p>
          <w:p w:rsidR="00C76C40" w:rsidRPr="00C82903" w:rsidRDefault="00001500"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 («ҮМЗ» АҚ Директорлар кеңесінің сырттай отырысының 2020 жылғы 13 тамыздағы </w:t>
            </w:r>
            <w:r w:rsidRPr="00C8290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11 хаттамасы) «ҮМЗ» АҚ 2020-2022 жылдарға Тұрақты даму бағдарламасын бекітті</w:t>
            </w:r>
            <w:r w:rsidR="00C76C40" w:rsidRPr="00C82903">
              <w:rPr>
                <w:rFonts w:ascii="Times New Roman" w:eastAsiaTheme="majorEastAsia" w:hAnsi="Times New Roman" w:cs="Times New Roman"/>
                <w:bCs/>
                <w:sz w:val="22"/>
                <w:szCs w:val="22"/>
                <w:lang w:val="ru-RU"/>
              </w:rPr>
              <w:t>.</w:t>
            </w:r>
          </w:p>
          <w:p w:rsidR="00582ADE" w:rsidRPr="00CD1B36" w:rsidRDefault="00001500" w:rsidP="001012CB">
            <w:pPr>
              <w:spacing w:after="0" w:line="240" w:lineRule="auto"/>
              <w:ind w:firstLine="709"/>
              <w:jc w:val="both"/>
              <w:outlineLvl w:val="0"/>
              <w:rPr>
                <w:rFonts w:ascii="Times New Roman" w:eastAsia="Times New Roman" w:hAnsi="Times New Roman" w:cs="Times New Roman"/>
                <w:bCs/>
                <w:sz w:val="22"/>
                <w:szCs w:val="22"/>
                <w:lang w:val="ru-RU"/>
              </w:rPr>
            </w:pPr>
            <w:r>
              <w:rPr>
                <w:rFonts w:ascii="Times New Roman" w:eastAsia="Times New Roman" w:hAnsi="Times New Roman" w:cs="Times New Roman"/>
                <w:bCs/>
                <w:sz w:val="22"/>
                <w:szCs w:val="22"/>
                <w:lang w:val="ru-RU"/>
              </w:rPr>
              <w:t xml:space="preserve">«ҮМЗ» АҚ Директорлар кеңесі жыл сайын </w:t>
            </w:r>
            <w:r>
              <w:rPr>
                <w:rFonts w:ascii="Times New Roman" w:eastAsiaTheme="majorEastAsia" w:hAnsi="Times New Roman" w:cs="Times New Roman"/>
                <w:bCs/>
                <w:sz w:val="22"/>
                <w:szCs w:val="22"/>
                <w:lang w:val="ru-RU"/>
              </w:rPr>
              <w:t>«ҮМЗ» АҚ 2020-2022 жылдарға Тұрақты даму бағдарламасын» жүзеге асыру туралы Есепті қарастырады</w:t>
            </w:r>
            <w:r w:rsidR="001012CB" w:rsidRPr="002E44E9">
              <w:rPr>
                <w:rFonts w:ascii="Times New Roman" w:eastAsia="Times New Roman" w:hAnsi="Times New Roman" w:cs="Times New Roman"/>
                <w:bCs/>
                <w:sz w:val="22"/>
                <w:szCs w:val="22"/>
                <w:lang w:val="ru-RU"/>
              </w:rPr>
              <w:t>.</w:t>
            </w:r>
          </w:p>
          <w:p w:rsidR="00C76C40" w:rsidRPr="00C82903" w:rsidRDefault="00001500"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Директорлар кеңесі отырыстар, оның ішінде келесі сұрақтар бойынша өткізеді</w:t>
            </w:r>
            <w:r w:rsidR="00C76C40" w:rsidRPr="00C82903">
              <w:rPr>
                <w:rFonts w:ascii="Times New Roman" w:eastAsiaTheme="majorEastAsia" w:hAnsi="Times New Roman" w:cs="Times New Roman"/>
                <w:bCs/>
                <w:sz w:val="22"/>
                <w:szCs w:val="22"/>
                <w:lang w:val="ru-RU"/>
              </w:rPr>
              <w:t>:</w:t>
            </w:r>
          </w:p>
          <w:p w:rsidR="00C76C40" w:rsidRPr="00C82903" w:rsidRDefault="00001500"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Жыл сайын «ҮМЗ» АҚ Даму стратегиясын жүзеге ас</w:t>
            </w:r>
            <w:r w:rsidR="00ED0598">
              <w:rPr>
                <w:rFonts w:ascii="Times New Roman" w:eastAsiaTheme="majorEastAsia" w:hAnsi="Times New Roman" w:cs="Times New Roman"/>
                <w:bCs/>
                <w:sz w:val="22"/>
                <w:szCs w:val="22"/>
                <w:lang w:val="ru-RU"/>
              </w:rPr>
              <w:t>ы</w:t>
            </w:r>
            <w:r>
              <w:rPr>
                <w:rFonts w:ascii="Times New Roman" w:eastAsiaTheme="majorEastAsia" w:hAnsi="Times New Roman" w:cs="Times New Roman"/>
                <w:bCs/>
                <w:sz w:val="22"/>
                <w:szCs w:val="22"/>
                <w:lang w:val="ru-RU"/>
              </w:rPr>
              <w:t>ру туралы есепті құптау туралы</w:t>
            </w:r>
            <w:r w:rsidR="00C76C40" w:rsidRPr="00C82903">
              <w:rPr>
                <w:rFonts w:ascii="Times New Roman" w:eastAsiaTheme="majorEastAsia" w:hAnsi="Times New Roman" w:cs="Times New Roman"/>
                <w:bCs/>
                <w:sz w:val="22"/>
                <w:szCs w:val="22"/>
                <w:lang w:val="ru-RU"/>
              </w:rPr>
              <w:t>;</w:t>
            </w:r>
          </w:p>
          <w:p w:rsidR="00C76C40" w:rsidRPr="00C82903" w:rsidRDefault="00001500" w:rsidP="004F7702">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Тоқсан сайын қарастыру туралы</w:t>
            </w:r>
            <w:r w:rsidR="00C76C40" w:rsidRPr="00C82903">
              <w:rPr>
                <w:rFonts w:ascii="Times New Roman" w:eastAsiaTheme="majorEastAsia" w:hAnsi="Times New Roman" w:cs="Times New Roman"/>
                <w:bCs/>
                <w:sz w:val="22"/>
                <w:szCs w:val="22"/>
                <w:lang w:val="ru-RU"/>
              </w:rPr>
              <w:t>:</w:t>
            </w:r>
          </w:p>
          <w:p w:rsidR="0002366C" w:rsidRPr="00E64A94" w:rsidRDefault="00001500" w:rsidP="0002366C">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Тәуекелдерді басқару туралы есеп</w:t>
            </w:r>
            <w:r w:rsidR="0002366C" w:rsidRPr="00E64A94">
              <w:rPr>
                <w:rFonts w:ascii="Times New Roman" w:eastAsiaTheme="majorEastAsia" w:hAnsi="Times New Roman" w:cs="Times New Roman"/>
                <w:bCs/>
                <w:sz w:val="22"/>
                <w:szCs w:val="22"/>
                <w:lang w:val="ru-RU"/>
              </w:rPr>
              <w:t>;</w:t>
            </w:r>
          </w:p>
          <w:p w:rsidR="005B009B" w:rsidRPr="00E64A94" w:rsidRDefault="008C2DC9" w:rsidP="005B009B">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Қаржылық-шаруашылық және өндірістік қызмет туралы </w:t>
            </w:r>
            <w:r w:rsidRPr="00E64A94">
              <w:rPr>
                <w:rFonts w:ascii="Times New Roman" w:eastAsiaTheme="majorEastAsia" w:hAnsi="Times New Roman" w:cs="Times New Roman"/>
                <w:bCs/>
                <w:sz w:val="22"/>
                <w:szCs w:val="22"/>
                <w:lang w:val="ru-RU"/>
              </w:rPr>
              <w:t>СЕО</w:t>
            </w:r>
            <w:r>
              <w:rPr>
                <w:rFonts w:ascii="Times New Roman" w:eastAsiaTheme="majorEastAsia" w:hAnsi="Times New Roman" w:cs="Times New Roman"/>
                <w:bCs/>
                <w:sz w:val="22"/>
                <w:szCs w:val="22"/>
                <w:lang w:val="ru-RU"/>
              </w:rPr>
              <w:t xml:space="preserve"> (атқарушы орган) есебін, оның ішінде</w:t>
            </w:r>
            <w:r w:rsidR="005B009B"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w:t>
            </w:r>
          </w:p>
          <w:p w:rsidR="005B009B" w:rsidRPr="00E64A94" w:rsidRDefault="008C2DC9" w:rsidP="005B009B">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Қызметтің негізгі қаржылық нәтижелері </w:t>
            </w:r>
            <w:r w:rsidRPr="00E64A94">
              <w:rPr>
                <w:rFonts w:ascii="Times New Roman" w:eastAsiaTheme="majorEastAsia" w:hAnsi="Times New Roman" w:cs="Times New Roman"/>
                <w:bCs/>
                <w:sz w:val="22"/>
                <w:szCs w:val="22"/>
                <w:lang w:val="ru-RU"/>
              </w:rPr>
              <w:t>(бюджет</w:t>
            </w:r>
            <w:r>
              <w:rPr>
                <w:rFonts w:ascii="Times New Roman" w:eastAsiaTheme="majorEastAsia" w:hAnsi="Times New Roman" w:cs="Times New Roman"/>
                <w:bCs/>
                <w:sz w:val="22"/>
                <w:szCs w:val="22"/>
                <w:lang w:val="ru-RU"/>
              </w:rPr>
              <w:t>тің орындалуы</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туралы есеп</w:t>
            </w:r>
            <w:r w:rsidR="005B009B" w:rsidRPr="00E64A94">
              <w:rPr>
                <w:rFonts w:ascii="Times New Roman" w:eastAsiaTheme="majorEastAsia" w:hAnsi="Times New Roman" w:cs="Times New Roman"/>
                <w:bCs/>
                <w:sz w:val="22"/>
                <w:szCs w:val="22"/>
                <w:lang w:val="ru-RU"/>
              </w:rPr>
              <w:t>;</w:t>
            </w:r>
          </w:p>
          <w:p w:rsidR="005B009B" w:rsidRPr="00E64A94" w:rsidRDefault="008C2DC9" w:rsidP="005B009B">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Өндірістік қауіпсіздік жағдайы туралы есеп</w:t>
            </w:r>
            <w:r w:rsidR="005B009B" w:rsidRPr="00E64A94">
              <w:rPr>
                <w:rFonts w:ascii="Times New Roman" w:eastAsiaTheme="majorEastAsia" w:hAnsi="Times New Roman" w:cs="Times New Roman"/>
                <w:bCs/>
                <w:sz w:val="22"/>
                <w:szCs w:val="22"/>
                <w:lang w:val="ru-RU"/>
              </w:rPr>
              <w:t>;</w:t>
            </w:r>
          </w:p>
          <w:p w:rsidR="005B009B" w:rsidRPr="00E64A94" w:rsidRDefault="008C2DC9" w:rsidP="005B009B">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Жасалуында қордың мүдделілігі бар мәмілелер туралы есеп</w:t>
            </w:r>
            <w:r w:rsidR="005B009B" w:rsidRPr="00E64A94">
              <w:rPr>
                <w:rFonts w:ascii="Times New Roman" w:eastAsiaTheme="majorEastAsia" w:hAnsi="Times New Roman" w:cs="Times New Roman"/>
                <w:bCs/>
                <w:sz w:val="22"/>
                <w:szCs w:val="22"/>
                <w:lang w:val="ru-RU"/>
              </w:rPr>
              <w:t>;</w:t>
            </w:r>
          </w:p>
          <w:p w:rsidR="005B009B" w:rsidRPr="00E64A94" w:rsidRDefault="008C2DC9" w:rsidP="005B009B">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Инвестиция жоспары және инвестициялық жобаларды жүзеге асыру туралы есеп</w:t>
            </w:r>
            <w:r w:rsidR="005B009B" w:rsidRPr="00E64A94">
              <w:rPr>
                <w:rFonts w:ascii="Times New Roman" w:eastAsiaTheme="majorEastAsia" w:hAnsi="Times New Roman" w:cs="Times New Roman"/>
                <w:bCs/>
                <w:sz w:val="22"/>
                <w:szCs w:val="22"/>
                <w:lang w:val="ru-RU"/>
              </w:rPr>
              <w:t>;</w:t>
            </w:r>
          </w:p>
          <w:p w:rsidR="005B009B" w:rsidRPr="00E64A94" w:rsidRDefault="008C2DC9" w:rsidP="005B009B">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 бұрын қабылдаған шешімдердің жүзеге асырылуы туралы </w:t>
            </w:r>
            <w:r w:rsidRPr="00E64A94">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тік хатшының есебі</w:t>
            </w:r>
            <w:r w:rsidR="005B009B" w:rsidRPr="00E64A94">
              <w:rPr>
                <w:rFonts w:ascii="Times New Roman" w:eastAsiaTheme="majorEastAsia" w:hAnsi="Times New Roman" w:cs="Times New Roman"/>
                <w:bCs/>
                <w:sz w:val="22"/>
                <w:szCs w:val="22"/>
                <w:lang w:val="ru-RU"/>
              </w:rPr>
              <w:t>;</w:t>
            </w:r>
          </w:p>
          <w:p w:rsidR="00C76C40" w:rsidRPr="00C82903" w:rsidRDefault="008C2DC9" w:rsidP="005B009B">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Әлеуметтік тұрақтылық сұрақтары бойынша есеп</w:t>
            </w:r>
            <w:r w:rsidR="005B009B" w:rsidRPr="00E64A94">
              <w:rPr>
                <w:rFonts w:ascii="Times New Roman" w:eastAsiaTheme="majorEastAsia" w:hAnsi="Times New Roman" w:cs="Times New Roman"/>
                <w:bCs/>
                <w:sz w:val="22"/>
                <w:szCs w:val="22"/>
                <w:lang w:val="ru-RU"/>
              </w:rPr>
              <w:t>.</w:t>
            </w:r>
            <w:r w:rsidR="00A81D0F">
              <w:rPr>
                <w:rFonts w:ascii="Times New Roman" w:eastAsiaTheme="majorEastAsia" w:hAnsi="Times New Roman" w:cs="Times New Roman"/>
                <w:bCs/>
                <w:sz w:val="22"/>
                <w:szCs w:val="22"/>
                <w:lang w:val="ru-RU"/>
              </w:rPr>
              <w:t xml:space="preserve"> </w:t>
            </w:r>
          </w:p>
        </w:tc>
      </w:tr>
      <w:tr w:rsidR="000E286E" w:rsidRPr="004C2947" w:rsidTr="004F7702">
        <w:tc>
          <w:tcPr>
            <w:tcW w:w="486" w:type="dxa"/>
          </w:tcPr>
          <w:p w:rsidR="00C76C40" w:rsidRPr="00C82903" w:rsidRDefault="00C82903" w:rsidP="004F7702">
            <w:pPr>
              <w:spacing w:after="0" w:line="240" w:lineRule="auto"/>
              <w:rPr>
                <w:rFonts w:ascii="Times New Roman" w:hAnsi="Times New Roman" w:cs="Times New Roman"/>
                <w:lang w:val="ru-RU"/>
              </w:rPr>
            </w:pPr>
            <w:r w:rsidRPr="00C82903">
              <w:rPr>
                <w:rFonts w:ascii="Times New Roman" w:hAnsi="Times New Roman" w:cs="Times New Roman"/>
                <w:lang w:val="ru-RU"/>
              </w:rPr>
              <w:lastRenderedPageBreak/>
              <w:t>4</w:t>
            </w:r>
          </w:p>
        </w:tc>
        <w:tc>
          <w:tcPr>
            <w:tcW w:w="2683" w:type="dxa"/>
          </w:tcPr>
          <w:p w:rsidR="00C76C40" w:rsidRPr="00C82903" w:rsidRDefault="000E286E" w:rsidP="004F7702">
            <w:pPr>
              <w:spacing w:after="0" w:line="240" w:lineRule="auto"/>
              <w:jc w:val="center"/>
              <w:rPr>
                <w:rFonts w:ascii="Times New Roman" w:eastAsiaTheme="majorEastAsia" w:hAnsi="Times New Roman" w:cs="Times New Roman"/>
                <w:bCs/>
                <w:sz w:val="24"/>
                <w:szCs w:val="24"/>
                <w:lang w:val="ru-RU"/>
              </w:rPr>
            </w:pPr>
            <w:r>
              <w:rPr>
                <w:rFonts w:ascii="Times New Roman" w:eastAsiaTheme="majorEastAsia" w:hAnsi="Times New Roman" w:cs="Times New Roman"/>
                <w:bCs/>
                <w:sz w:val="24"/>
                <w:szCs w:val="24"/>
                <w:lang w:val="ru-RU"/>
              </w:rPr>
              <w:t>А</w:t>
            </w:r>
            <w:r w:rsidR="00C76C40" w:rsidRPr="00C82903">
              <w:rPr>
                <w:rFonts w:ascii="Times New Roman" w:eastAsiaTheme="majorEastAsia" w:hAnsi="Times New Roman" w:cs="Times New Roman"/>
                <w:bCs/>
                <w:sz w:val="24"/>
                <w:szCs w:val="24"/>
                <w:lang w:val="ru-RU"/>
              </w:rPr>
              <w:t>кционер</w:t>
            </w:r>
            <w:r>
              <w:rPr>
                <w:rFonts w:ascii="Times New Roman" w:eastAsiaTheme="majorEastAsia" w:hAnsi="Times New Roman" w:cs="Times New Roman"/>
                <w:bCs/>
                <w:sz w:val="24"/>
                <w:szCs w:val="24"/>
                <w:lang w:val="ru-RU"/>
              </w:rPr>
              <w:t xml:space="preserve">лердің (қатысушылардың) құқықтары және акционерлерге (қатысушыларға) әділетті қарым-қатынас </w:t>
            </w:r>
          </w:p>
        </w:tc>
        <w:tc>
          <w:tcPr>
            <w:tcW w:w="2566" w:type="dxa"/>
          </w:tcPr>
          <w:p w:rsidR="00C76C40" w:rsidRPr="00C82903" w:rsidRDefault="000E286E" w:rsidP="004F770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Сақталады</w:t>
            </w:r>
          </w:p>
        </w:tc>
        <w:tc>
          <w:tcPr>
            <w:tcW w:w="9002" w:type="dxa"/>
          </w:tcPr>
          <w:p w:rsidR="0050600C" w:rsidRPr="00E64A94" w:rsidRDefault="00C901FD" w:rsidP="004F7702">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Акционер</w:t>
            </w:r>
            <w:r w:rsidR="00A81D0F">
              <w:rPr>
                <w:rFonts w:ascii="Times New Roman" w:eastAsiaTheme="majorEastAsia" w:hAnsi="Times New Roman" w:cs="Times New Roman"/>
                <w:bCs/>
                <w:sz w:val="22"/>
                <w:szCs w:val="22"/>
                <w:lang w:val="ru-RU"/>
              </w:rPr>
              <w:t xml:space="preserve">лер «ҮМЗ» АҚ қызметі туралы ақпаратты «ҮМЗ» АҚ </w:t>
            </w:r>
            <w:r w:rsidR="00A81D0F" w:rsidRPr="00C82903">
              <w:rPr>
                <w:rFonts w:ascii="Times New Roman" w:eastAsiaTheme="majorEastAsia" w:hAnsi="Times New Roman" w:cs="Times New Roman"/>
                <w:bCs/>
                <w:sz w:val="22"/>
                <w:szCs w:val="22"/>
                <w:lang w:val="ru-RU"/>
              </w:rPr>
              <w:t>интернет-ресурс</w:t>
            </w:r>
            <w:r w:rsidR="00A81D0F">
              <w:rPr>
                <w:rFonts w:ascii="Times New Roman" w:eastAsiaTheme="majorEastAsia" w:hAnsi="Times New Roman" w:cs="Times New Roman"/>
                <w:bCs/>
                <w:sz w:val="22"/>
                <w:szCs w:val="22"/>
                <w:lang w:val="ru-RU"/>
              </w:rPr>
              <w:t>ы арқылы алады, «Қазатомөнеркәсіп» ҰАК» АҚ «ҮМЗ» АҚ басқаруында Қазақстан Республикасының заңнамасында және «ҮМЗ» АҚ Жарғысында, сонымен қатар «ҮМЗ» АҚ Жалғыз акционері (Акционерлердің жалпы жиналысы) және онымен өзара әрекеттесу туралы қағидамен белгіленген тәртіпке сәйкес Жалғыз акционердің қызметтерін іске асыру арқылы, сондай-ақ «ҮМЗ» АҚ Директорлар кеңесі арқылы қатысады</w:t>
            </w:r>
            <w:r w:rsidR="0050600C" w:rsidRPr="00E64A94">
              <w:rPr>
                <w:rFonts w:ascii="Times New Roman" w:eastAsiaTheme="majorEastAsia" w:hAnsi="Times New Roman" w:cs="Times New Roman"/>
                <w:bCs/>
                <w:sz w:val="22"/>
                <w:szCs w:val="22"/>
                <w:lang w:val="ru-RU"/>
              </w:rPr>
              <w:t xml:space="preserve">. </w:t>
            </w:r>
            <w:r w:rsidR="00327F51" w:rsidRPr="00E64A94">
              <w:rPr>
                <w:rFonts w:ascii="Times New Roman" w:eastAsiaTheme="majorEastAsia" w:hAnsi="Times New Roman" w:cs="Times New Roman"/>
                <w:bCs/>
                <w:sz w:val="22"/>
                <w:szCs w:val="22"/>
                <w:lang w:val="ru-RU"/>
              </w:rPr>
              <w:t xml:space="preserve"> </w:t>
            </w:r>
            <w:r w:rsidR="00C76C40" w:rsidRPr="00E64A94">
              <w:rPr>
                <w:rFonts w:ascii="Times New Roman" w:eastAsiaTheme="majorEastAsia" w:hAnsi="Times New Roman" w:cs="Times New Roman"/>
                <w:bCs/>
                <w:sz w:val="22"/>
                <w:szCs w:val="22"/>
                <w:lang w:val="ru-RU"/>
              </w:rPr>
              <w:t xml:space="preserve"> </w:t>
            </w:r>
          </w:p>
          <w:p w:rsidR="00C76C40" w:rsidRPr="00E64A94" w:rsidRDefault="00A81D0F" w:rsidP="004F7702">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w:t>
            </w:r>
            <w:r w:rsidRPr="00E64A94">
              <w:rPr>
                <w:rFonts w:ascii="Times New Roman" w:eastAsiaTheme="majorEastAsia" w:hAnsi="Times New Roman" w:cs="Times New Roman"/>
                <w:bCs/>
                <w:sz w:val="22"/>
                <w:szCs w:val="22"/>
                <w:lang w:val="ru-RU"/>
              </w:rPr>
              <w:t>дивиденд</w:t>
            </w:r>
            <w:r>
              <w:rPr>
                <w:rFonts w:ascii="Times New Roman" w:eastAsiaTheme="majorEastAsia" w:hAnsi="Times New Roman" w:cs="Times New Roman"/>
                <w:bCs/>
                <w:sz w:val="22"/>
                <w:szCs w:val="22"/>
                <w:lang w:val="ru-RU"/>
              </w:rPr>
              <w:t xml:space="preserve">тердің мөлшерін анықтау және төлеу тәртібінің ашық </w:t>
            </w:r>
            <w:r w:rsidRPr="00E64A94">
              <w:rPr>
                <w:rFonts w:ascii="Times New Roman" w:eastAsiaTheme="majorEastAsia" w:hAnsi="Times New Roman" w:cs="Times New Roman"/>
                <w:bCs/>
                <w:sz w:val="22"/>
                <w:szCs w:val="22"/>
                <w:lang w:val="ru-RU"/>
              </w:rPr>
              <w:t xml:space="preserve"> механизм</w:t>
            </w:r>
            <w:r>
              <w:rPr>
                <w:rFonts w:ascii="Times New Roman" w:eastAsiaTheme="majorEastAsia" w:hAnsi="Times New Roman" w:cs="Times New Roman"/>
                <w:bCs/>
                <w:sz w:val="22"/>
                <w:szCs w:val="22"/>
                <w:lang w:val="ru-RU"/>
              </w:rPr>
              <w:t xml:space="preserve">і белгіленген («ҮМЗ» АҚ барлық дауыс құқығын беретін акцияларының иеленушісі Жалғыз акционердің шешімімен бекітілген «ҮМЗ» АҚ </w:t>
            </w:r>
            <w:r w:rsidRPr="00E64A94">
              <w:rPr>
                <w:rFonts w:ascii="Times New Roman" w:eastAsiaTheme="majorEastAsia" w:hAnsi="Times New Roman" w:cs="Times New Roman"/>
                <w:bCs/>
                <w:sz w:val="22"/>
                <w:szCs w:val="22"/>
                <w:lang w:val="ru-RU"/>
              </w:rPr>
              <w:t>Дивиденд</w:t>
            </w:r>
            <w:r w:rsidR="00ED0598">
              <w:rPr>
                <w:rFonts w:ascii="Times New Roman" w:eastAsiaTheme="majorEastAsia" w:hAnsi="Times New Roman" w:cs="Times New Roman"/>
                <w:bCs/>
                <w:sz w:val="22"/>
                <w:szCs w:val="22"/>
                <w:lang w:val="ru-RU"/>
              </w:rPr>
              <w:t>тер</w:t>
            </w:r>
            <w:r>
              <w:rPr>
                <w:rFonts w:ascii="Times New Roman" w:eastAsiaTheme="majorEastAsia" w:hAnsi="Times New Roman" w:cs="Times New Roman"/>
                <w:bCs/>
                <w:sz w:val="22"/>
                <w:szCs w:val="22"/>
                <w:lang w:val="ru-RU"/>
              </w:rPr>
              <w:t xml:space="preserve"> саясаты («Қазатомөнеркәсіп» ҰАК» АҚ  Директорлар кеңесінің көзбе-көз отырысының </w:t>
            </w:r>
            <w:r w:rsidRPr="00E64A94">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2021 жылғы 18 қарашадағы </w:t>
            </w:r>
            <w:r w:rsidR="007A7DE8" w:rsidRPr="007A7DE8">
              <w:rPr>
                <w:rFonts w:ascii="Times New Roman" w:eastAsiaTheme="majorEastAsia" w:hAnsi="Times New Roman" w:cs="Times New Roman"/>
                <w:bCs/>
                <w:sz w:val="22"/>
                <w:szCs w:val="22"/>
                <w:lang w:val="ru-RU"/>
              </w:rPr>
              <w:t>№14/20</w:t>
            </w:r>
            <w:r>
              <w:rPr>
                <w:rFonts w:ascii="Times New Roman" w:eastAsiaTheme="majorEastAsia" w:hAnsi="Times New Roman" w:cs="Times New Roman"/>
                <w:bCs/>
                <w:sz w:val="22"/>
                <w:szCs w:val="22"/>
                <w:lang w:val="ru-RU"/>
              </w:rPr>
              <w:t xml:space="preserve"> хаттамасы</w:t>
            </w:r>
            <w:r w:rsidR="00C76C40" w:rsidRPr="00E64A94">
              <w:rPr>
                <w:rFonts w:ascii="Times New Roman" w:eastAsiaTheme="majorEastAsia" w:hAnsi="Times New Roman" w:cs="Times New Roman"/>
                <w:bCs/>
                <w:sz w:val="22"/>
                <w:szCs w:val="22"/>
                <w:lang w:val="ru-RU"/>
              </w:rPr>
              <w:t>).</w:t>
            </w:r>
          </w:p>
          <w:p w:rsidR="002C65C1" w:rsidRDefault="00A81D0F" w:rsidP="004F7702">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а</w:t>
            </w:r>
            <w:r w:rsidR="00123FD6" w:rsidRPr="00E64A94">
              <w:rPr>
                <w:rFonts w:ascii="Times New Roman" w:eastAsiaTheme="majorEastAsia" w:hAnsi="Times New Roman" w:cs="Times New Roman"/>
                <w:bCs/>
                <w:sz w:val="22"/>
                <w:szCs w:val="22"/>
                <w:lang w:val="ru-RU"/>
              </w:rPr>
              <w:t>кционер</w:t>
            </w:r>
            <w:r>
              <w:rPr>
                <w:rFonts w:ascii="Times New Roman" w:eastAsiaTheme="majorEastAsia" w:hAnsi="Times New Roman" w:cs="Times New Roman"/>
                <w:bCs/>
                <w:sz w:val="22"/>
                <w:szCs w:val="22"/>
                <w:lang w:val="ru-RU"/>
              </w:rPr>
              <w:t xml:space="preserve">лері Қазақстан Республикасының заңнамасың,  «Қазатомөнеркәсіп» ҰАК» АҚ еншілес ұйымдарға қатысты </w:t>
            </w:r>
            <w:r w:rsidRPr="00E64A94">
              <w:rPr>
                <w:rFonts w:ascii="Times New Roman" w:eastAsiaTheme="majorEastAsia" w:hAnsi="Times New Roman" w:cs="Times New Roman"/>
                <w:bCs/>
                <w:sz w:val="22"/>
                <w:szCs w:val="22"/>
                <w:lang w:val="ru-RU"/>
              </w:rPr>
              <w:t>дивиденд</w:t>
            </w:r>
            <w:r w:rsidR="00ED0598">
              <w:rPr>
                <w:rFonts w:ascii="Times New Roman" w:eastAsiaTheme="majorEastAsia" w:hAnsi="Times New Roman" w:cs="Times New Roman"/>
                <w:bCs/>
                <w:sz w:val="22"/>
                <w:szCs w:val="22"/>
                <w:lang w:val="ru-RU"/>
              </w:rPr>
              <w:t>тер</w:t>
            </w:r>
            <w:r>
              <w:rPr>
                <w:rFonts w:ascii="Times New Roman" w:eastAsiaTheme="majorEastAsia" w:hAnsi="Times New Roman" w:cs="Times New Roman"/>
                <w:bCs/>
                <w:sz w:val="22"/>
                <w:szCs w:val="22"/>
                <w:lang w:val="ru-RU"/>
              </w:rPr>
              <w:t xml:space="preserve"> саясаты және «ҮМЗ» АҚ Жарғысының негізінде </w:t>
            </w:r>
            <w:r w:rsidR="00BE4928">
              <w:rPr>
                <w:rFonts w:ascii="Times New Roman" w:eastAsiaTheme="majorEastAsia" w:hAnsi="Times New Roman" w:cs="Times New Roman"/>
                <w:bCs/>
                <w:sz w:val="22"/>
                <w:szCs w:val="22"/>
                <w:lang w:val="ru-RU"/>
              </w:rPr>
              <w:t xml:space="preserve">«ҮМЗ» АҚ барлық дауыс құқығын беретін акцияларының иеленушісі Жалғыз акционердің шешімі бойынша анықталған мөлшерде және мерзімде </w:t>
            </w:r>
            <w:r>
              <w:rPr>
                <w:rFonts w:ascii="Times New Roman" w:eastAsiaTheme="majorEastAsia" w:hAnsi="Times New Roman" w:cs="Times New Roman"/>
                <w:bCs/>
                <w:sz w:val="22"/>
                <w:szCs w:val="22"/>
                <w:lang w:val="ru-RU"/>
              </w:rPr>
              <w:t xml:space="preserve"> </w:t>
            </w:r>
            <w:r w:rsidR="00C76C40" w:rsidRPr="00E64A94">
              <w:rPr>
                <w:rFonts w:ascii="Times New Roman" w:eastAsiaTheme="majorEastAsia" w:hAnsi="Times New Roman" w:cs="Times New Roman"/>
                <w:bCs/>
                <w:sz w:val="22"/>
                <w:szCs w:val="22"/>
                <w:lang w:val="ru-RU"/>
              </w:rPr>
              <w:t>дивиденд</w:t>
            </w:r>
            <w:r w:rsidR="00BE4928">
              <w:rPr>
                <w:rFonts w:ascii="Times New Roman" w:eastAsiaTheme="majorEastAsia" w:hAnsi="Times New Roman" w:cs="Times New Roman"/>
                <w:bCs/>
                <w:sz w:val="22"/>
                <w:szCs w:val="22"/>
                <w:lang w:val="ru-RU"/>
              </w:rPr>
              <w:t xml:space="preserve">терді алады. «ҮМЗ» АҚ барлық дауыс құқығын беретін жай акциялар «Қазатомөнеркәсіп» ҰАК» АҚ – Жалғыз акционерге тиесілі екенін ескере отырып, </w:t>
            </w:r>
            <w:r w:rsidR="00BE4928">
              <w:rPr>
                <w:rFonts w:ascii="Times New Roman" w:eastAsiaTheme="majorEastAsia" w:hAnsi="Times New Roman" w:cs="Times New Roman"/>
                <w:bCs/>
                <w:sz w:val="22"/>
                <w:szCs w:val="22"/>
                <w:lang w:val="ru-RU"/>
              </w:rPr>
              <w:lastRenderedPageBreak/>
              <w:t>«ҮМЗ» АҚ Жарғысының 47-тармағында және «ҮМЗ» АҚ Жалғыз акционері (Акционерлердің жалпы жиналысы) және онымен өзара әрекеттесу туралы қағиданың 4.1-тармағында көзделген жағдайды қоспағанда, Акционерлердің жалпы жиналыстары өткізілмейді</w:t>
            </w:r>
            <w:r w:rsidR="002C65C1" w:rsidRPr="00E64A94">
              <w:rPr>
                <w:rFonts w:ascii="Times New Roman" w:eastAsiaTheme="majorEastAsia" w:hAnsi="Times New Roman" w:cs="Times New Roman"/>
                <w:bCs/>
                <w:sz w:val="22"/>
                <w:szCs w:val="22"/>
                <w:lang w:val="ru-RU"/>
              </w:rPr>
              <w:t>.</w:t>
            </w:r>
            <w:r w:rsidR="00BE4928">
              <w:rPr>
                <w:rFonts w:ascii="Times New Roman" w:eastAsiaTheme="majorEastAsia" w:hAnsi="Times New Roman" w:cs="Times New Roman"/>
                <w:bCs/>
                <w:sz w:val="22"/>
                <w:szCs w:val="22"/>
                <w:lang w:val="ru-RU"/>
              </w:rPr>
              <w:t xml:space="preserve"> Қазақстан Республикасының «Акционерлік қоғамдар туралы» Заңымен және «ҮМЗ» АҚ Жарғысымен</w:t>
            </w:r>
            <w:r w:rsidR="002C65C1" w:rsidRPr="00E64A94">
              <w:rPr>
                <w:rFonts w:ascii="Times New Roman" w:eastAsiaTheme="majorEastAsia" w:hAnsi="Times New Roman" w:cs="Times New Roman"/>
                <w:bCs/>
                <w:sz w:val="22"/>
                <w:szCs w:val="22"/>
                <w:lang w:val="ru-RU"/>
              </w:rPr>
              <w:t xml:space="preserve"> </w:t>
            </w:r>
            <w:r w:rsidR="00BE4928">
              <w:rPr>
                <w:rFonts w:ascii="Times New Roman" w:eastAsiaTheme="majorEastAsia" w:hAnsi="Times New Roman" w:cs="Times New Roman"/>
                <w:bCs/>
                <w:sz w:val="22"/>
                <w:szCs w:val="22"/>
                <w:lang w:val="ru-RU"/>
              </w:rPr>
              <w:t>Акционерлердің жалпы жиналыстарының құзыретіне жатқызылған сұрақтар бойынша шешімдерді «ҮМЗ» АҚ Жалғыз акционері жеке қабылдайды және бұндай шешімдер артықшылықты акцияларға куәландырылған құқықтарға нұқса</w:t>
            </w:r>
            <w:r w:rsidR="00ED0598">
              <w:rPr>
                <w:rFonts w:ascii="Times New Roman" w:eastAsiaTheme="majorEastAsia" w:hAnsi="Times New Roman" w:cs="Times New Roman"/>
                <w:bCs/>
                <w:sz w:val="22"/>
                <w:szCs w:val="22"/>
                <w:lang w:val="ru-RU"/>
              </w:rPr>
              <w:t>н</w:t>
            </w:r>
            <w:r w:rsidR="00BE4928">
              <w:rPr>
                <w:rFonts w:ascii="Times New Roman" w:eastAsiaTheme="majorEastAsia" w:hAnsi="Times New Roman" w:cs="Times New Roman"/>
                <w:bCs/>
                <w:sz w:val="22"/>
                <w:szCs w:val="22"/>
                <w:lang w:val="ru-RU"/>
              </w:rPr>
              <w:t xml:space="preserve"> келтірмеу және шектеу қоймау шартында, жазбаша түрде ресімделуге жатады.</w:t>
            </w:r>
          </w:p>
          <w:p w:rsidR="00DF5725" w:rsidRDefault="00BE4928" w:rsidP="00DF5725">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Қазақстан Республикасының «Акционерлік қоғамдар туралы» Заңымен және «ҮМЗ» АҚ Жарғысымен Акционерлердің жалпы жиналыстарының құзыретіне жатқызылған сұрақтар бойынша шешімдерді Қазақстан Республикасының заңы</w:t>
            </w:r>
            <w:r w:rsidR="00BF3B57">
              <w:rPr>
                <w:rFonts w:ascii="Times New Roman" w:eastAsiaTheme="majorEastAsia" w:hAnsi="Times New Roman" w:cs="Times New Roman"/>
                <w:bCs/>
                <w:sz w:val="22"/>
                <w:szCs w:val="22"/>
                <w:lang w:val="ru-RU"/>
              </w:rPr>
              <w:t>на</w:t>
            </w:r>
            <w:r>
              <w:rPr>
                <w:rFonts w:ascii="Times New Roman" w:eastAsiaTheme="majorEastAsia" w:hAnsi="Times New Roman" w:cs="Times New Roman"/>
                <w:bCs/>
                <w:sz w:val="22"/>
                <w:szCs w:val="22"/>
                <w:lang w:val="ru-RU"/>
              </w:rPr>
              <w:t xml:space="preserve"> және </w:t>
            </w:r>
            <w:r w:rsidR="00BF3B57">
              <w:rPr>
                <w:rFonts w:ascii="Times New Roman" w:eastAsiaTheme="majorEastAsia" w:hAnsi="Times New Roman" w:cs="Times New Roman"/>
                <w:bCs/>
                <w:sz w:val="22"/>
                <w:szCs w:val="22"/>
                <w:lang w:val="ru-RU"/>
              </w:rPr>
              <w:t xml:space="preserve">«Қазатомөнеркәсіп» ҰАК» АҚ Жарғысына сәйкес осындай шешім қабылдау құқығы тиесілі «Қазатомөнеркәсіп» ҰАК» АҚ органы қабылдайды.   </w:t>
            </w:r>
          </w:p>
          <w:p w:rsidR="00754D7D" w:rsidRPr="00C82903" w:rsidRDefault="00CA4E45" w:rsidP="0025479D">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Жалғыз акционерінің (Акционерлердің жалпы жиналысы) қарауына сұрақтарды дайындау және шығару тәртібі Қазақстан Республикасының «Акционерлік қоғамдар туралы» Заңымен, «ҮМЗ» АҚ Жарғысымен және «Қазатомөнеркәсіп» ҰАК» АҚ Жарғысымен анықталады.     </w:t>
            </w:r>
          </w:p>
        </w:tc>
      </w:tr>
      <w:tr w:rsidR="000E286E" w:rsidRPr="004C2947" w:rsidTr="004F7702">
        <w:tc>
          <w:tcPr>
            <w:tcW w:w="486" w:type="dxa"/>
          </w:tcPr>
          <w:p w:rsidR="00C76C40" w:rsidRPr="00C82903" w:rsidRDefault="00C82903" w:rsidP="004F7702">
            <w:pPr>
              <w:spacing w:after="0" w:line="240" w:lineRule="auto"/>
              <w:rPr>
                <w:rFonts w:ascii="Times New Roman" w:eastAsiaTheme="majorEastAsia" w:hAnsi="Times New Roman" w:cs="Times New Roman"/>
                <w:bCs/>
                <w:sz w:val="22"/>
                <w:szCs w:val="22"/>
                <w:lang w:val="ru-RU"/>
              </w:rPr>
            </w:pPr>
            <w:r w:rsidRPr="00C82903">
              <w:rPr>
                <w:rFonts w:ascii="Times New Roman" w:eastAsiaTheme="majorEastAsia" w:hAnsi="Times New Roman" w:cs="Times New Roman"/>
                <w:bCs/>
                <w:sz w:val="22"/>
                <w:szCs w:val="22"/>
                <w:lang w:val="ru-RU"/>
              </w:rPr>
              <w:lastRenderedPageBreak/>
              <w:t>5</w:t>
            </w:r>
          </w:p>
        </w:tc>
        <w:tc>
          <w:tcPr>
            <w:tcW w:w="2683" w:type="dxa"/>
          </w:tcPr>
          <w:p w:rsidR="00C76C40" w:rsidRPr="00C82903" w:rsidRDefault="000E286E" w:rsidP="00263515">
            <w:pPr>
              <w:spacing w:after="0" w:line="240" w:lineRule="auto"/>
              <w:jc w:val="center"/>
              <w:rPr>
                <w:rFonts w:ascii="Times New Roman" w:eastAsiaTheme="majorEastAsia" w:hAnsi="Times New Roman" w:cs="Times New Roman"/>
                <w:bCs/>
                <w:sz w:val="22"/>
                <w:szCs w:val="22"/>
                <w:lang w:val="ru-RU"/>
              </w:rPr>
            </w:pPr>
            <w:bookmarkStart w:id="1" w:name="_Toc414371708"/>
            <w:r>
              <w:rPr>
                <w:rFonts w:ascii="Times New Roman" w:eastAsiaTheme="majorEastAsia" w:hAnsi="Times New Roman" w:cs="Times New Roman"/>
                <w:bCs/>
                <w:sz w:val="22"/>
                <w:szCs w:val="22"/>
                <w:lang w:val="ru-RU"/>
              </w:rPr>
              <w:t xml:space="preserve">Директорлар кеңесі және Атқарушы органның нәтижелілігі </w:t>
            </w:r>
            <w:bookmarkEnd w:id="1"/>
          </w:p>
        </w:tc>
        <w:tc>
          <w:tcPr>
            <w:tcW w:w="2566" w:type="dxa"/>
          </w:tcPr>
          <w:p w:rsidR="00C76C40" w:rsidRPr="00C82903" w:rsidRDefault="000E286E" w:rsidP="004F7702">
            <w:pPr>
              <w:spacing w:after="0" w:line="240" w:lineRule="auto"/>
              <w:jc w:val="center"/>
              <w:rPr>
                <w:rFonts w:ascii="Times New Roman" w:eastAsiaTheme="majorEastAsia" w:hAnsi="Times New Roman" w:cs="Times New Roman"/>
                <w:bCs/>
                <w:sz w:val="22"/>
                <w:szCs w:val="22"/>
                <w:lang w:val="ru-RU"/>
              </w:rPr>
            </w:pPr>
            <w:r>
              <w:rPr>
                <w:rFonts w:ascii="Times New Roman" w:hAnsi="Times New Roman" w:cs="Times New Roman"/>
                <w:sz w:val="22"/>
                <w:szCs w:val="22"/>
                <w:lang w:val="ru-RU"/>
              </w:rPr>
              <w:t>Сақталады</w:t>
            </w:r>
          </w:p>
        </w:tc>
        <w:tc>
          <w:tcPr>
            <w:tcW w:w="9002" w:type="dxa"/>
          </w:tcPr>
          <w:p w:rsidR="002B6680" w:rsidRPr="00E64A94" w:rsidRDefault="00E061DA" w:rsidP="002B6680">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құрамы</w:t>
            </w:r>
            <w:r w:rsidR="002B6680">
              <w:rPr>
                <w:rFonts w:ascii="Times New Roman" w:eastAsiaTheme="majorEastAsia" w:hAnsi="Times New Roman" w:cs="Times New Roman"/>
                <w:bCs/>
                <w:sz w:val="22"/>
                <w:szCs w:val="22"/>
                <w:lang w:val="ru-RU"/>
              </w:rPr>
              <w:t xml:space="preserve"> «ҮМЗ» АҚ барлық дауыс құқығын беретін акцияларының иеленушісі Жалғыз акционердің шешімімен сайланған («Қазатомөнеркәсіп» ҰАК» АҚ  Директорлар кеңесінің көзбе-көз отырысының 26.06.2019 ж. №7/19 хаттамасы, «Қазатомөнеркәсіп» ҰАК» АҚ  Директорлар кеңесінің сырттай отырысының </w:t>
            </w:r>
            <w:r w:rsidR="002B6680" w:rsidRPr="00363222">
              <w:rPr>
                <w:rFonts w:ascii="Times New Roman" w:eastAsiaTheme="majorEastAsia" w:hAnsi="Times New Roman" w:cs="Times New Roman"/>
                <w:bCs/>
                <w:sz w:val="22"/>
                <w:szCs w:val="22"/>
                <w:lang w:val="ru-RU"/>
              </w:rPr>
              <w:t>26.0</w:t>
            </w:r>
            <w:r w:rsidR="002B6680">
              <w:rPr>
                <w:rFonts w:ascii="Times New Roman" w:eastAsiaTheme="majorEastAsia" w:hAnsi="Times New Roman" w:cs="Times New Roman"/>
                <w:bCs/>
                <w:sz w:val="22"/>
                <w:szCs w:val="22"/>
                <w:lang w:val="ru-RU"/>
              </w:rPr>
              <w:t>8</w:t>
            </w:r>
            <w:r w:rsidR="002B6680" w:rsidRPr="00363222">
              <w:rPr>
                <w:rFonts w:ascii="Times New Roman" w:eastAsiaTheme="majorEastAsia" w:hAnsi="Times New Roman" w:cs="Times New Roman"/>
                <w:bCs/>
                <w:sz w:val="22"/>
                <w:szCs w:val="22"/>
                <w:lang w:val="ru-RU"/>
              </w:rPr>
              <w:t xml:space="preserve">.2019 </w:t>
            </w:r>
            <w:r w:rsidR="002B6680">
              <w:rPr>
                <w:rFonts w:ascii="Times New Roman" w:eastAsiaTheme="majorEastAsia" w:hAnsi="Times New Roman" w:cs="Times New Roman"/>
                <w:bCs/>
                <w:sz w:val="22"/>
                <w:szCs w:val="22"/>
                <w:lang w:val="ru-RU"/>
              </w:rPr>
              <w:t>ж</w:t>
            </w:r>
            <w:r w:rsidR="002B6680" w:rsidRPr="00363222">
              <w:rPr>
                <w:rFonts w:ascii="Times New Roman" w:eastAsiaTheme="majorEastAsia" w:hAnsi="Times New Roman" w:cs="Times New Roman"/>
                <w:bCs/>
                <w:sz w:val="22"/>
                <w:szCs w:val="22"/>
                <w:lang w:val="ru-RU"/>
              </w:rPr>
              <w:t>. №</w:t>
            </w:r>
            <w:r w:rsidR="002B6680">
              <w:rPr>
                <w:rFonts w:ascii="Times New Roman" w:eastAsiaTheme="majorEastAsia" w:hAnsi="Times New Roman" w:cs="Times New Roman"/>
                <w:bCs/>
                <w:sz w:val="22"/>
                <w:szCs w:val="22"/>
                <w:lang w:val="ru-RU"/>
              </w:rPr>
              <w:t>8</w:t>
            </w:r>
            <w:r w:rsidR="002B6680" w:rsidRPr="00363222">
              <w:rPr>
                <w:rFonts w:ascii="Times New Roman" w:eastAsiaTheme="majorEastAsia" w:hAnsi="Times New Roman" w:cs="Times New Roman"/>
                <w:bCs/>
                <w:sz w:val="22"/>
                <w:szCs w:val="22"/>
                <w:lang w:val="ru-RU"/>
              </w:rPr>
              <w:t>/19</w:t>
            </w:r>
            <w:r w:rsidR="002B6680">
              <w:rPr>
                <w:rFonts w:ascii="Times New Roman" w:eastAsiaTheme="majorEastAsia" w:hAnsi="Times New Roman" w:cs="Times New Roman"/>
                <w:bCs/>
                <w:sz w:val="22"/>
                <w:szCs w:val="22"/>
                <w:lang w:val="ru-RU"/>
              </w:rPr>
              <w:t xml:space="preserve"> хаттамасы</w:t>
            </w:r>
            <w:r w:rsidR="002B6680" w:rsidRPr="00363222">
              <w:rPr>
                <w:rFonts w:ascii="Times New Roman" w:eastAsiaTheme="majorEastAsia" w:hAnsi="Times New Roman" w:cs="Times New Roman"/>
                <w:bCs/>
                <w:sz w:val="22"/>
                <w:szCs w:val="22"/>
                <w:lang w:val="ru-RU"/>
              </w:rPr>
              <w:t>,</w:t>
            </w:r>
            <w:r w:rsidR="002B6680" w:rsidRPr="000A12C6">
              <w:rPr>
                <w:lang w:val="ru-RU"/>
              </w:rPr>
              <w:t xml:space="preserve"> </w:t>
            </w:r>
            <w:r w:rsidR="002B6680">
              <w:rPr>
                <w:rFonts w:ascii="Times New Roman" w:eastAsiaTheme="majorEastAsia" w:hAnsi="Times New Roman" w:cs="Times New Roman"/>
                <w:bCs/>
                <w:sz w:val="22"/>
                <w:szCs w:val="22"/>
                <w:lang w:val="ru-RU"/>
              </w:rPr>
              <w:t xml:space="preserve">«Қазатомөнеркәсіп» ҰАК» АҚ  Директорлар кеңесінің сырттай отырысының </w:t>
            </w:r>
            <w:r w:rsidR="002B6680" w:rsidRPr="000A12C6">
              <w:rPr>
                <w:rFonts w:ascii="Times New Roman" w:eastAsiaTheme="majorEastAsia" w:hAnsi="Times New Roman" w:cs="Times New Roman"/>
                <w:bCs/>
                <w:sz w:val="22"/>
                <w:szCs w:val="22"/>
                <w:lang w:val="ru-RU"/>
              </w:rPr>
              <w:t>2</w:t>
            </w:r>
            <w:r w:rsidR="002B6680">
              <w:rPr>
                <w:rFonts w:ascii="Times New Roman" w:eastAsiaTheme="majorEastAsia" w:hAnsi="Times New Roman" w:cs="Times New Roman"/>
                <w:bCs/>
                <w:sz w:val="22"/>
                <w:szCs w:val="22"/>
                <w:lang w:val="ru-RU"/>
              </w:rPr>
              <w:t>4</w:t>
            </w:r>
            <w:r w:rsidR="002B6680" w:rsidRPr="000A12C6">
              <w:rPr>
                <w:rFonts w:ascii="Times New Roman" w:eastAsiaTheme="majorEastAsia" w:hAnsi="Times New Roman" w:cs="Times New Roman"/>
                <w:bCs/>
                <w:sz w:val="22"/>
                <w:szCs w:val="22"/>
                <w:lang w:val="ru-RU"/>
              </w:rPr>
              <w:t>.0</w:t>
            </w:r>
            <w:r w:rsidR="002B6680">
              <w:rPr>
                <w:rFonts w:ascii="Times New Roman" w:eastAsiaTheme="majorEastAsia" w:hAnsi="Times New Roman" w:cs="Times New Roman"/>
                <w:bCs/>
                <w:sz w:val="22"/>
                <w:szCs w:val="22"/>
                <w:lang w:val="ru-RU"/>
              </w:rPr>
              <w:t>4</w:t>
            </w:r>
            <w:r w:rsidR="002B6680" w:rsidRPr="000A12C6">
              <w:rPr>
                <w:rFonts w:ascii="Times New Roman" w:eastAsiaTheme="majorEastAsia" w:hAnsi="Times New Roman" w:cs="Times New Roman"/>
                <w:bCs/>
                <w:sz w:val="22"/>
                <w:szCs w:val="22"/>
                <w:lang w:val="ru-RU"/>
              </w:rPr>
              <w:t>.20</w:t>
            </w:r>
            <w:r w:rsidR="002B6680">
              <w:rPr>
                <w:rFonts w:ascii="Times New Roman" w:eastAsiaTheme="majorEastAsia" w:hAnsi="Times New Roman" w:cs="Times New Roman"/>
                <w:bCs/>
                <w:sz w:val="22"/>
                <w:szCs w:val="22"/>
                <w:lang w:val="ru-RU"/>
              </w:rPr>
              <w:t>20</w:t>
            </w:r>
            <w:r w:rsidR="002B6680" w:rsidRPr="000A12C6">
              <w:rPr>
                <w:rFonts w:ascii="Times New Roman" w:eastAsiaTheme="majorEastAsia" w:hAnsi="Times New Roman" w:cs="Times New Roman"/>
                <w:bCs/>
                <w:sz w:val="22"/>
                <w:szCs w:val="22"/>
                <w:lang w:val="ru-RU"/>
              </w:rPr>
              <w:t xml:space="preserve"> </w:t>
            </w:r>
            <w:r w:rsidR="002B6680">
              <w:rPr>
                <w:rFonts w:ascii="Times New Roman" w:eastAsiaTheme="majorEastAsia" w:hAnsi="Times New Roman" w:cs="Times New Roman"/>
                <w:bCs/>
                <w:sz w:val="22"/>
                <w:szCs w:val="22"/>
                <w:lang w:val="ru-RU"/>
              </w:rPr>
              <w:t>ж</w:t>
            </w:r>
            <w:r w:rsidR="002B6680" w:rsidRPr="000A12C6">
              <w:rPr>
                <w:rFonts w:ascii="Times New Roman" w:eastAsiaTheme="majorEastAsia" w:hAnsi="Times New Roman" w:cs="Times New Roman"/>
                <w:bCs/>
                <w:sz w:val="22"/>
                <w:szCs w:val="22"/>
                <w:lang w:val="ru-RU"/>
              </w:rPr>
              <w:t>. №</w:t>
            </w:r>
            <w:r w:rsidR="002B6680">
              <w:rPr>
                <w:rFonts w:ascii="Times New Roman" w:eastAsiaTheme="majorEastAsia" w:hAnsi="Times New Roman" w:cs="Times New Roman"/>
                <w:bCs/>
                <w:sz w:val="22"/>
                <w:szCs w:val="22"/>
                <w:lang w:val="ru-RU"/>
              </w:rPr>
              <w:t>5</w:t>
            </w:r>
            <w:r w:rsidR="002B6680" w:rsidRPr="000A12C6">
              <w:rPr>
                <w:rFonts w:ascii="Times New Roman" w:eastAsiaTheme="majorEastAsia" w:hAnsi="Times New Roman" w:cs="Times New Roman"/>
                <w:bCs/>
                <w:sz w:val="22"/>
                <w:szCs w:val="22"/>
                <w:lang w:val="ru-RU"/>
              </w:rPr>
              <w:t>/</w:t>
            </w:r>
            <w:r w:rsidR="002B6680">
              <w:rPr>
                <w:rFonts w:ascii="Times New Roman" w:eastAsiaTheme="majorEastAsia" w:hAnsi="Times New Roman" w:cs="Times New Roman"/>
                <w:bCs/>
                <w:sz w:val="22"/>
                <w:szCs w:val="22"/>
                <w:lang w:val="ru-RU"/>
              </w:rPr>
              <w:t>20 хаттамасы</w:t>
            </w:r>
            <w:r w:rsidR="002B6680" w:rsidRPr="000A12C6">
              <w:rPr>
                <w:rFonts w:ascii="Times New Roman" w:eastAsiaTheme="majorEastAsia" w:hAnsi="Times New Roman" w:cs="Times New Roman"/>
                <w:bCs/>
                <w:sz w:val="22"/>
                <w:szCs w:val="22"/>
                <w:lang w:val="ru-RU"/>
              </w:rPr>
              <w:t>,</w:t>
            </w:r>
            <w:r w:rsidR="002B6680">
              <w:rPr>
                <w:rFonts w:ascii="Times New Roman" w:eastAsiaTheme="majorEastAsia" w:hAnsi="Times New Roman" w:cs="Times New Roman"/>
                <w:bCs/>
                <w:sz w:val="22"/>
                <w:szCs w:val="22"/>
                <w:lang w:val="ru-RU"/>
              </w:rPr>
              <w:t xml:space="preserve"> «Қазатомөнеркәсіп» ҰАК» АҚ  Директорлар кеңесінің көзбе-көз отырысының </w:t>
            </w:r>
            <w:r w:rsidR="002B6680" w:rsidRPr="00E64A94">
              <w:rPr>
                <w:rFonts w:ascii="Times New Roman" w:eastAsiaTheme="majorEastAsia" w:hAnsi="Times New Roman" w:cs="Times New Roman"/>
                <w:bCs/>
                <w:sz w:val="22"/>
                <w:szCs w:val="22"/>
                <w:lang w:val="ru-RU"/>
              </w:rPr>
              <w:t xml:space="preserve">01.10.2020 </w:t>
            </w:r>
            <w:r w:rsidR="002B6680">
              <w:rPr>
                <w:rFonts w:ascii="Times New Roman" w:eastAsiaTheme="majorEastAsia" w:hAnsi="Times New Roman" w:cs="Times New Roman"/>
                <w:bCs/>
                <w:sz w:val="22"/>
                <w:szCs w:val="22"/>
                <w:lang w:val="ru-RU"/>
              </w:rPr>
              <w:t>ж</w:t>
            </w:r>
            <w:r w:rsidR="002B6680" w:rsidRPr="00E64A94">
              <w:rPr>
                <w:rFonts w:ascii="Times New Roman" w:eastAsiaTheme="majorEastAsia" w:hAnsi="Times New Roman" w:cs="Times New Roman"/>
                <w:bCs/>
                <w:sz w:val="22"/>
                <w:szCs w:val="22"/>
                <w:lang w:val="ru-RU"/>
              </w:rPr>
              <w:t>. №11/20</w:t>
            </w:r>
            <w:r w:rsidR="002B6680">
              <w:rPr>
                <w:rFonts w:ascii="Times New Roman" w:eastAsiaTheme="majorEastAsia" w:hAnsi="Times New Roman" w:cs="Times New Roman"/>
                <w:bCs/>
                <w:sz w:val="22"/>
                <w:szCs w:val="22"/>
                <w:lang w:val="ru-RU"/>
              </w:rPr>
              <w:t xml:space="preserve"> хаттамасы</w:t>
            </w:r>
            <w:r w:rsidR="002B6680" w:rsidRPr="00E64A94">
              <w:rPr>
                <w:rFonts w:ascii="Times New Roman" w:eastAsiaTheme="majorEastAsia" w:hAnsi="Times New Roman" w:cs="Times New Roman"/>
                <w:bCs/>
                <w:sz w:val="22"/>
                <w:szCs w:val="22"/>
                <w:lang w:val="ru-RU"/>
              </w:rPr>
              <w:t xml:space="preserve">, </w:t>
            </w:r>
            <w:r w:rsidR="002B6680">
              <w:rPr>
                <w:rFonts w:ascii="Times New Roman" w:eastAsiaTheme="majorEastAsia" w:hAnsi="Times New Roman" w:cs="Times New Roman"/>
                <w:bCs/>
                <w:sz w:val="22"/>
                <w:szCs w:val="22"/>
                <w:lang w:val="ru-RU"/>
              </w:rPr>
              <w:t>«Қазатомөнеркәсіп» ҰАК» АҚ  Директорлар кеңесінің сырттай отырысының</w:t>
            </w:r>
            <w:r w:rsidR="002B6680" w:rsidRPr="00E64A94">
              <w:rPr>
                <w:rFonts w:ascii="Times New Roman" w:eastAsiaTheme="majorEastAsia" w:hAnsi="Times New Roman" w:cs="Times New Roman"/>
                <w:bCs/>
                <w:sz w:val="22"/>
                <w:szCs w:val="22"/>
                <w:lang w:val="ru-RU"/>
              </w:rPr>
              <w:t xml:space="preserve"> 04.12.2020 </w:t>
            </w:r>
            <w:r w:rsidR="002B6680">
              <w:rPr>
                <w:rFonts w:ascii="Times New Roman" w:eastAsiaTheme="majorEastAsia" w:hAnsi="Times New Roman" w:cs="Times New Roman"/>
                <w:bCs/>
                <w:sz w:val="22"/>
                <w:szCs w:val="22"/>
                <w:lang w:val="ru-RU"/>
              </w:rPr>
              <w:t>ж</w:t>
            </w:r>
            <w:r w:rsidR="002B6680" w:rsidRPr="00E64A94">
              <w:rPr>
                <w:rFonts w:ascii="Times New Roman" w:eastAsiaTheme="majorEastAsia" w:hAnsi="Times New Roman" w:cs="Times New Roman"/>
                <w:bCs/>
                <w:sz w:val="22"/>
                <w:szCs w:val="22"/>
                <w:lang w:val="ru-RU"/>
              </w:rPr>
              <w:t>. №14/20</w:t>
            </w:r>
            <w:r w:rsidR="002B6680">
              <w:rPr>
                <w:rFonts w:ascii="Times New Roman" w:eastAsiaTheme="majorEastAsia" w:hAnsi="Times New Roman" w:cs="Times New Roman"/>
                <w:bCs/>
                <w:sz w:val="22"/>
                <w:szCs w:val="22"/>
                <w:lang w:val="ru-RU"/>
              </w:rPr>
              <w:t xml:space="preserve"> хаттамасы, «Қазатомөнеркәсіп» ҰАК» АҚ  Директорлар кеңесінің көзбе-көз отырысының 18.02.2021 ж. №1</w:t>
            </w:r>
            <w:r w:rsidR="002B6680" w:rsidRPr="00017FAF">
              <w:rPr>
                <w:rFonts w:ascii="Times New Roman" w:eastAsiaTheme="majorEastAsia" w:hAnsi="Times New Roman" w:cs="Times New Roman"/>
                <w:bCs/>
                <w:sz w:val="22"/>
                <w:szCs w:val="22"/>
                <w:lang w:val="ru-RU"/>
              </w:rPr>
              <w:t>/21</w:t>
            </w:r>
            <w:r w:rsidR="002B6680">
              <w:rPr>
                <w:rFonts w:ascii="Times New Roman" w:eastAsiaTheme="majorEastAsia" w:hAnsi="Times New Roman" w:cs="Times New Roman"/>
                <w:bCs/>
                <w:sz w:val="22"/>
                <w:szCs w:val="22"/>
                <w:lang w:val="ru-RU"/>
              </w:rPr>
              <w:t xml:space="preserve"> хаттамасы, «Қазатомөнеркәсіп» ҰАК» АҚ  Директорлар кеңесінің көзбе-көз отырысының 24.05.2021 ж. №5</w:t>
            </w:r>
            <w:r w:rsidR="002B6680" w:rsidRPr="00017FAF">
              <w:rPr>
                <w:rFonts w:ascii="Times New Roman" w:eastAsiaTheme="majorEastAsia" w:hAnsi="Times New Roman" w:cs="Times New Roman"/>
                <w:bCs/>
                <w:sz w:val="22"/>
                <w:szCs w:val="22"/>
                <w:lang w:val="ru-RU"/>
              </w:rPr>
              <w:t>/21</w:t>
            </w:r>
            <w:r w:rsidR="002B6680">
              <w:rPr>
                <w:rFonts w:ascii="Times New Roman" w:eastAsiaTheme="majorEastAsia" w:hAnsi="Times New Roman" w:cs="Times New Roman"/>
                <w:bCs/>
                <w:sz w:val="22"/>
                <w:szCs w:val="22"/>
                <w:lang w:val="ru-RU"/>
              </w:rPr>
              <w:t xml:space="preserve"> хаттамасы, «Қазатомөнеркәсіп» ҰАК» АҚ  Директорлар кеңесінің көзбе-көз отырысының</w:t>
            </w:r>
            <w:r w:rsidR="002B6680" w:rsidRPr="00017FAF">
              <w:rPr>
                <w:rFonts w:ascii="Times New Roman" w:eastAsiaTheme="majorEastAsia" w:hAnsi="Times New Roman" w:cs="Times New Roman"/>
                <w:bCs/>
                <w:sz w:val="22"/>
                <w:szCs w:val="22"/>
                <w:lang w:val="ru-RU"/>
              </w:rPr>
              <w:t xml:space="preserve"> </w:t>
            </w:r>
            <w:r w:rsidR="002B6680">
              <w:rPr>
                <w:rFonts w:ascii="Times New Roman" w:eastAsiaTheme="majorEastAsia" w:hAnsi="Times New Roman" w:cs="Times New Roman"/>
                <w:bCs/>
                <w:sz w:val="22"/>
                <w:szCs w:val="22"/>
                <w:lang w:val="ru-RU"/>
              </w:rPr>
              <w:t>07</w:t>
            </w:r>
            <w:r w:rsidR="002B6680" w:rsidRPr="00017FAF">
              <w:rPr>
                <w:rFonts w:ascii="Times New Roman" w:eastAsiaTheme="majorEastAsia" w:hAnsi="Times New Roman" w:cs="Times New Roman"/>
                <w:bCs/>
                <w:sz w:val="22"/>
                <w:szCs w:val="22"/>
                <w:lang w:val="ru-RU"/>
              </w:rPr>
              <w:t>.</w:t>
            </w:r>
            <w:r w:rsidR="002B6680">
              <w:rPr>
                <w:rFonts w:ascii="Times New Roman" w:eastAsiaTheme="majorEastAsia" w:hAnsi="Times New Roman" w:cs="Times New Roman"/>
                <w:bCs/>
                <w:sz w:val="22"/>
                <w:szCs w:val="22"/>
                <w:lang w:val="ru-RU"/>
              </w:rPr>
              <w:t>1</w:t>
            </w:r>
            <w:r w:rsidR="002B6680" w:rsidRPr="00017FAF">
              <w:rPr>
                <w:rFonts w:ascii="Times New Roman" w:eastAsiaTheme="majorEastAsia" w:hAnsi="Times New Roman" w:cs="Times New Roman"/>
                <w:bCs/>
                <w:sz w:val="22"/>
                <w:szCs w:val="22"/>
                <w:lang w:val="ru-RU"/>
              </w:rPr>
              <w:t xml:space="preserve">0.2021 </w:t>
            </w:r>
            <w:r w:rsidR="002B6680">
              <w:rPr>
                <w:rFonts w:ascii="Times New Roman" w:eastAsiaTheme="majorEastAsia" w:hAnsi="Times New Roman" w:cs="Times New Roman"/>
                <w:bCs/>
                <w:sz w:val="22"/>
                <w:szCs w:val="22"/>
                <w:lang w:val="ru-RU"/>
              </w:rPr>
              <w:t>ж</w:t>
            </w:r>
            <w:r w:rsidR="002B6680" w:rsidRPr="00017FAF">
              <w:rPr>
                <w:rFonts w:ascii="Times New Roman" w:eastAsiaTheme="majorEastAsia" w:hAnsi="Times New Roman" w:cs="Times New Roman"/>
                <w:bCs/>
                <w:sz w:val="22"/>
                <w:szCs w:val="22"/>
                <w:lang w:val="ru-RU"/>
              </w:rPr>
              <w:t>. №</w:t>
            </w:r>
            <w:r w:rsidR="002B6680">
              <w:rPr>
                <w:rFonts w:ascii="Times New Roman" w:eastAsiaTheme="majorEastAsia" w:hAnsi="Times New Roman" w:cs="Times New Roman"/>
                <w:bCs/>
                <w:sz w:val="22"/>
                <w:szCs w:val="22"/>
                <w:lang w:val="ru-RU"/>
              </w:rPr>
              <w:t>12</w:t>
            </w:r>
            <w:r w:rsidR="002B6680" w:rsidRPr="00017FAF">
              <w:rPr>
                <w:rFonts w:ascii="Times New Roman" w:eastAsiaTheme="majorEastAsia" w:hAnsi="Times New Roman" w:cs="Times New Roman"/>
                <w:bCs/>
                <w:sz w:val="22"/>
                <w:szCs w:val="22"/>
                <w:lang w:val="ru-RU"/>
              </w:rPr>
              <w:t>/21</w:t>
            </w:r>
            <w:r w:rsidR="002B6680">
              <w:rPr>
                <w:rFonts w:ascii="Times New Roman" w:eastAsiaTheme="majorEastAsia" w:hAnsi="Times New Roman" w:cs="Times New Roman"/>
                <w:bCs/>
                <w:sz w:val="22"/>
                <w:szCs w:val="22"/>
                <w:lang w:val="ru-RU"/>
              </w:rPr>
              <w:t xml:space="preserve"> хаттамасы және «Қазатомөнеркәсіп» ҰАК» АҚ  Директорлар кеңесінің көзбе-көз отырысының</w:t>
            </w:r>
            <w:r w:rsidR="002B6680" w:rsidRPr="00E64A94">
              <w:rPr>
                <w:rFonts w:ascii="Times New Roman" w:eastAsiaTheme="majorEastAsia" w:hAnsi="Times New Roman" w:cs="Times New Roman"/>
                <w:bCs/>
                <w:sz w:val="22"/>
                <w:szCs w:val="22"/>
                <w:lang w:val="ru-RU"/>
              </w:rPr>
              <w:t xml:space="preserve"> </w:t>
            </w:r>
            <w:r w:rsidR="002B6680">
              <w:rPr>
                <w:rFonts w:ascii="Times New Roman" w:eastAsiaTheme="majorEastAsia" w:hAnsi="Times New Roman" w:cs="Times New Roman"/>
                <w:bCs/>
                <w:sz w:val="22"/>
                <w:szCs w:val="22"/>
                <w:lang w:val="ru-RU"/>
              </w:rPr>
              <w:t>18</w:t>
            </w:r>
            <w:r w:rsidR="002B6680" w:rsidRPr="00017FAF">
              <w:rPr>
                <w:rFonts w:ascii="Times New Roman" w:eastAsiaTheme="majorEastAsia" w:hAnsi="Times New Roman" w:cs="Times New Roman"/>
                <w:bCs/>
                <w:sz w:val="22"/>
                <w:szCs w:val="22"/>
                <w:lang w:val="ru-RU"/>
              </w:rPr>
              <w:t>.</w:t>
            </w:r>
            <w:r w:rsidR="002B6680">
              <w:rPr>
                <w:rFonts w:ascii="Times New Roman" w:eastAsiaTheme="majorEastAsia" w:hAnsi="Times New Roman" w:cs="Times New Roman"/>
                <w:bCs/>
                <w:sz w:val="22"/>
                <w:szCs w:val="22"/>
                <w:lang w:val="ru-RU"/>
              </w:rPr>
              <w:t>11</w:t>
            </w:r>
            <w:r w:rsidR="002B6680" w:rsidRPr="00017FAF">
              <w:rPr>
                <w:rFonts w:ascii="Times New Roman" w:eastAsiaTheme="majorEastAsia" w:hAnsi="Times New Roman" w:cs="Times New Roman"/>
                <w:bCs/>
                <w:sz w:val="22"/>
                <w:szCs w:val="22"/>
                <w:lang w:val="ru-RU"/>
              </w:rPr>
              <w:t xml:space="preserve">.2021 </w:t>
            </w:r>
            <w:r w:rsidR="002B6680">
              <w:rPr>
                <w:rFonts w:ascii="Times New Roman" w:eastAsiaTheme="majorEastAsia" w:hAnsi="Times New Roman" w:cs="Times New Roman"/>
                <w:bCs/>
                <w:sz w:val="22"/>
                <w:szCs w:val="22"/>
                <w:lang w:val="ru-RU"/>
              </w:rPr>
              <w:t>ж</w:t>
            </w:r>
            <w:r w:rsidR="002B6680" w:rsidRPr="00017FAF">
              <w:rPr>
                <w:rFonts w:ascii="Times New Roman" w:eastAsiaTheme="majorEastAsia" w:hAnsi="Times New Roman" w:cs="Times New Roman"/>
                <w:bCs/>
                <w:sz w:val="22"/>
                <w:szCs w:val="22"/>
                <w:lang w:val="ru-RU"/>
              </w:rPr>
              <w:t>. №</w:t>
            </w:r>
            <w:r w:rsidR="002B6680">
              <w:rPr>
                <w:rFonts w:ascii="Times New Roman" w:eastAsiaTheme="majorEastAsia" w:hAnsi="Times New Roman" w:cs="Times New Roman"/>
                <w:bCs/>
                <w:sz w:val="22"/>
                <w:szCs w:val="22"/>
                <w:lang w:val="ru-RU"/>
              </w:rPr>
              <w:t>14</w:t>
            </w:r>
            <w:r w:rsidR="002B6680" w:rsidRPr="00017FAF">
              <w:rPr>
                <w:rFonts w:ascii="Times New Roman" w:eastAsiaTheme="majorEastAsia" w:hAnsi="Times New Roman" w:cs="Times New Roman"/>
                <w:bCs/>
                <w:sz w:val="22"/>
                <w:szCs w:val="22"/>
                <w:lang w:val="ru-RU"/>
              </w:rPr>
              <w:t>/21</w:t>
            </w:r>
            <w:r w:rsidR="002B6680">
              <w:rPr>
                <w:rFonts w:ascii="Times New Roman" w:eastAsiaTheme="majorEastAsia" w:hAnsi="Times New Roman" w:cs="Times New Roman"/>
                <w:bCs/>
                <w:sz w:val="22"/>
                <w:szCs w:val="22"/>
                <w:lang w:val="ru-RU"/>
              </w:rPr>
              <w:t xml:space="preserve"> хаттамасы)</w:t>
            </w:r>
            <w:r w:rsidR="002B6680" w:rsidRPr="00E64A94">
              <w:rPr>
                <w:rFonts w:ascii="Times New Roman" w:eastAsiaTheme="majorEastAsia" w:hAnsi="Times New Roman" w:cs="Times New Roman"/>
                <w:bCs/>
                <w:sz w:val="22"/>
                <w:szCs w:val="22"/>
                <w:lang w:val="ru-RU"/>
              </w:rPr>
              <w:t xml:space="preserve">. </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eastAsiaTheme="majorEastAsia" w:hAnsi="Times New Roman" w:cs="Times New Roman"/>
                <w:bCs/>
                <w:sz w:val="22"/>
                <w:szCs w:val="22"/>
                <w:lang w:val="ru-RU"/>
              </w:rPr>
              <w:t xml:space="preserve"> </w:t>
            </w:r>
            <w:r>
              <w:rPr>
                <w:rFonts w:ascii="Times New Roman" w:hAnsi="Times New Roman" w:cs="Times New Roman"/>
                <w:color w:val="000000"/>
                <w:sz w:val="22"/>
                <w:szCs w:val="22"/>
                <w:lang w:val="ru-RU"/>
              </w:rPr>
              <w:t>2021 жылғы 31 желтоқсанға қарасты Директорлар кеңесінің құрамы</w:t>
            </w:r>
            <w:r w:rsidRPr="00E64A94">
              <w:rPr>
                <w:rFonts w:ascii="Times New Roman" w:hAnsi="Times New Roman" w:cs="Times New Roman"/>
                <w:color w:val="000000"/>
                <w:sz w:val="22"/>
                <w:szCs w:val="22"/>
                <w:lang w:val="ru-RU"/>
              </w:rPr>
              <w:t>:</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Директорлар кеңесінің Төрағасы </w:t>
            </w:r>
            <w:r>
              <w:rPr>
                <w:rFonts w:ascii="Times New Roman" w:hAnsi="Times New Roman" w:cs="Times New Roman"/>
                <w:color w:val="000000"/>
                <w:sz w:val="22"/>
                <w:szCs w:val="22"/>
                <w:lang w:val="kk-KZ"/>
              </w:rPr>
              <w:t>Сарымсақов Д.А.</w:t>
            </w:r>
            <w:r w:rsidRPr="00E64A94">
              <w:rPr>
                <w:rFonts w:ascii="Times New Roman" w:hAnsi="Times New Roman" w:cs="Times New Roman"/>
                <w:color w:val="000000"/>
                <w:sz w:val="22"/>
                <w:szCs w:val="22"/>
                <w:lang w:val="ru-RU"/>
              </w:rPr>
              <w:t xml:space="preserve"> – </w:t>
            </w:r>
            <w:r>
              <w:rPr>
                <w:rFonts w:ascii="Times New Roman" w:eastAsiaTheme="majorEastAsia" w:hAnsi="Times New Roman" w:cs="Times New Roman"/>
                <w:bCs/>
                <w:sz w:val="22"/>
                <w:szCs w:val="22"/>
                <w:lang w:val="ru-RU"/>
              </w:rPr>
              <w:t>«Қазатомөнеркәсіп» ҰАК» АҚ   ЯТЦ жөніндегі бас директоры</w:t>
            </w:r>
            <w:r w:rsidRPr="00E64A94">
              <w:rPr>
                <w:rFonts w:ascii="Times New Roman" w:hAnsi="Times New Roman" w:cs="Times New Roman"/>
                <w:color w:val="000000"/>
                <w:sz w:val="22"/>
                <w:szCs w:val="22"/>
                <w:lang w:val="ru-RU"/>
              </w:rPr>
              <w:t>;</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Директорлар кеңесінің мүшелері</w:t>
            </w:r>
            <w:r w:rsidRPr="00E64A94">
              <w:rPr>
                <w:rFonts w:ascii="Times New Roman" w:hAnsi="Times New Roman" w:cs="Times New Roman"/>
                <w:color w:val="000000"/>
                <w:sz w:val="22"/>
                <w:szCs w:val="22"/>
                <w:lang w:val="ru-RU"/>
              </w:rPr>
              <w:t>:</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sidRPr="00E64A94">
              <w:rPr>
                <w:rFonts w:ascii="Times New Roman" w:hAnsi="Times New Roman" w:cs="Times New Roman"/>
                <w:color w:val="000000"/>
                <w:sz w:val="22"/>
                <w:szCs w:val="22"/>
                <w:lang w:val="ru-RU"/>
              </w:rPr>
              <w:t xml:space="preserve">Батырбаев А.А. </w:t>
            </w:r>
            <w:r>
              <w:rPr>
                <w:rFonts w:ascii="Times New Roman" w:hAnsi="Times New Roman" w:cs="Times New Roman"/>
                <w:color w:val="000000"/>
                <w:sz w:val="22"/>
                <w:szCs w:val="22"/>
                <w:lang w:val="ru-RU"/>
              </w:rPr>
              <w:t xml:space="preserve">- </w:t>
            </w:r>
            <w:r>
              <w:rPr>
                <w:rFonts w:ascii="Times New Roman" w:eastAsiaTheme="majorEastAsia" w:hAnsi="Times New Roman" w:cs="Times New Roman"/>
                <w:bCs/>
                <w:sz w:val="22"/>
                <w:szCs w:val="22"/>
                <w:lang w:val="ru-RU"/>
              </w:rPr>
              <w:t>«Қазатомөнеркәсіп» ҰАК» АҚ Сату жөніндегі бас директоры;</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sidRPr="00E64A94">
              <w:rPr>
                <w:rFonts w:ascii="Times New Roman" w:hAnsi="Times New Roman" w:cs="Times New Roman"/>
                <w:color w:val="000000"/>
                <w:sz w:val="22"/>
                <w:szCs w:val="22"/>
                <w:lang w:val="ru-RU"/>
              </w:rPr>
              <w:t>А</w:t>
            </w:r>
            <w:r>
              <w:rPr>
                <w:rFonts w:ascii="Times New Roman" w:hAnsi="Times New Roman" w:cs="Times New Roman"/>
                <w:color w:val="000000"/>
                <w:sz w:val="22"/>
                <w:szCs w:val="22"/>
                <w:lang w:val="ru-RU"/>
              </w:rPr>
              <w:t>қ</w:t>
            </w:r>
            <w:r w:rsidRPr="00E64A94">
              <w:rPr>
                <w:rFonts w:ascii="Times New Roman" w:hAnsi="Times New Roman" w:cs="Times New Roman"/>
                <w:color w:val="000000"/>
                <w:sz w:val="22"/>
                <w:szCs w:val="22"/>
                <w:lang w:val="ru-RU"/>
              </w:rPr>
              <w:t xml:space="preserve">ан А.М. - </w:t>
            </w:r>
            <w:r>
              <w:rPr>
                <w:rFonts w:ascii="Times New Roman" w:eastAsiaTheme="majorEastAsia" w:hAnsi="Times New Roman" w:cs="Times New Roman"/>
                <w:bCs/>
                <w:sz w:val="22"/>
                <w:szCs w:val="22"/>
                <w:lang w:val="ru-RU"/>
              </w:rPr>
              <w:t>«Қазатомөнеркәсіп» ҰАК» АҚ Қазынашылық департаментінің директоры</w:t>
            </w:r>
            <w:r w:rsidRPr="00E64A94">
              <w:rPr>
                <w:rFonts w:ascii="Times New Roman" w:hAnsi="Times New Roman" w:cs="Times New Roman"/>
                <w:color w:val="000000"/>
                <w:sz w:val="22"/>
                <w:szCs w:val="22"/>
                <w:lang w:val="ru-RU"/>
              </w:rPr>
              <w:t>;</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Аманжолов А.К</w:t>
            </w:r>
            <w:r w:rsidRPr="00E64A94">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2B6680" w:rsidRPr="00E64A94"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Қазмұқашев А.А.</w:t>
            </w:r>
            <w:r w:rsidRPr="00E64A94">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2B6680"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lastRenderedPageBreak/>
              <w:t>Раимханов А.Т.</w:t>
            </w:r>
            <w:r w:rsidRPr="009D100A">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9D100A">
              <w:rPr>
                <w:rFonts w:ascii="Times New Roman" w:hAnsi="Times New Roman" w:cs="Times New Roman"/>
                <w:color w:val="000000"/>
                <w:sz w:val="22"/>
                <w:szCs w:val="22"/>
                <w:lang w:val="ru-RU"/>
              </w:rPr>
              <w:t xml:space="preserve"> директор.</w:t>
            </w:r>
          </w:p>
          <w:p w:rsidR="009D100A" w:rsidRPr="00C82903" w:rsidRDefault="002B6680" w:rsidP="002B6680">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Бежецкий С.В. – «ҮМЗ» АҚ Басқарма Төрағасы. </w:t>
            </w:r>
          </w:p>
          <w:p w:rsidR="00C76C40" w:rsidRPr="00C82903" w:rsidRDefault="002B6680" w:rsidP="00BE37A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кеңесінде «ҮМЗ» АҚ мүддесіне лайықты тәуелсіз, объективті және тиімді шешімдерді қабылдауды қамтамасыз ететін және акционерлерге әділетті қарым-қатынас есебімен және тұрақты даму қағидаттарын қамтамасыз ететін дағдылар, тәжірибе және білім балансы сақталады.  </w:t>
            </w:r>
            <w:r w:rsidR="00C76C40" w:rsidRPr="00C82903">
              <w:rPr>
                <w:rFonts w:ascii="Times New Roman" w:eastAsiaTheme="majorEastAsia" w:hAnsi="Times New Roman" w:cs="Times New Roman"/>
                <w:bCs/>
                <w:sz w:val="22"/>
                <w:szCs w:val="22"/>
                <w:lang w:val="ru-RU"/>
              </w:rPr>
              <w:t xml:space="preserve"> </w:t>
            </w:r>
          </w:p>
          <w:p w:rsidR="00C76C40" w:rsidRPr="00C82903" w:rsidRDefault="002B6680"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құрамы тәжірибе және жеке мінездемелері бойынша саналуан.</w:t>
            </w:r>
          </w:p>
          <w:p w:rsidR="00C76C40" w:rsidRPr="00C82903" w:rsidRDefault="002B6680"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 бекітті</w:t>
            </w:r>
            <w:r w:rsidR="00C76C40" w:rsidRPr="00C82903">
              <w:rPr>
                <w:rFonts w:ascii="Times New Roman" w:eastAsiaTheme="majorEastAsia" w:hAnsi="Times New Roman" w:cs="Times New Roman"/>
                <w:bCs/>
                <w:sz w:val="22"/>
                <w:szCs w:val="22"/>
                <w:lang w:val="ru-RU"/>
              </w:rPr>
              <w:t>:</w:t>
            </w:r>
          </w:p>
          <w:p w:rsidR="00145213" w:rsidRDefault="00E64502" w:rsidP="00145213">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Директорлар кеңесінің</w:t>
            </w:r>
            <w:r w:rsidR="00BC2BFF">
              <w:rPr>
                <w:rFonts w:ascii="Times New Roman" w:eastAsiaTheme="majorEastAsia" w:hAnsi="Times New Roman" w:cs="Times New Roman"/>
                <w:bCs/>
                <w:sz w:val="22"/>
                <w:szCs w:val="22"/>
                <w:lang w:val="ru-RU"/>
              </w:rPr>
              <w:t xml:space="preserve"> жаңадан сайланған</w:t>
            </w:r>
            <w:r>
              <w:rPr>
                <w:rFonts w:ascii="Times New Roman" w:eastAsiaTheme="majorEastAsia" w:hAnsi="Times New Roman" w:cs="Times New Roman"/>
                <w:bCs/>
                <w:sz w:val="22"/>
                <w:szCs w:val="22"/>
                <w:lang w:val="ru-RU"/>
              </w:rPr>
              <w:t xml:space="preserve"> </w:t>
            </w:r>
            <w:r w:rsidR="00BC2BFF">
              <w:rPr>
                <w:rFonts w:ascii="Times New Roman" w:eastAsiaTheme="majorEastAsia" w:hAnsi="Times New Roman" w:cs="Times New Roman"/>
                <w:bCs/>
                <w:sz w:val="22"/>
                <w:szCs w:val="22"/>
                <w:lang w:val="ru-RU"/>
              </w:rPr>
              <w:t xml:space="preserve">мүшелерін лауазымға енгізу саясаты </w:t>
            </w:r>
            <w:r w:rsidR="00145213" w:rsidRPr="00145213">
              <w:rPr>
                <w:rFonts w:ascii="Times New Roman" w:eastAsiaTheme="majorEastAsia" w:hAnsi="Times New Roman" w:cs="Times New Roman"/>
                <w:bCs/>
                <w:sz w:val="22"/>
                <w:szCs w:val="22"/>
                <w:lang w:val="ru-RU"/>
              </w:rPr>
              <w:t>(</w:t>
            </w:r>
            <w:r w:rsidR="00BC2BFF">
              <w:rPr>
                <w:rFonts w:ascii="Times New Roman" w:eastAsiaTheme="majorEastAsia" w:hAnsi="Times New Roman" w:cs="Times New Roman"/>
                <w:bCs/>
                <w:sz w:val="22"/>
                <w:szCs w:val="22"/>
                <w:lang w:val="ru-RU"/>
              </w:rPr>
              <w:t>ДК 2017 жылғы</w:t>
            </w:r>
            <w:r w:rsidR="00145213" w:rsidRPr="00145213">
              <w:rPr>
                <w:rFonts w:ascii="Times New Roman" w:eastAsiaTheme="majorEastAsia" w:hAnsi="Times New Roman" w:cs="Times New Roman"/>
                <w:bCs/>
                <w:sz w:val="22"/>
                <w:szCs w:val="22"/>
                <w:lang w:val="ru-RU"/>
              </w:rPr>
              <w:t xml:space="preserve"> </w:t>
            </w:r>
            <w:r w:rsidR="00145213">
              <w:rPr>
                <w:rFonts w:ascii="Times New Roman" w:eastAsiaTheme="majorEastAsia" w:hAnsi="Times New Roman" w:cs="Times New Roman"/>
                <w:bCs/>
                <w:sz w:val="22"/>
                <w:szCs w:val="22"/>
                <w:lang w:val="ru-RU"/>
              </w:rPr>
              <w:t>08</w:t>
            </w:r>
            <w:r w:rsidR="00BC2BFF">
              <w:rPr>
                <w:rFonts w:ascii="Times New Roman" w:eastAsiaTheme="majorEastAsia" w:hAnsi="Times New Roman" w:cs="Times New Roman"/>
                <w:bCs/>
                <w:sz w:val="22"/>
                <w:szCs w:val="22"/>
                <w:lang w:val="ru-RU"/>
              </w:rPr>
              <w:t xml:space="preserve"> желтоқсандағы </w:t>
            </w:r>
            <w:r w:rsidR="00145213" w:rsidRPr="00145213">
              <w:rPr>
                <w:rFonts w:ascii="Times New Roman" w:eastAsiaTheme="majorEastAsia" w:hAnsi="Times New Roman" w:cs="Times New Roman"/>
                <w:bCs/>
                <w:sz w:val="22"/>
                <w:szCs w:val="22"/>
                <w:lang w:val="ru-RU"/>
              </w:rPr>
              <w:t xml:space="preserve"> № </w:t>
            </w:r>
            <w:r w:rsidR="00145213">
              <w:rPr>
                <w:rFonts w:ascii="Times New Roman" w:eastAsiaTheme="majorEastAsia" w:hAnsi="Times New Roman" w:cs="Times New Roman"/>
                <w:bCs/>
                <w:sz w:val="22"/>
                <w:szCs w:val="22"/>
                <w:lang w:val="ru-RU"/>
              </w:rPr>
              <w:t>14</w:t>
            </w:r>
            <w:r w:rsidR="00BC2BFF">
              <w:rPr>
                <w:rFonts w:ascii="Times New Roman" w:eastAsiaTheme="majorEastAsia" w:hAnsi="Times New Roman" w:cs="Times New Roman"/>
                <w:bCs/>
                <w:sz w:val="22"/>
                <w:szCs w:val="22"/>
                <w:lang w:val="ru-RU"/>
              </w:rPr>
              <w:t xml:space="preserve"> хаттамасы</w:t>
            </w:r>
            <w:r w:rsidR="00145213">
              <w:rPr>
                <w:rFonts w:ascii="Times New Roman" w:eastAsiaTheme="majorEastAsia" w:hAnsi="Times New Roman" w:cs="Times New Roman"/>
                <w:bCs/>
                <w:sz w:val="22"/>
                <w:szCs w:val="22"/>
                <w:lang w:val="ru-RU"/>
              </w:rPr>
              <w:t>);</w:t>
            </w:r>
          </w:p>
          <w:p w:rsidR="00964C7A" w:rsidRDefault="00BC2BFF" w:rsidP="00964C7A">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кеңесінің, Директорлар кеңесі комитеттерінің және «ҮМЗ» АҚ Директорлар кеңесінің әр мүшесінің жұмысын бағалау саясаты </w:t>
            </w:r>
            <w:r w:rsidR="00964C7A" w:rsidRPr="00964C7A">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ДК 2017 жылғы 08 желтоқсандағы </w:t>
            </w:r>
            <w:r w:rsidR="00964C7A" w:rsidRPr="00964C7A">
              <w:rPr>
                <w:rFonts w:ascii="Times New Roman" w:eastAsiaTheme="majorEastAsia" w:hAnsi="Times New Roman" w:cs="Times New Roman"/>
                <w:bCs/>
                <w:sz w:val="22"/>
                <w:szCs w:val="22"/>
                <w:lang w:val="ru-RU"/>
              </w:rPr>
              <w:t xml:space="preserve"> № 14</w:t>
            </w:r>
            <w:r>
              <w:rPr>
                <w:rFonts w:ascii="Times New Roman" w:eastAsiaTheme="majorEastAsia" w:hAnsi="Times New Roman" w:cs="Times New Roman"/>
                <w:bCs/>
                <w:sz w:val="22"/>
                <w:szCs w:val="22"/>
                <w:lang w:val="ru-RU"/>
              </w:rPr>
              <w:t xml:space="preserve"> хаттамасы</w:t>
            </w:r>
            <w:r w:rsidR="00964C7A" w:rsidRPr="00964C7A">
              <w:rPr>
                <w:rFonts w:ascii="Times New Roman" w:eastAsiaTheme="majorEastAsia" w:hAnsi="Times New Roman" w:cs="Times New Roman"/>
                <w:bCs/>
                <w:sz w:val="22"/>
                <w:szCs w:val="22"/>
                <w:lang w:val="ru-RU"/>
              </w:rPr>
              <w:t>);</w:t>
            </w:r>
          </w:p>
          <w:p w:rsidR="00964C7A" w:rsidRDefault="00BC2BFF" w:rsidP="00964C7A">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 мүшелерінің біліктілігін арттыру бойынша және «ҮМЗ» АҚ Директорлар кеңесінің сыртқы сарапшыларды тарту саясаты </w:t>
            </w:r>
            <w:r w:rsidR="00964C7A" w:rsidRPr="00964C7A">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 2017 жылғы 08 желтоқсандағы</w:t>
            </w:r>
            <w:r w:rsidR="00964C7A" w:rsidRPr="00964C7A">
              <w:rPr>
                <w:rFonts w:ascii="Times New Roman" w:eastAsiaTheme="majorEastAsia" w:hAnsi="Times New Roman" w:cs="Times New Roman"/>
                <w:bCs/>
                <w:sz w:val="22"/>
                <w:szCs w:val="22"/>
                <w:lang w:val="ru-RU"/>
              </w:rPr>
              <w:t xml:space="preserve"> № 14</w:t>
            </w:r>
            <w:r>
              <w:rPr>
                <w:rFonts w:ascii="Times New Roman" w:eastAsiaTheme="majorEastAsia" w:hAnsi="Times New Roman" w:cs="Times New Roman"/>
                <w:bCs/>
                <w:sz w:val="22"/>
                <w:szCs w:val="22"/>
                <w:lang w:val="ru-RU"/>
              </w:rPr>
              <w:t xml:space="preserve"> хаттамасы</w:t>
            </w:r>
            <w:r w:rsidR="00964C7A" w:rsidRPr="00964C7A">
              <w:rPr>
                <w:rFonts w:ascii="Times New Roman" w:eastAsiaTheme="majorEastAsia" w:hAnsi="Times New Roman" w:cs="Times New Roman"/>
                <w:bCs/>
                <w:sz w:val="22"/>
                <w:szCs w:val="22"/>
                <w:lang w:val="ru-RU"/>
              </w:rPr>
              <w:t>);</w:t>
            </w:r>
          </w:p>
          <w:p w:rsidR="00145213" w:rsidRPr="00C82903" w:rsidRDefault="00BC2BFF" w:rsidP="00145213">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w:t>
            </w:r>
            <w:r w:rsidRPr="00145213">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 xml:space="preserve">тік қақтығысты және мүдделер қайшылығын реттеу саясаты </w:t>
            </w:r>
            <w:r w:rsidR="00145213" w:rsidRPr="0014521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ДК 2020 жылғы 30 маусымдағы </w:t>
            </w:r>
            <w:r w:rsidR="00964C7A">
              <w:rPr>
                <w:rFonts w:ascii="Times New Roman" w:eastAsiaTheme="majorEastAsia" w:hAnsi="Times New Roman" w:cs="Times New Roman"/>
                <w:bCs/>
                <w:sz w:val="22"/>
                <w:szCs w:val="22"/>
                <w:lang w:val="ru-RU"/>
              </w:rPr>
              <w:t xml:space="preserve"> № 8</w:t>
            </w:r>
            <w:r>
              <w:rPr>
                <w:rFonts w:ascii="Times New Roman" w:eastAsiaTheme="majorEastAsia" w:hAnsi="Times New Roman" w:cs="Times New Roman"/>
                <w:bCs/>
                <w:sz w:val="22"/>
                <w:szCs w:val="22"/>
                <w:lang w:val="ru-RU"/>
              </w:rPr>
              <w:t xml:space="preserve"> хаттамасы</w:t>
            </w:r>
            <w:r w:rsidR="00964C7A">
              <w:rPr>
                <w:rFonts w:ascii="Times New Roman" w:eastAsiaTheme="majorEastAsia" w:hAnsi="Times New Roman" w:cs="Times New Roman"/>
                <w:bCs/>
                <w:sz w:val="22"/>
                <w:szCs w:val="22"/>
                <w:lang w:val="ru-RU"/>
              </w:rPr>
              <w:t>).</w:t>
            </w:r>
          </w:p>
          <w:p w:rsidR="00C76C40" w:rsidRDefault="00BC2BFF"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Төрағасы мен Басқарма Төрағасының (Атқарушы орган) қызметтері «ҮМЗ» АҚ Жарғысында, Директорлар кеңесі және Басқарма туралы Қағидаларда жіктелген және белгіленген</w:t>
            </w:r>
            <w:r w:rsidR="00C76C40" w:rsidRPr="00C82903">
              <w:rPr>
                <w:rFonts w:ascii="Times New Roman" w:eastAsiaTheme="majorEastAsia" w:hAnsi="Times New Roman" w:cs="Times New Roman"/>
                <w:bCs/>
                <w:sz w:val="22"/>
                <w:szCs w:val="22"/>
                <w:lang w:val="ru-RU"/>
              </w:rPr>
              <w:t xml:space="preserve">. </w:t>
            </w:r>
          </w:p>
          <w:p w:rsidR="00C76C40" w:rsidRPr="00E64A94" w:rsidRDefault="00BC2BFF"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барлық дауыс құқығын беретін акцияларының иеленушісі Жалғыз акционердің шешіміне сәйкес («Қазатомөнеркәсіп» ҰАК» АҚ  Директорлар кеңесінің сырттай отырысының</w:t>
            </w:r>
            <w:r w:rsidRPr="00E64A94">
              <w:rPr>
                <w:rFonts w:ascii="Times New Roman" w:eastAsiaTheme="majorEastAsia" w:hAnsi="Times New Roman" w:cs="Times New Roman"/>
                <w:bCs/>
                <w:sz w:val="22"/>
                <w:szCs w:val="22"/>
                <w:lang w:val="ru-RU"/>
              </w:rPr>
              <w:t xml:space="preserve"> 04.12.2020 </w:t>
            </w:r>
            <w:r>
              <w:rPr>
                <w:rFonts w:ascii="Times New Roman" w:eastAsiaTheme="majorEastAsia" w:hAnsi="Times New Roman" w:cs="Times New Roman"/>
                <w:bCs/>
                <w:sz w:val="22"/>
                <w:szCs w:val="22"/>
                <w:lang w:val="ru-RU"/>
              </w:rPr>
              <w:t>ж</w:t>
            </w:r>
            <w:r w:rsidRPr="00E64A94">
              <w:rPr>
                <w:rFonts w:ascii="Times New Roman" w:eastAsiaTheme="majorEastAsia" w:hAnsi="Times New Roman" w:cs="Times New Roman"/>
                <w:bCs/>
                <w:sz w:val="22"/>
                <w:szCs w:val="22"/>
                <w:lang w:val="ru-RU"/>
              </w:rPr>
              <w:t>. №14/20</w:t>
            </w:r>
            <w:r>
              <w:rPr>
                <w:rFonts w:ascii="Times New Roman" w:eastAsiaTheme="majorEastAsia" w:hAnsi="Times New Roman" w:cs="Times New Roman"/>
                <w:bCs/>
                <w:sz w:val="22"/>
                <w:szCs w:val="22"/>
                <w:lang w:val="ru-RU"/>
              </w:rPr>
              <w:t xml:space="preserve"> хаттамасы, «Қазатомөнеркәсіп» ҰАК» АҚ  Директорлар кеңесінің көзбе-көз отырысының 18.02.2021 ж. №1</w:t>
            </w:r>
            <w:r w:rsidRPr="00017FAF">
              <w:rPr>
                <w:rFonts w:ascii="Times New Roman" w:eastAsiaTheme="majorEastAsia" w:hAnsi="Times New Roman" w:cs="Times New Roman"/>
                <w:bCs/>
                <w:sz w:val="22"/>
                <w:szCs w:val="22"/>
                <w:lang w:val="ru-RU"/>
              </w:rPr>
              <w:t>/21</w:t>
            </w:r>
            <w:r>
              <w:rPr>
                <w:rFonts w:ascii="Times New Roman" w:eastAsiaTheme="majorEastAsia" w:hAnsi="Times New Roman" w:cs="Times New Roman"/>
                <w:bCs/>
                <w:sz w:val="22"/>
                <w:szCs w:val="22"/>
                <w:lang w:val="ru-RU"/>
              </w:rPr>
              <w:t xml:space="preserve"> хаттамасы) «ҮМЗ» АҚ  әр</w:t>
            </w:r>
            <w:r w:rsidR="00B87A6B">
              <w:rPr>
                <w:rFonts w:ascii="Times New Roman" w:eastAsiaTheme="majorEastAsia" w:hAnsi="Times New Roman" w:cs="Times New Roman"/>
                <w:bCs/>
                <w:sz w:val="22"/>
                <w:szCs w:val="22"/>
                <w:lang w:val="ru-RU"/>
              </w:rPr>
              <w:t xml:space="preserve"> Тәуелсіз директорына жылына </w:t>
            </w:r>
            <w:r w:rsidR="00B87A6B" w:rsidRPr="00E64A94">
              <w:rPr>
                <w:rFonts w:ascii="Times New Roman" w:eastAsiaTheme="majorEastAsia" w:hAnsi="Times New Roman" w:cs="Times New Roman"/>
                <w:bCs/>
                <w:sz w:val="22"/>
                <w:szCs w:val="22"/>
                <w:lang w:val="ru-RU"/>
              </w:rPr>
              <w:t>1 500 000 (</w:t>
            </w:r>
            <w:r w:rsidR="00B87A6B">
              <w:rPr>
                <w:rFonts w:ascii="Times New Roman" w:eastAsiaTheme="majorEastAsia" w:hAnsi="Times New Roman" w:cs="Times New Roman"/>
                <w:bCs/>
                <w:sz w:val="22"/>
                <w:szCs w:val="22"/>
                <w:lang w:val="ru-RU"/>
              </w:rPr>
              <w:t>бір миллион бес жүз мың</w:t>
            </w:r>
            <w:r w:rsidR="00B87A6B" w:rsidRPr="00E64A94">
              <w:rPr>
                <w:rFonts w:ascii="Times New Roman" w:eastAsiaTheme="majorEastAsia" w:hAnsi="Times New Roman" w:cs="Times New Roman"/>
                <w:bCs/>
                <w:sz w:val="22"/>
                <w:szCs w:val="22"/>
                <w:lang w:val="ru-RU"/>
              </w:rPr>
              <w:t>)</w:t>
            </w:r>
            <w:r w:rsidR="00B87A6B">
              <w:rPr>
                <w:rFonts w:ascii="Times New Roman" w:eastAsiaTheme="majorEastAsia" w:hAnsi="Times New Roman" w:cs="Times New Roman"/>
                <w:bCs/>
                <w:sz w:val="22"/>
                <w:szCs w:val="22"/>
                <w:lang w:val="ru-RU"/>
              </w:rPr>
              <w:t xml:space="preserve"> теңге мөлшерде белгіленген сыйақылар, «ҮМЗ» АҚ Директорлар кеңесінің көзбе көз отырыстарына Тәуелсіз директордың әр қатысуы үшін 20 000 (жиырма мың) теңге мөлшерде қосымша сыйақы мөлшері ан</w:t>
            </w:r>
            <w:r w:rsidR="00134D80">
              <w:rPr>
                <w:rFonts w:ascii="Times New Roman" w:eastAsiaTheme="majorEastAsia" w:hAnsi="Times New Roman" w:cs="Times New Roman"/>
                <w:bCs/>
                <w:sz w:val="22"/>
                <w:szCs w:val="22"/>
                <w:lang w:val="ru-RU"/>
              </w:rPr>
              <w:t>ы</w:t>
            </w:r>
            <w:r w:rsidR="00B87A6B">
              <w:rPr>
                <w:rFonts w:ascii="Times New Roman" w:eastAsiaTheme="majorEastAsia" w:hAnsi="Times New Roman" w:cs="Times New Roman"/>
                <w:bCs/>
                <w:sz w:val="22"/>
                <w:szCs w:val="22"/>
                <w:lang w:val="ru-RU"/>
              </w:rPr>
              <w:t xml:space="preserve">қталған.  </w:t>
            </w:r>
          </w:p>
          <w:p w:rsidR="00967B4C" w:rsidRPr="00E64A94" w:rsidRDefault="00134D80"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Директорлар кеңесінің мүшелері – тәуелсіз директорларға сыйақы төлеу және шығындарын өтеу ережелері әрекет етеді («Қазатомөнеркәсіп» ҰАК» АҚ Директорлар кеңесінің көзбе-көз отырысының 18.02.2021 ж. №1</w:t>
            </w:r>
            <w:r w:rsidRPr="00017FAF">
              <w:rPr>
                <w:rFonts w:ascii="Times New Roman" w:eastAsiaTheme="majorEastAsia" w:hAnsi="Times New Roman" w:cs="Times New Roman"/>
                <w:bCs/>
                <w:sz w:val="22"/>
                <w:szCs w:val="22"/>
                <w:lang w:val="ru-RU"/>
              </w:rPr>
              <w:t>/21</w:t>
            </w:r>
            <w:r>
              <w:rPr>
                <w:rFonts w:ascii="Times New Roman" w:eastAsiaTheme="majorEastAsia" w:hAnsi="Times New Roman" w:cs="Times New Roman"/>
                <w:bCs/>
                <w:sz w:val="22"/>
                <w:szCs w:val="22"/>
                <w:lang w:val="ru-RU"/>
              </w:rPr>
              <w:t xml:space="preserve"> хаттамасы). </w:t>
            </w:r>
          </w:p>
          <w:p w:rsidR="00C76C40" w:rsidRPr="00E64A94" w:rsidRDefault="00134D80"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отырыстары «ҮМ</w:t>
            </w:r>
            <w:r w:rsidR="00ED0598">
              <w:rPr>
                <w:rFonts w:ascii="Times New Roman" w:eastAsiaTheme="majorEastAsia" w:hAnsi="Times New Roman" w:cs="Times New Roman"/>
                <w:bCs/>
                <w:sz w:val="22"/>
                <w:szCs w:val="22"/>
                <w:lang w:val="ru-RU"/>
              </w:rPr>
              <w:t>З</w:t>
            </w:r>
            <w:r>
              <w:rPr>
                <w:rFonts w:ascii="Times New Roman" w:eastAsiaTheme="majorEastAsia" w:hAnsi="Times New Roman" w:cs="Times New Roman"/>
                <w:bCs/>
                <w:sz w:val="22"/>
                <w:szCs w:val="22"/>
                <w:lang w:val="ru-RU"/>
              </w:rPr>
              <w:t xml:space="preserve">» АҚ Директорлар кеңесінің </w:t>
            </w:r>
            <w:r w:rsidR="00ED0598">
              <w:rPr>
                <w:rFonts w:ascii="Times New Roman" w:eastAsiaTheme="majorEastAsia" w:hAnsi="Times New Roman" w:cs="Times New Roman"/>
                <w:bCs/>
                <w:sz w:val="22"/>
                <w:szCs w:val="22"/>
                <w:lang w:val="ru-RU"/>
              </w:rPr>
              <w:t>жұмыстар жоспарына сәйкес, сонымен қатар тиісті қажеттілік туындаған жағдайда өткізіледі.</w:t>
            </w:r>
          </w:p>
          <w:p w:rsidR="00C76C40" w:rsidRPr="00C82903" w:rsidRDefault="00ED0598"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отырыстары көзбе-көз және сырттай дауыс беру нысаны арқылы өткізіледі.</w:t>
            </w:r>
          </w:p>
          <w:p w:rsidR="00C76C40" w:rsidRPr="00C82903" w:rsidRDefault="00ED0598"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Маңызды және </w:t>
            </w:r>
            <w:r w:rsidRPr="00C82903">
              <w:rPr>
                <w:rFonts w:ascii="Times New Roman" w:eastAsiaTheme="majorEastAsia" w:hAnsi="Times New Roman" w:cs="Times New Roman"/>
                <w:bCs/>
                <w:sz w:val="22"/>
                <w:szCs w:val="22"/>
                <w:lang w:val="ru-RU"/>
              </w:rPr>
              <w:t>стратеги</w:t>
            </w:r>
            <w:r>
              <w:rPr>
                <w:rFonts w:ascii="Times New Roman" w:eastAsiaTheme="majorEastAsia" w:hAnsi="Times New Roman" w:cs="Times New Roman"/>
                <w:bCs/>
                <w:sz w:val="22"/>
                <w:szCs w:val="22"/>
                <w:lang w:val="ru-RU"/>
              </w:rPr>
              <w:t xml:space="preserve">ялық сипаттағы сұрақтарды қарастыру және шешім қабылдау Директорлар кеңесінің көзбе-көз дауыс беру нысандағы отырыстарында жүзеге </w:t>
            </w:r>
            <w:r>
              <w:rPr>
                <w:rFonts w:ascii="Times New Roman" w:eastAsiaTheme="majorEastAsia" w:hAnsi="Times New Roman" w:cs="Times New Roman"/>
                <w:bCs/>
                <w:sz w:val="22"/>
                <w:szCs w:val="22"/>
                <w:lang w:val="ru-RU"/>
              </w:rPr>
              <w:lastRenderedPageBreak/>
              <w:t xml:space="preserve">асырылады.   </w:t>
            </w:r>
          </w:p>
          <w:p w:rsidR="00C76C40" w:rsidRPr="00C82903" w:rsidRDefault="00ED0598"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 жыл сайын «Қазатомөнеркәсіп» ҰАК» АҚ К</w:t>
            </w:r>
            <w:r w:rsidRPr="00C82903">
              <w:rPr>
                <w:rFonts w:ascii="Times New Roman" w:eastAsiaTheme="majorEastAsia" w:hAnsi="Times New Roman" w:cs="Times New Roman"/>
                <w:bCs/>
                <w:sz w:val="22"/>
                <w:szCs w:val="22"/>
                <w:lang w:val="ru-RU"/>
              </w:rPr>
              <w:t>орпоратив</w:t>
            </w:r>
            <w:r>
              <w:rPr>
                <w:rFonts w:ascii="Times New Roman" w:eastAsiaTheme="majorEastAsia" w:hAnsi="Times New Roman" w:cs="Times New Roman"/>
                <w:bCs/>
                <w:sz w:val="22"/>
                <w:szCs w:val="22"/>
                <w:lang w:val="ru-RU"/>
              </w:rPr>
              <w:t xml:space="preserve">тік басқару департаменті жүргізетін еншілес/тәуелді ұйымдардың </w:t>
            </w:r>
            <w:r w:rsidRPr="00C82903">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 xml:space="preserve">тік басқару  </w:t>
            </w:r>
            <w:r w:rsidR="00C76C40" w:rsidRPr="00C82903">
              <w:rPr>
                <w:rFonts w:ascii="Times New Roman" w:eastAsiaTheme="majorEastAsia" w:hAnsi="Times New Roman" w:cs="Times New Roman"/>
                <w:bCs/>
                <w:sz w:val="22"/>
                <w:szCs w:val="22"/>
                <w:lang w:val="ru-RU"/>
              </w:rPr>
              <w:t>Диагностик</w:t>
            </w:r>
            <w:r>
              <w:rPr>
                <w:rFonts w:ascii="Times New Roman" w:eastAsiaTheme="majorEastAsia" w:hAnsi="Times New Roman" w:cs="Times New Roman"/>
                <w:bCs/>
                <w:sz w:val="22"/>
                <w:szCs w:val="22"/>
                <w:lang w:val="ru-RU"/>
              </w:rPr>
              <w:t xml:space="preserve">асы шеңберінде бағаланады. </w:t>
            </w:r>
            <w:r w:rsidR="00C76C40" w:rsidRPr="00C82903">
              <w:rPr>
                <w:rFonts w:ascii="Times New Roman" w:eastAsiaTheme="majorEastAsia" w:hAnsi="Times New Roman" w:cs="Times New Roman"/>
                <w:bCs/>
                <w:sz w:val="22"/>
                <w:szCs w:val="22"/>
                <w:lang w:val="ru-RU"/>
              </w:rPr>
              <w:t xml:space="preserve"> </w:t>
            </w:r>
          </w:p>
          <w:p w:rsidR="00C76C40" w:rsidRDefault="00134D80"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Осы </w:t>
            </w:r>
            <w:r w:rsidR="00C76C40" w:rsidRPr="00C82903">
              <w:rPr>
                <w:rFonts w:ascii="Times New Roman" w:eastAsiaTheme="majorEastAsia" w:hAnsi="Times New Roman" w:cs="Times New Roman"/>
                <w:bCs/>
                <w:sz w:val="22"/>
                <w:szCs w:val="22"/>
                <w:lang w:val="ru-RU"/>
              </w:rPr>
              <w:t>диагностик</w:t>
            </w:r>
            <w:r>
              <w:rPr>
                <w:rFonts w:ascii="Times New Roman" w:eastAsiaTheme="majorEastAsia" w:hAnsi="Times New Roman" w:cs="Times New Roman"/>
                <w:bCs/>
                <w:sz w:val="22"/>
                <w:szCs w:val="22"/>
                <w:lang w:val="ru-RU"/>
              </w:rPr>
              <w:t>а нәтижелері бойынша «ҮМЗ» АҚ-ға Директорлар кеңесі бекіткен К</w:t>
            </w:r>
            <w:r w:rsidRPr="00C82903">
              <w:rPr>
                <w:rFonts w:ascii="Times New Roman" w:eastAsiaTheme="majorEastAsia" w:hAnsi="Times New Roman" w:cs="Times New Roman"/>
                <w:bCs/>
                <w:sz w:val="22"/>
                <w:szCs w:val="22"/>
                <w:lang w:val="ru-RU"/>
              </w:rPr>
              <w:t>орпоратив</w:t>
            </w:r>
            <w:r>
              <w:rPr>
                <w:rFonts w:ascii="Times New Roman" w:eastAsiaTheme="majorEastAsia" w:hAnsi="Times New Roman" w:cs="Times New Roman"/>
                <w:bCs/>
                <w:sz w:val="22"/>
                <w:szCs w:val="22"/>
                <w:lang w:val="ru-RU"/>
              </w:rPr>
              <w:t xml:space="preserve">тік басқару жүйесін жетілдіру бойынша іс-шаралар жоспарында келтірілетін ұсыныстар түсіп жатыр. </w:t>
            </w:r>
          </w:p>
          <w:p w:rsidR="00031AD0" w:rsidRPr="00031AD0" w:rsidRDefault="00134D80" w:rsidP="00031AD0">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кеңесінің келесі комитеттері құрылған </w:t>
            </w:r>
            <w:r w:rsidR="00031AD0" w:rsidRPr="00031AD0">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w:t>
            </w:r>
            <w:r w:rsidR="00031AD0" w:rsidRPr="00031AD0">
              <w:rPr>
                <w:rFonts w:ascii="Times New Roman" w:eastAsiaTheme="majorEastAsia" w:hAnsi="Times New Roman" w:cs="Times New Roman"/>
                <w:bCs/>
                <w:sz w:val="22"/>
                <w:szCs w:val="22"/>
                <w:lang w:val="ru-RU"/>
              </w:rPr>
              <w:t xml:space="preserve"> 13.08.2020 </w:t>
            </w:r>
            <w:r>
              <w:rPr>
                <w:rFonts w:ascii="Times New Roman" w:eastAsiaTheme="majorEastAsia" w:hAnsi="Times New Roman" w:cs="Times New Roman"/>
                <w:bCs/>
                <w:sz w:val="22"/>
                <w:szCs w:val="22"/>
                <w:lang w:val="ru-RU"/>
              </w:rPr>
              <w:t>ж</w:t>
            </w:r>
            <w:r w:rsidR="00031AD0" w:rsidRPr="00031AD0">
              <w:rPr>
                <w:rFonts w:ascii="Times New Roman" w:eastAsiaTheme="majorEastAsia" w:hAnsi="Times New Roman" w:cs="Times New Roman"/>
                <w:bCs/>
                <w:sz w:val="22"/>
                <w:szCs w:val="22"/>
                <w:lang w:val="ru-RU"/>
              </w:rPr>
              <w:t>. №11</w:t>
            </w:r>
            <w:r>
              <w:rPr>
                <w:rFonts w:ascii="Times New Roman" w:eastAsiaTheme="majorEastAsia" w:hAnsi="Times New Roman" w:cs="Times New Roman"/>
                <w:bCs/>
                <w:sz w:val="22"/>
                <w:szCs w:val="22"/>
                <w:lang w:val="ru-RU"/>
              </w:rPr>
              <w:t xml:space="preserve"> хаттамасы</w:t>
            </w:r>
            <w:r w:rsidR="00031AD0" w:rsidRPr="00031AD0">
              <w:rPr>
                <w:rFonts w:ascii="Times New Roman" w:eastAsiaTheme="majorEastAsia" w:hAnsi="Times New Roman" w:cs="Times New Roman"/>
                <w:bCs/>
                <w:sz w:val="22"/>
                <w:szCs w:val="22"/>
                <w:lang w:val="ru-RU"/>
              </w:rPr>
              <w:t>):</w:t>
            </w:r>
          </w:p>
          <w:p w:rsidR="00031AD0" w:rsidRPr="00031AD0"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1) </w:t>
            </w:r>
            <w:r w:rsidR="00134D80">
              <w:rPr>
                <w:rFonts w:ascii="Times New Roman" w:eastAsiaTheme="majorEastAsia" w:hAnsi="Times New Roman" w:cs="Times New Roman"/>
                <w:bCs/>
                <w:sz w:val="22"/>
                <w:szCs w:val="22"/>
                <w:lang w:val="ru-RU"/>
              </w:rPr>
              <w:t>стратегиялық жоспарлау және инвестицялар комитеті</w:t>
            </w:r>
            <w:r w:rsidRPr="00031AD0">
              <w:rPr>
                <w:rFonts w:ascii="Times New Roman" w:eastAsiaTheme="majorEastAsia" w:hAnsi="Times New Roman" w:cs="Times New Roman"/>
                <w:bCs/>
                <w:sz w:val="22"/>
                <w:szCs w:val="22"/>
                <w:lang w:val="ru-RU"/>
              </w:rPr>
              <w:t>;</w:t>
            </w:r>
          </w:p>
          <w:p w:rsidR="00031AD0" w:rsidRPr="00031AD0"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2) </w:t>
            </w:r>
            <w:r w:rsidR="00134D80">
              <w:rPr>
                <w:rFonts w:ascii="Times New Roman" w:eastAsiaTheme="majorEastAsia" w:hAnsi="Times New Roman" w:cs="Times New Roman"/>
                <w:bCs/>
                <w:sz w:val="22"/>
                <w:szCs w:val="22"/>
                <w:lang w:val="ru-RU"/>
              </w:rPr>
              <w:t>тағайындау және сыйақылар комитеті</w:t>
            </w:r>
            <w:r w:rsidRPr="00031AD0">
              <w:rPr>
                <w:rFonts w:ascii="Times New Roman" w:eastAsiaTheme="majorEastAsia" w:hAnsi="Times New Roman" w:cs="Times New Roman"/>
                <w:bCs/>
                <w:sz w:val="22"/>
                <w:szCs w:val="22"/>
                <w:lang w:val="ru-RU"/>
              </w:rPr>
              <w:t>;</w:t>
            </w:r>
          </w:p>
          <w:p w:rsidR="00031AD0" w:rsidRPr="00031AD0"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3) </w:t>
            </w:r>
            <w:r w:rsidR="00134D80">
              <w:rPr>
                <w:rFonts w:ascii="Times New Roman" w:eastAsiaTheme="majorEastAsia" w:hAnsi="Times New Roman" w:cs="Times New Roman"/>
                <w:bCs/>
                <w:sz w:val="22"/>
                <w:szCs w:val="22"/>
                <w:lang w:val="ru-RU"/>
              </w:rPr>
              <w:t>аудит жөніндегі к</w:t>
            </w:r>
            <w:r w:rsidR="00134D80" w:rsidRPr="001445CE">
              <w:rPr>
                <w:rFonts w:ascii="Times New Roman" w:eastAsiaTheme="majorEastAsia" w:hAnsi="Times New Roman" w:cs="Times New Roman"/>
                <w:bCs/>
                <w:sz w:val="22"/>
                <w:szCs w:val="22"/>
                <w:lang w:val="ru-RU"/>
              </w:rPr>
              <w:t>омитет</w:t>
            </w:r>
            <w:r w:rsidRPr="00031AD0">
              <w:rPr>
                <w:rFonts w:ascii="Times New Roman" w:eastAsiaTheme="majorEastAsia" w:hAnsi="Times New Roman" w:cs="Times New Roman"/>
                <w:bCs/>
                <w:sz w:val="22"/>
                <w:szCs w:val="22"/>
                <w:lang w:val="ru-RU"/>
              </w:rPr>
              <w:t>;</w:t>
            </w:r>
          </w:p>
          <w:p w:rsidR="00031AD0" w:rsidRPr="00031AD0"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4) </w:t>
            </w:r>
            <w:r w:rsidR="00134D80">
              <w:rPr>
                <w:rFonts w:ascii="Times New Roman" w:eastAsiaTheme="majorEastAsia" w:hAnsi="Times New Roman" w:cs="Times New Roman"/>
                <w:bCs/>
                <w:sz w:val="22"/>
                <w:szCs w:val="22"/>
                <w:lang w:val="ru-RU"/>
              </w:rPr>
              <w:t>өндірістік қауіпсіздік комитеті</w:t>
            </w:r>
            <w:r w:rsidRPr="00031AD0">
              <w:rPr>
                <w:rFonts w:ascii="Times New Roman" w:eastAsiaTheme="majorEastAsia" w:hAnsi="Times New Roman" w:cs="Times New Roman"/>
                <w:bCs/>
                <w:sz w:val="22"/>
                <w:szCs w:val="22"/>
                <w:lang w:val="ru-RU"/>
              </w:rPr>
              <w:t>.</w:t>
            </w:r>
          </w:p>
          <w:p w:rsidR="00031AD0" w:rsidRPr="00031AD0" w:rsidRDefault="00134D80" w:rsidP="00031AD0">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Сондай-ақ «ҮМЗ» АҚ Директорлар кеңесі келесі комитеттер туралы қағидаларды бекітті</w:t>
            </w:r>
            <w:r w:rsidR="00031AD0" w:rsidRPr="00031AD0">
              <w:rPr>
                <w:rFonts w:ascii="Times New Roman" w:eastAsiaTheme="majorEastAsia" w:hAnsi="Times New Roman" w:cs="Times New Roman"/>
                <w:bCs/>
                <w:sz w:val="22"/>
                <w:szCs w:val="22"/>
                <w:lang w:val="ru-RU"/>
              </w:rPr>
              <w:t>:</w:t>
            </w:r>
          </w:p>
          <w:p w:rsidR="00031AD0" w:rsidRPr="00E64A94"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1) </w:t>
            </w:r>
            <w:r w:rsidR="00134D80">
              <w:rPr>
                <w:rFonts w:ascii="Times New Roman" w:eastAsiaTheme="majorEastAsia" w:hAnsi="Times New Roman" w:cs="Times New Roman"/>
                <w:bCs/>
                <w:sz w:val="22"/>
                <w:szCs w:val="22"/>
                <w:lang w:val="ru-RU"/>
              </w:rPr>
              <w:t>«ҮМЗ» АҚ стратегиялық жоспарлау және инвестицялар комитеті туралы қағида</w:t>
            </w:r>
            <w:r w:rsidRPr="00E64A94">
              <w:rPr>
                <w:rFonts w:ascii="Times New Roman" w:eastAsiaTheme="majorEastAsia" w:hAnsi="Times New Roman" w:cs="Times New Roman"/>
                <w:bCs/>
                <w:sz w:val="22"/>
                <w:szCs w:val="22"/>
                <w:lang w:val="ru-RU"/>
              </w:rPr>
              <w:t>;</w:t>
            </w:r>
          </w:p>
          <w:p w:rsidR="00031AD0" w:rsidRPr="00E64A94"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2) </w:t>
            </w:r>
            <w:r w:rsidR="00134D80">
              <w:rPr>
                <w:rFonts w:ascii="Times New Roman" w:eastAsiaTheme="majorEastAsia" w:hAnsi="Times New Roman" w:cs="Times New Roman"/>
                <w:bCs/>
                <w:sz w:val="22"/>
                <w:szCs w:val="22"/>
                <w:lang w:val="ru-RU"/>
              </w:rPr>
              <w:t>«ҮМЗ» АҚ тағайындау және сыйақылар комитеті туралы қағида</w:t>
            </w:r>
            <w:r w:rsidRPr="00E64A94">
              <w:rPr>
                <w:rFonts w:ascii="Times New Roman" w:eastAsiaTheme="majorEastAsia" w:hAnsi="Times New Roman" w:cs="Times New Roman"/>
                <w:bCs/>
                <w:sz w:val="22"/>
                <w:szCs w:val="22"/>
                <w:lang w:val="ru-RU"/>
              </w:rPr>
              <w:t>;</w:t>
            </w:r>
          </w:p>
          <w:p w:rsidR="00031AD0" w:rsidRPr="00E64A94"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3) </w:t>
            </w:r>
            <w:r w:rsidR="00134D80">
              <w:rPr>
                <w:rFonts w:ascii="Times New Roman" w:eastAsiaTheme="majorEastAsia" w:hAnsi="Times New Roman" w:cs="Times New Roman"/>
                <w:bCs/>
                <w:sz w:val="22"/>
                <w:szCs w:val="22"/>
                <w:lang w:val="ru-RU"/>
              </w:rPr>
              <w:t>«ҮМЗ» АҚ аудит жөніндегі к</w:t>
            </w:r>
            <w:r w:rsidR="00134D80" w:rsidRPr="001445CE">
              <w:rPr>
                <w:rFonts w:ascii="Times New Roman" w:eastAsiaTheme="majorEastAsia" w:hAnsi="Times New Roman" w:cs="Times New Roman"/>
                <w:bCs/>
                <w:sz w:val="22"/>
                <w:szCs w:val="22"/>
                <w:lang w:val="ru-RU"/>
              </w:rPr>
              <w:t>омитет</w:t>
            </w:r>
            <w:r w:rsidR="00134D80">
              <w:rPr>
                <w:rFonts w:ascii="Times New Roman" w:eastAsiaTheme="majorEastAsia" w:hAnsi="Times New Roman" w:cs="Times New Roman"/>
                <w:bCs/>
                <w:sz w:val="22"/>
                <w:szCs w:val="22"/>
                <w:lang w:val="ru-RU"/>
              </w:rPr>
              <w:t xml:space="preserve"> туралы қағида</w:t>
            </w:r>
            <w:r w:rsidRPr="00E64A94">
              <w:rPr>
                <w:rFonts w:ascii="Times New Roman" w:eastAsiaTheme="majorEastAsia" w:hAnsi="Times New Roman" w:cs="Times New Roman"/>
                <w:bCs/>
                <w:sz w:val="22"/>
                <w:szCs w:val="22"/>
                <w:lang w:val="ru-RU"/>
              </w:rPr>
              <w:t>;</w:t>
            </w:r>
          </w:p>
          <w:p w:rsidR="00031AD0" w:rsidRDefault="00031AD0" w:rsidP="00031AD0">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4) </w:t>
            </w:r>
            <w:r w:rsidR="00134D80">
              <w:rPr>
                <w:rFonts w:ascii="Times New Roman" w:eastAsiaTheme="majorEastAsia" w:hAnsi="Times New Roman" w:cs="Times New Roman"/>
                <w:bCs/>
                <w:sz w:val="22"/>
                <w:szCs w:val="22"/>
                <w:lang w:val="ru-RU"/>
              </w:rPr>
              <w:t>«ҮМЗ» АҚ өндірістік қауіпсіздік комитеті туралы қағида</w:t>
            </w:r>
            <w:r w:rsidRPr="00E64A94">
              <w:rPr>
                <w:rFonts w:ascii="Times New Roman" w:eastAsiaTheme="majorEastAsia" w:hAnsi="Times New Roman" w:cs="Times New Roman"/>
                <w:bCs/>
                <w:sz w:val="22"/>
                <w:szCs w:val="22"/>
                <w:lang w:val="ru-RU"/>
              </w:rPr>
              <w:t>.</w:t>
            </w:r>
          </w:p>
          <w:p w:rsidR="003C28FB" w:rsidRDefault="00134D80" w:rsidP="00031AD0">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 «ҮМЗ» АҚ Директорлар кеңесі комитеттерінің мүшелері сайланды </w:t>
            </w:r>
            <w:r w:rsidR="00B75DA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w:t>
            </w:r>
            <w:r w:rsidR="00B75DA3">
              <w:rPr>
                <w:rFonts w:ascii="Times New Roman" w:eastAsiaTheme="majorEastAsia" w:hAnsi="Times New Roman" w:cs="Times New Roman"/>
                <w:bCs/>
                <w:sz w:val="22"/>
                <w:szCs w:val="22"/>
                <w:lang w:val="ru-RU"/>
              </w:rPr>
              <w:t xml:space="preserve"> 30.09.2021 </w:t>
            </w:r>
            <w:r>
              <w:rPr>
                <w:rFonts w:ascii="Times New Roman" w:eastAsiaTheme="majorEastAsia" w:hAnsi="Times New Roman" w:cs="Times New Roman"/>
                <w:bCs/>
                <w:sz w:val="22"/>
                <w:szCs w:val="22"/>
                <w:lang w:val="ru-RU"/>
              </w:rPr>
              <w:t>жылғы</w:t>
            </w:r>
            <w:r w:rsidR="00B75DA3">
              <w:rPr>
                <w:rFonts w:ascii="Times New Roman" w:eastAsiaTheme="majorEastAsia" w:hAnsi="Times New Roman" w:cs="Times New Roman"/>
                <w:bCs/>
                <w:sz w:val="22"/>
                <w:szCs w:val="22"/>
                <w:lang w:val="ru-RU"/>
              </w:rPr>
              <w:t xml:space="preserve"> №6</w:t>
            </w:r>
            <w:r>
              <w:rPr>
                <w:rFonts w:ascii="Times New Roman" w:eastAsiaTheme="majorEastAsia" w:hAnsi="Times New Roman" w:cs="Times New Roman"/>
                <w:bCs/>
                <w:sz w:val="22"/>
                <w:szCs w:val="22"/>
                <w:lang w:val="ru-RU"/>
              </w:rPr>
              <w:t xml:space="preserve"> хаттамасы</w:t>
            </w:r>
            <w:r w:rsidR="00B75DA3">
              <w:rPr>
                <w:rFonts w:ascii="Times New Roman" w:eastAsiaTheme="majorEastAsia" w:hAnsi="Times New Roman" w:cs="Times New Roman"/>
                <w:bCs/>
                <w:sz w:val="22"/>
                <w:szCs w:val="22"/>
                <w:lang w:val="ru-RU"/>
              </w:rPr>
              <w:t>)</w:t>
            </w:r>
            <w:r w:rsid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1) </w:t>
            </w:r>
            <w:r w:rsidR="00B87A6B">
              <w:rPr>
                <w:rFonts w:ascii="Times New Roman" w:eastAsiaTheme="majorEastAsia" w:hAnsi="Times New Roman" w:cs="Times New Roman"/>
                <w:bCs/>
                <w:sz w:val="22"/>
                <w:szCs w:val="22"/>
                <w:lang w:val="ru-RU"/>
              </w:rPr>
              <w:t>Стратегиялық жоспарлау және инвестицялар комитеті</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Ораз</w:t>
            </w:r>
            <w:r w:rsidR="00B87A6B">
              <w:rPr>
                <w:rFonts w:ascii="Times New Roman" w:eastAsiaTheme="majorEastAsia" w:hAnsi="Times New Roman" w:cs="Times New Roman"/>
                <w:bCs/>
                <w:sz w:val="22"/>
                <w:szCs w:val="22"/>
                <w:lang w:val="ru-RU"/>
              </w:rPr>
              <w:t>ә</w:t>
            </w:r>
            <w:r w:rsidRPr="001445CE">
              <w:rPr>
                <w:rFonts w:ascii="Times New Roman" w:eastAsiaTheme="majorEastAsia" w:hAnsi="Times New Roman" w:cs="Times New Roman"/>
                <w:bCs/>
                <w:sz w:val="22"/>
                <w:szCs w:val="22"/>
                <w:lang w:val="ru-RU"/>
              </w:rPr>
              <w:t>лиев Д</w:t>
            </w:r>
            <w:r w:rsidR="00B87A6B">
              <w:rPr>
                <w:rFonts w:ascii="Times New Roman" w:eastAsiaTheme="majorEastAsia" w:hAnsi="Times New Roman" w:cs="Times New Roman"/>
                <w:bCs/>
                <w:sz w:val="22"/>
                <w:szCs w:val="22"/>
                <w:lang w:val="ru-RU"/>
              </w:rPr>
              <w:t>ә</w:t>
            </w:r>
            <w:r w:rsidRPr="001445CE">
              <w:rPr>
                <w:rFonts w:ascii="Times New Roman" w:eastAsiaTheme="majorEastAsia" w:hAnsi="Times New Roman" w:cs="Times New Roman"/>
                <w:bCs/>
                <w:sz w:val="22"/>
                <w:szCs w:val="22"/>
                <w:lang w:val="ru-RU"/>
              </w:rPr>
              <w:t>улет Ж</w:t>
            </w:r>
            <w:r w:rsidR="00B87A6B">
              <w:rPr>
                <w:rFonts w:ascii="Times New Roman" w:eastAsiaTheme="majorEastAsia" w:hAnsi="Times New Roman" w:cs="Times New Roman"/>
                <w:bCs/>
                <w:sz w:val="22"/>
                <w:szCs w:val="22"/>
                <w:lang w:val="ru-RU"/>
              </w:rPr>
              <w:t>ұ</w:t>
            </w:r>
            <w:r w:rsidRPr="001445CE">
              <w:rPr>
                <w:rFonts w:ascii="Times New Roman" w:eastAsiaTheme="majorEastAsia" w:hAnsi="Times New Roman" w:cs="Times New Roman"/>
                <w:bCs/>
                <w:sz w:val="22"/>
                <w:szCs w:val="22"/>
                <w:lang w:val="ru-RU"/>
              </w:rPr>
              <w:t>маба</w:t>
            </w:r>
            <w:r w:rsidR="00B87A6B">
              <w:rPr>
                <w:rFonts w:ascii="Times New Roman" w:eastAsiaTheme="majorEastAsia" w:hAnsi="Times New Roman" w:cs="Times New Roman"/>
                <w:bCs/>
                <w:sz w:val="22"/>
                <w:szCs w:val="22"/>
                <w:lang w:val="ru-RU"/>
              </w:rPr>
              <w:t>йұлы</w:t>
            </w:r>
            <w:r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w:t>
            </w:r>
            <w:r w:rsidR="00B87A6B">
              <w:rPr>
                <w:rFonts w:ascii="Times New Roman" w:eastAsiaTheme="majorEastAsia" w:hAnsi="Times New Roman" w:cs="Times New Roman"/>
                <w:bCs/>
                <w:sz w:val="22"/>
                <w:szCs w:val="22"/>
                <w:lang w:val="ru-RU"/>
              </w:rPr>
              <w:t xml:space="preserve"> к</w:t>
            </w:r>
            <w:r w:rsidRPr="001445CE">
              <w:rPr>
                <w:rFonts w:ascii="Times New Roman" w:eastAsiaTheme="majorEastAsia" w:hAnsi="Times New Roman" w:cs="Times New Roman"/>
                <w:bCs/>
                <w:sz w:val="22"/>
                <w:szCs w:val="22"/>
                <w:lang w:val="ru-RU"/>
              </w:rPr>
              <w:t>омитет</w:t>
            </w:r>
            <w:r w:rsidR="00B87A6B">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 xml:space="preserve">Аманжолов Алмаз </w:t>
            </w:r>
            <w:r w:rsidR="00B87A6B">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анатбек</w:t>
            </w:r>
            <w:r w:rsidR="00B87A6B">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xml:space="preserve">, – </w:t>
            </w:r>
            <w:r w:rsidR="00B87A6B" w:rsidRPr="001445CE">
              <w:rPr>
                <w:rFonts w:ascii="Times New Roman" w:eastAsiaTheme="majorEastAsia" w:hAnsi="Times New Roman" w:cs="Times New Roman"/>
                <w:bCs/>
                <w:sz w:val="22"/>
                <w:szCs w:val="22"/>
                <w:lang w:val="ru-RU"/>
              </w:rPr>
              <w:t>комитет</w:t>
            </w:r>
            <w:r w:rsidR="00B87A6B">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Батырбаев Ас</w:t>
            </w:r>
            <w:r w:rsidR="00B87A6B">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ар Алин</w:t>
            </w:r>
            <w:r w:rsidR="00B87A6B">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Директорлар кеңесінің мүшесі</w:t>
            </w:r>
            <w:r w:rsidRPr="001445CE">
              <w:rPr>
                <w:rFonts w:ascii="Times New Roman" w:eastAsiaTheme="majorEastAsia" w:hAnsi="Times New Roman" w:cs="Times New Roman"/>
                <w:bCs/>
                <w:sz w:val="22"/>
                <w:szCs w:val="22"/>
                <w:lang w:val="ru-RU"/>
              </w:rPr>
              <w:t xml:space="preserve">, – </w:t>
            </w:r>
            <w:r w:rsidR="00B87A6B" w:rsidRPr="001445CE">
              <w:rPr>
                <w:rFonts w:ascii="Times New Roman" w:eastAsiaTheme="majorEastAsia" w:hAnsi="Times New Roman" w:cs="Times New Roman"/>
                <w:bCs/>
                <w:sz w:val="22"/>
                <w:szCs w:val="22"/>
                <w:lang w:val="ru-RU"/>
              </w:rPr>
              <w:t>комитет</w:t>
            </w:r>
            <w:r w:rsidR="00B87A6B">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2) </w:t>
            </w:r>
            <w:r w:rsidR="00B87A6B">
              <w:rPr>
                <w:rFonts w:ascii="Times New Roman" w:eastAsiaTheme="majorEastAsia" w:hAnsi="Times New Roman" w:cs="Times New Roman"/>
                <w:bCs/>
                <w:sz w:val="22"/>
                <w:szCs w:val="22"/>
                <w:lang w:val="ru-RU"/>
              </w:rPr>
              <w:t>Тағайындау және сыйақылар комитеті</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007D7D23">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азм</w:t>
            </w:r>
            <w:r w:rsidR="007D7D23">
              <w:rPr>
                <w:rFonts w:ascii="Times New Roman" w:eastAsiaTheme="majorEastAsia" w:hAnsi="Times New Roman" w:cs="Times New Roman"/>
                <w:bCs/>
                <w:sz w:val="22"/>
                <w:szCs w:val="22"/>
                <w:lang w:val="ru-RU"/>
              </w:rPr>
              <w:t>ұқ</w:t>
            </w:r>
            <w:r w:rsidRPr="001445CE">
              <w:rPr>
                <w:rFonts w:ascii="Times New Roman" w:eastAsiaTheme="majorEastAsia" w:hAnsi="Times New Roman" w:cs="Times New Roman"/>
                <w:bCs/>
                <w:sz w:val="22"/>
                <w:szCs w:val="22"/>
                <w:lang w:val="ru-RU"/>
              </w:rPr>
              <w:t>ашев Арманжан Ас</w:t>
            </w:r>
            <w:r w:rsidR="007D7D23">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ар</w:t>
            </w:r>
            <w:r w:rsidR="007D7D23">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xml:space="preserve">, – </w:t>
            </w:r>
            <w:r w:rsidR="00B87A6B">
              <w:rPr>
                <w:rFonts w:ascii="Times New Roman" w:eastAsiaTheme="majorEastAsia" w:hAnsi="Times New Roman" w:cs="Times New Roman"/>
                <w:bCs/>
                <w:sz w:val="22"/>
                <w:szCs w:val="22"/>
                <w:lang w:val="ru-RU"/>
              </w:rPr>
              <w:t>к</w:t>
            </w:r>
            <w:r w:rsidR="00B87A6B" w:rsidRPr="001445CE">
              <w:rPr>
                <w:rFonts w:ascii="Times New Roman" w:eastAsiaTheme="majorEastAsia" w:hAnsi="Times New Roman" w:cs="Times New Roman"/>
                <w:bCs/>
                <w:sz w:val="22"/>
                <w:szCs w:val="22"/>
                <w:lang w:val="ru-RU"/>
              </w:rPr>
              <w:t>омитет</w:t>
            </w:r>
            <w:r w:rsidR="00B87A6B">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00B87A6B" w:rsidRPr="001445CE">
              <w:rPr>
                <w:rFonts w:ascii="Times New Roman" w:eastAsiaTheme="majorEastAsia" w:hAnsi="Times New Roman" w:cs="Times New Roman"/>
                <w:bCs/>
                <w:sz w:val="22"/>
                <w:szCs w:val="22"/>
                <w:lang w:val="ru-RU"/>
              </w:rPr>
              <w:t>Ораз</w:t>
            </w:r>
            <w:r w:rsidR="00B87A6B">
              <w:rPr>
                <w:rFonts w:ascii="Times New Roman" w:eastAsiaTheme="majorEastAsia" w:hAnsi="Times New Roman" w:cs="Times New Roman"/>
                <w:bCs/>
                <w:sz w:val="22"/>
                <w:szCs w:val="22"/>
                <w:lang w:val="ru-RU"/>
              </w:rPr>
              <w:t>ә</w:t>
            </w:r>
            <w:r w:rsidR="00B87A6B" w:rsidRPr="001445CE">
              <w:rPr>
                <w:rFonts w:ascii="Times New Roman" w:eastAsiaTheme="majorEastAsia" w:hAnsi="Times New Roman" w:cs="Times New Roman"/>
                <w:bCs/>
                <w:sz w:val="22"/>
                <w:szCs w:val="22"/>
                <w:lang w:val="ru-RU"/>
              </w:rPr>
              <w:t>лиев Д</w:t>
            </w:r>
            <w:r w:rsidR="00B87A6B">
              <w:rPr>
                <w:rFonts w:ascii="Times New Roman" w:eastAsiaTheme="majorEastAsia" w:hAnsi="Times New Roman" w:cs="Times New Roman"/>
                <w:bCs/>
                <w:sz w:val="22"/>
                <w:szCs w:val="22"/>
                <w:lang w:val="ru-RU"/>
              </w:rPr>
              <w:t>ә</w:t>
            </w:r>
            <w:r w:rsidR="00B87A6B" w:rsidRPr="001445CE">
              <w:rPr>
                <w:rFonts w:ascii="Times New Roman" w:eastAsiaTheme="majorEastAsia" w:hAnsi="Times New Roman" w:cs="Times New Roman"/>
                <w:bCs/>
                <w:sz w:val="22"/>
                <w:szCs w:val="22"/>
                <w:lang w:val="ru-RU"/>
              </w:rPr>
              <w:t>улет Ж</w:t>
            </w:r>
            <w:r w:rsidR="00B87A6B">
              <w:rPr>
                <w:rFonts w:ascii="Times New Roman" w:eastAsiaTheme="majorEastAsia" w:hAnsi="Times New Roman" w:cs="Times New Roman"/>
                <w:bCs/>
                <w:sz w:val="22"/>
                <w:szCs w:val="22"/>
                <w:lang w:val="ru-RU"/>
              </w:rPr>
              <w:t>ұ</w:t>
            </w:r>
            <w:r w:rsidR="00B87A6B" w:rsidRPr="001445CE">
              <w:rPr>
                <w:rFonts w:ascii="Times New Roman" w:eastAsiaTheme="majorEastAsia" w:hAnsi="Times New Roman" w:cs="Times New Roman"/>
                <w:bCs/>
                <w:sz w:val="22"/>
                <w:szCs w:val="22"/>
                <w:lang w:val="ru-RU"/>
              </w:rPr>
              <w:t>маба</w:t>
            </w:r>
            <w:r w:rsidR="00B87A6B">
              <w:rPr>
                <w:rFonts w:ascii="Times New Roman" w:eastAsiaTheme="majorEastAsia" w:hAnsi="Times New Roman" w:cs="Times New Roman"/>
                <w:bCs/>
                <w:sz w:val="22"/>
                <w:szCs w:val="22"/>
                <w:lang w:val="ru-RU"/>
              </w:rPr>
              <w:t>йұлы</w:t>
            </w:r>
            <w:r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–комитет</w:t>
            </w:r>
            <w:r w:rsidR="00B87A6B">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 xml:space="preserve">Ақан Айдын Мұхитұлы, </w:t>
            </w:r>
            <w:r w:rsidR="00B87A6B">
              <w:rPr>
                <w:rFonts w:ascii="Times New Roman" w:eastAsiaTheme="majorEastAsia" w:hAnsi="Times New Roman" w:cs="Times New Roman"/>
                <w:bCs/>
                <w:sz w:val="22"/>
                <w:szCs w:val="22"/>
                <w:lang w:val="ru-RU"/>
              </w:rPr>
              <w:t>«ҮМЗ» АҚ Директорлар кеңесінің мүшесі</w:t>
            </w:r>
            <w:r w:rsidRPr="001445CE">
              <w:rPr>
                <w:rFonts w:ascii="Times New Roman" w:eastAsiaTheme="majorEastAsia" w:hAnsi="Times New Roman" w:cs="Times New Roman"/>
                <w:bCs/>
                <w:sz w:val="22"/>
                <w:szCs w:val="22"/>
                <w:lang w:val="ru-RU"/>
              </w:rPr>
              <w:t xml:space="preserve"> – </w:t>
            </w:r>
            <w:r w:rsidR="00B87A6B" w:rsidRPr="001445CE">
              <w:rPr>
                <w:rFonts w:ascii="Times New Roman" w:eastAsiaTheme="majorEastAsia" w:hAnsi="Times New Roman" w:cs="Times New Roman"/>
                <w:bCs/>
                <w:sz w:val="22"/>
                <w:szCs w:val="22"/>
                <w:lang w:val="ru-RU"/>
              </w:rPr>
              <w:t>комитет</w:t>
            </w:r>
            <w:r w:rsidR="00B87A6B">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3) </w:t>
            </w:r>
            <w:r w:rsidR="000D6703">
              <w:rPr>
                <w:rFonts w:ascii="Times New Roman" w:eastAsiaTheme="majorEastAsia" w:hAnsi="Times New Roman" w:cs="Times New Roman"/>
                <w:bCs/>
                <w:sz w:val="22"/>
                <w:szCs w:val="22"/>
                <w:lang w:val="ru-RU"/>
              </w:rPr>
              <w:t>Аудит жөніндегі к</w:t>
            </w:r>
            <w:r w:rsidRPr="001445CE">
              <w:rPr>
                <w:rFonts w:ascii="Times New Roman" w:eastAsiaTheme="majorEastAsia" w:hAnsi="Times New Roman" w:cs="Times New Roman"/>
                <w:bCs/>
                <w:sz w:val="22"/>
                <w:szCs w:val="22"/>
                <w:lang w:val="ru-RU"/>
              </w:rPr>
              <w:t>омитет:</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00B87A6B" w:rsidRPr="001445CE">
              <w:rPr>
                <w:rFonts w:ascii="Times New Roman" w:eastAsiaTheme="majorEastAsia" w:hAnsi="Times New Roman" w:cs="Times New Roman"/>
                <w:bCs/>
                <w:sz w:val="22"/>
                <w:szCs w:val="22"/>
                <w:lang w:val="ru-RU"/>
              </w:rPr>
              <w:t xml:space="preserve">Аманжолов Алмаз </w:t>
            </w:r>
            <w:r w:rsidR="00B87A6B">
              <w:rPr>
                <w:rFonts w:ascii="Times New Roman" w:eastAsiaTheme="majorEastAsia" w:hAnsi="Times New Roman" w:cs="Times New Roman"/>
                <w:bCs/>
                <w:sz w:val="22"/>
                <w:szCs w:val="22"/>
                <w:lang w:val="ru-RU"/>
              </w:rPr>
              <w:t>Қ</w:t>
            </w:r>
            <w:r w:rsidR="00B87A6B" w:rsidRPr="001445CE">
              <w:rPr>
                <w:rFonts w:ascii="Times New Roman" w:eastAsiaTheme="majorEastAsia" w:hAnsi="Times New Roman" w:cs="Times New Roman"/>
                <w:bCs/>
                <w:sz w:val="22"/>
                <w:szCs w:val="22"/>
                <w:lang w:val="ru-RU"/>
              </w:rPr>
              <w:t>анатбек</w:t>
            </w:r>
            <w:r w:rsidR="00B87A6B">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xml:space="preserve">, – </w:t>
            </w:r>
            <w:r w:rsidR="00B87A6B">
              <w:rPr>
                <w:rFonts w:ascii="Times New Roman" w:eastAsiaTheme="majorEastAsia" w:hAnsi="Times New Roman" w:cs="Times New Roman"/>
                <w:bCs/>
                <w:sz w:val="22"/>
                <w:szCs w:val="22"/>
                <w:lang w:val="ru-RU"/>
              </w:rPr>
              <w:t>к</w:t>
            </w:r>
            <w:r w:rsidR="00B87A6B" w:rsidRPr="001445CE">
              <w:rPr>
                <w:rFonts w:ascii="Times New Roman" w:eastAsiaTheme="majorEastAsia" w:hAnsi="Times New Roman" w:cs="Times New Roman"/>
                <w:bCs/>
                <w:sz w:val="22"/>
                <w:szCs w:val="22"/>
                <w:lang w:val="ru-RU"/>
              </w:rPr>
              <w:t>омитет</w:t>
            </w:r>
            <w:r w:rsidR="00B87A6B">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1445CE" w:rsidRPr="001445CE" w:rsidRDefault="00B87A6B" w:rsidP="001445CE">
            <w:pPr>
              <w:spacing w:after="0" w:line="240" w:lineRule="auto"/>
              <w:ind w:firstLine="709"/>
              <w:jc w:val="both"/>
              <w:rPr>
                <w:rFonts w:ascii="Times New Roman" w:eastAsiaTheme="majorEastAsia" w:hAnsi="Times New Roman" w:cs="Times New Roman"/>
                <w:bCs/>
                <w:sz w:val="22"/>
                <w:szCs w:val="22"/>
                <w:lang w:val="ru-RU"/>
              </w:rPr>
            </w:pPr>
            <w:r w:rsidRPr="001445CE">
              <w:rPr>
                <w:rFonts w:ascii="Times New Roman" w:eastAsiaTheme="majorEastAsia" w:hAnsi="Times New Roman" w:cs="Times New Roman"/>
                <w:bCs/>
                <w:sz w:val="22"/>
                <w:szCs w:val="22"/>
                <w:lang w:val="ru-RU"/>
              </w:rPr>
              <w:t>Ораз</w:t>
            </w:r>
            <w:r>
              <w:rPr>
                <w:rFonts w:ascii="Times New Roman" w:eastAsiaTheme="majorEastAsia" w:hAnsi="Times New Roman" w:cs="Times New Roman"/>
                <w:bCs/>
                <w:sz w:val="22"/>
                <w:szCs w:val="22"/>
                <w:lang w:val="ru-RU"/>
              </w:rPr>
              <w:t>ә</w:t>
            </w:r>
            <w:r w:rsidRPr="001445CE">
              <w:rPr>
                <w:rFonts w:ascii="Times New Roman" w:eastAsiaTheme="majorEastAsia" w:hAnsi="Times New Roman" w:cs="Times New Roman"/>
                <w:bCs/>
                <w:sz w:val="22"/>
                <w:szCs w:val="22"/>
                <w:lang w:val="ru-RU"/>
              </w:rPr>
              <w:t>лиев Д</w:t>
            </w:r>
            <w:r>
              <w:rPr>
                <w:rFonts w:ascii="Times New Roman" w:eastAsiaTheme="majorEastAsia" w:hAnsi="Times New Roman" w:cs="Times New Roman"/>
                <w:bCs/>
                <w:sz w:val="22"/>
                <w:szCs w:val="22"/>
                <w:lang w:val="ru-RU"/>
              </w:rPr>
              <w:t>ә</w:t>
            </w:r>
            <w:r w:rsidRPr="001445CE">
              <w:rPr>
                <w:rFonts w:ascii="Times New Roman" w:eastAsiaTheme="majorEastAsia" w:hAnsi="Times New Roman" w:cs="Times New Roman"/>
                <w:bCs/>
                <w:sz w:val="22"/>
                <w:szCs w:val="22"/>
                <w:lang w:val="ru-RU"/>
              </w:rPr>
              <w:t>улет Ж</w:t>
            </w:r>
            <w:r>
              <w:rPr>
                <w:rFonts w:ascii="Times New Roman" w:eastAsiaTheme="majorEastAsia" w:hAnsi="Times New Roman" w:cs="Times New Roman"/>
                <w:bCs/>
                <w:sz w:val="22"/>
                <w:szCs w:val="22"/>
                <w:lang w:val="ru-RU"/>
              </w:rPr>
              <w:t>ұ</w:t>
            </w:r>
            <w:r w:rsidRPr="001445CE">
              <w:rPr>
                <w:rFonts w:ascii="Times New Roman" w:eastAsiaTheme="majorEastAsia" w:hAnsi="Times New Roman" w:cs="Times New Roman"/>
                <w:bCs/>
                <w:sz w:val="22"/>
                <w:szCs w:val="22"/>
                <w:lang w:val="ru-RU"/>
              </w:rPr>
              <w:t>маба</w:t>
            </w:r>
            <w:r>
              <w:rPr>
                <w:rFonts w:ascii="Times New Roman" w:eastAsiaTheme="majorEastAsia" w:hAnsi="Times New Roman" w:cs="Times New Roman"/>
                <w:bCs/>
                <w:sz w:val="22"/>
                <w:szCs w:val="22"/>
                <w:lang w:val="ru-RU"/>
              </w:rPr>
              <w:t>йұлы</w:t>
            </w:r>
            <w:r w:rsidR="001445CE"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001445CE" w:rsidRPr="001445CE">
              <w:rPr>
                <w:rFonts w:ascii="Times New Roman" w:eastAsiaTheme="majorEastAsia" w:hAnsi="Times New Roman" w:cs="Times New Roman"/>
                <w:bCs/>
                <w:sz w:val="22"/>
                <w:szCs w:val="22"/>
                <w:lang w:val="ru-RU"/>
              </w:rPr>
              <w:t xml:space="preserve">, – </w:t>
            </w:r>
            <w:r w:rsidRPr="001445CE">
              <w:rPr>
                <w:rFonts w:ascii="Times New Roman" w:eastAsiaTheme="majorEastAsia" w:hAnsi="Times New Roman" w:cs="Times New Roman"/>
                <w:bCs/>
                <w:sz w:val="22"/>
                <w:szCs w:val="22"/>
                <w:lang w:val="ru-RU"/>
              </w:rPr>
              <w:t>комитет</w:t>
            </w:r>
            <w:r>
              <w:rPr>
                <w:rFonts w:ascii="Times New Roman" w:eastAsiaTheme="majorEastAsia" w:hAnsi="Times New Roman" w:cs="Times New Roman"/>
                <w:bCs/>
                <w:sz w:val="22"/>
                <w:szCs w:val="22"/>
                <w:lang w:val="ru-RU"/>
              </w:rPr>
              <w:t xml:space="preserve"> мүшесі</w:t>
            </w:r>
            <w:r w:rsidR="001445CE" w:rsidRPr="001445CE">
              <w:rPr>
                <w:rFonts w:ascii="Times New Roman" w:eastAsiaTheme="majorEastAsia" w:hAnsi="Times New Roman" w:cs="Times New Roman"/>
                <w:bCs/>
                <w:sz w:val="22"/>
                <w:szCs w:val="22"/>
                <w:lang w:val="ru-RU"/>
              </w:rPr>
              <w:t>;</w:t>
            </w:r>
          </w:p>
          <w:p w:rsidR="001445CE" w:rsidRPr="001445CE" w:rsidRDefault="007D7D23"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азм</w:t>
            </w:r>
            <w:r>
              <w:rPr>
                <w:rFonts w:ascii="Times New Roman" w:eastAsiaTheme="majorEastAsia" w:hAnsi="Times New Roman" w:cs="Times New Roman"/>
                <w:bCs/>
                <w:sz w:val="22"/>
                <w:szCs w:val="22"/>
                <w:lang w:val="ru-RU"/>
              </w:rPr>
              <w:t>ұқ</w:t>
            </w:r>
            <w:r w:rsidRPr="001445CE">
              <w:rPr>
                <w:rFonts w:ascii="Times New Roman" w:eastAsiaTheme="majorEastAsia" w:hAnsi="Times New Roman" w:cs="Times New Roman"/>
                <w:bCs/>
                <w:sz w:val="22"/>
                <w:szCs w:val="22"/>
                <w:lang w:val="ru-RU"/>
              </w:rPr>
              <w:t>ашев Арманжан Ас</w:t>
            </w:r>
            <w:r>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ар</w:t>
            </w:r>
            <w:r>
              <w:rPr>
                <w:rFonts w:ascii="Times New Roman" w:eastAsiaTheme="majorEastAsia" w:hAnsi="Times New Roman" w:cs="Times New Roman"/>
                <w:bCs/>
                <w:sz w:val="22"/>
                <w:szCs w:val="22"/>
                <w:lang w:val="ru-RU"/>
              </w:rPr>
              <w:t>ұлы</w:t>
            </w:r>
            <w:r w:rsidR="001445CE" w:rsidRPr="001445CE">
              <w:rPr>
                <w:rFonts w:ascii="Times New Roman" w:eastAsiaTheme="majorEastAsia" w:hAnsi="Times New Roman" w:cs="Times New Roman"/>
                <w:bCs/>
                <w:sz w:val="22"/>
                <w:szCs w:val="22"/>
                <w:lang w:val="ru-RU"/>
              </w:rPr>
              <w:t xml:space="preserve">, </w:t>
            </w:r>
            <w:r w:rsidR="00B87A6B">
              <w:rPr>
                <w:rFonts w:ascii="Times New Roman" w:eastAsiaTheme="majorEastAsia" w:hAnsi="Times New Roman" w:cs="Times New Roman"/>
                <w:bCs/>
                <w:sz w:val="22"/>
                <w:szCs w:val="22"/>
                <w:lang w:val="ru-RU"/>
              </w:rPr>
              <w:t>«ҮМЗ» АҚ тәуелсіз директоры</w:t>
            </w:r>
            <w:r w:rsidR="001445CE" w:rsidRPr="001445CE">
              <w:rPr>
                <w:rFonts w:ascii="Times New Roman" w:eastAsiaTheme="majorEastAsia" w:hAnsi="Times New Roman" w:cs="Times New Roman"/>
                <w:bCs/>
                <w:sz w:val="22"/>
                <w:szCs w:val="22"/>
                <w:lang w:val="ru-RU"/>
              </w:rPr>
              <w:t xml:space="preserve">, – </w:t>
            </w:r>
            <w:r w:rsidR="00B87A6B" w:rsidRPr="001445CE">
              <w:rPr>
                <w:rFonts w:ascii="Times New Roman" w:eastAsiaTheme="majorEastAsia" w:hAnsi="Times New Roman" w:cs="Times New Roman"/>
                <w:bCs/>
                <w:sz w:val="22"/>
                <w:szCs w:val="22"/>
                <w:lang w:val="ru-RU"/>
              </w:rPr>
              <w:t>комитет</w:t>
            </w:r>
            <w:r w:rsidR="00B87A6B">
              <w:rPr>
                <w:rFonts w:ascii="Times New Roman" w:eastAsiaTheme="majorEastAsia" w:hAnsi="Times New Roman" w:cs="Times New Roman"/>
                <w:bCs/>
                <w:sz w:val="22"/>
                <w:szCs w:val="22"/>
                <w:lang w:val="ru-RU"/>
              </w:rPr>
              <w:t xml:space="preserve"> мүшесі</w:t>
            </w:r>
            <w:r w:rsidR="001445CE"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4) </w:t>
            </w:r>
            <w:r w:rsidR="000D6703">
              <w:rPr>
                <w:rFonts w:ascii="Times New Roman" w:eastAsiaTheme="majorEastAsia" w:hAnsi="Times New Roman" w:cs="Times New Roman"/>
                <w:bCs/>
                <w:sz w:val="22"/>
                <w:szCs w:val="22"/>
                <w:lang w:val="ru-RU"/>
              </w:rPr>
              <w:t>Өндірістік қауіпсіздік комитеті</w:t>
            </w:r>
            <w:r w:rsidRPr="001445CE">
              <w:rPr>
                <w:rFonts w:ascii="Times New Roman" w:eastAsiaTheme="majorEastAsia" w:hAnsi="Times New Roman" w:cs="Times New Roman"/>
                <w:bCs/>
                <w:sz w:val="22"/>
                <w:szCs w:val="22"/>
                <w:lang w:val="ru-RU"/>
              </w:rPr>
              <w:t>:</w:t>
            </w:r>
          </w:p>
          <w:p w:rsidR="001445CE" w:rsidRPr="001445CE" w:rsidRDefault="00B87A6B" w:rsidP="001445C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lastRenderedPageBreak/>
              <w:t>Қ</w:t>
            </w:r>
            <w:r w:rsidR="001445CE" w:rsidRPr="001445CE">
              <w:rPr>
                <w:rFonts w:ascii="Times New Roman" w:eastAsiaTheme="majorEastAsia" w:hAnsi="Times New Roman" w:cs="Times New Roman"/>
                <w:bCs/>
                <w:sz w:val="22"/>
                <w:szCs w:val="22"/>
                <w:lang w:val="ru-RU"/>
              </w:rPr>
              <w:t>азм</w:t>
            </w:r>
            <w:r>
              <w:rPr>
                <w:rFonts w:ascii="Times New Roman" w:eastAsiaTheme="majorEastAsia" w:hAnsi="Times New Roman" w:cs="Times New Roman"/>
                <w:bCs/>
                <w:sz w:val="22"/>
                <w:szCs w:val="22"/>
                <w:lang w:val="ru-RU"/>
              </w:rPr>
              <w:t>ұқ</w:t>
            </w:r>
            <w:r w:rsidR="001445CE" w:rsidRPr="001445CE">
              <w:rPr>
                <w:rFonts w:ascii="Times New Roman" w:eastAsiaTheme="majorEastAsia" w:hAnsi="Times New Roman" w:cs="Times New Roman"/>
                <w:bCs/>
                <w:sz w:val="22"/>
                <w:szCs w:val="22"/>
                <w:lang w:val="ru-RU"/>
              </w:rPr>
              <w:t>ашев Арманжан Ас</w:t>
            </w:r>
            <w:r>
              <w:rPr>
                <w:rFonts w:ascii="Times New Roman" w:eastAsiaTheme="majorEastAsia" w:hAnsi="Times New Roman" w:cs="Times New Roman"/>
                <w:bCs/>
                <w:sz w:val="22"/>
                <w:szCs w:val="22"/>
                <w:lang w:val="ru-RU"/>
              </w:rPr>
              <w:t>қ</w:t>
            </w:r>
            <w:r w:rsidR="001445CE" w:rsidRPr="001445CE">
              <w:rPr>
                <w:rFonts w:ascii="Times New Roman" w:eastAsiaTheme="majorEastAsia" w:hAnsi="Times New Roman" w:cs="Times New Roman"/>
                <w:bCs/>
                <w:sz w:val="22"/>
                <w:szCs w:val="22"/>
                <w:lang w:val="ru-RU"/>
              </w:rPr>
              <w:t>ар</w:t>
            </w:r>
            <w:r>
              <w:rPr>
                <w:rFonts w:ascii="Times New Roman" w:eastAsiaTheme="majorEastAsia" w:hAnsi="Times New Roman" w:cs="Times New Roman"/>
                <w:bCs/>
                <w:sz w:val="22"/>
                <w:szCs w:val="22"/>
                <w:lang w:val="ru-RU"/>
              </w:rPr>
              <w:t>ұлы</w:t>
            </w:r>
            <w:r w:rsidR="001445CE"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001445CE" w:rsidRPr="001445CE">
              <w:rPr>
                <w:rFonts w:ascii="Times New Roman" w:eastAsiaTheme="majorEastAsia" w:hAnsi="Times New Roman" w:cs="Times New Roman"/>
                <w:bCs/>
                <w:sz w:val="22"/>
                <w:szCs w:val="22"/>
                <w:lang w:val="ru-RU"/>
              </w:rPr>
              <w:t xml:space="preserve">, – </w:t>
            </w:r>
            <w:r>
              <w:rPr>
                <w:rFonts w:ascii="Times New Roman" w:eastAsiaTheme="majorEastAsia" w:hAnsi="Times New Roman" w:cs="Times New Roman"/>
                <w:bCs/>
                <w:sz w:val="22"/>
                <w:szCs w:val="22"/>
                <w:lang w:val="ru-RU"/>
              </w:rPr>
              <w:t>к</w:t>
            </w:r>
            <w:r w:rsidRPr="001445CE">
              <w:rPr>
                <w:rFonts w:ascii="Times New Roman" w:eastAsiaTheme="majorEastAsia" w:hAnsi="Times New Roman" w:cs="Times New Roman"/>
                <w:bCs/>
                <w:sz w:val="22"/>
                <w:szCs w:val="22"/>
                <w:lang w:val="ru-RU"/>
              </w:rPr>
              <w:t>омитет</w:t>
            </w:r>
            <w:r>
              <w:rPr>
                <w:rFonts w:ascii="Times New Roman" w:eastAsiaTheme="majorEastAsia" w:hAnsi="Times New Roman" w:cs="Times New Roman"/>
                <w:bCs/>
                <w:sz w:val="22"/>
                <w:szCs w:val="22"/>
                <w:lang w:val="ru-RU"/>
              </w:rPr>
              <w:t xml:space="preserve"> Төрағасы</w:t>
            </w:r>
            <w:r w:rsidR="001445CE" w:rsidRPr="001445CE">
              <w:rPr>
                <w:rFonts w:ascii="Times New Roman" w:eastAsiaTheme="majorEastAsia" w:hAnsi="Times New Roman" w:cs="Times New Roman"/>
                <w:bCs/>
                <w:sz w:val="22"/>
                <w:szCs w:val="22"/>
                <w:lang w:val="ru-RU"/>
              </w:rPr>
              <w:t>;</w:t>
            </w:r>
          </w:p>
          <w:p w:rsidR="001445CE" w:rsidRPr="001445CE" w:rsidRDefault="00B87A6B" w:rsidP="001445CE">
            <w:pPr>
              <w:spacing w:after="0" w:line="240" w:lineRule="auto"/>
              <w:ind w:firstLine="709"/>
              <w:jc w:val="both"/>
              <w:rPr>
                <w:rFonts w:ascii="Times New Roman" w:eastAsiaTheme="majorEastAsia" w:hAnsi="Times New Roman" w:cs="Times New Roman"/>
                <w:bCs/>
                <w:sz w:val="22"/>
                <w:szCs w:val="22"/>
                <w:lang w:val="ru-RU"/>
              </w:rPr>
            </w:pPr>
            <w:r w:rsidRPr="001445CE">
              <w:rPr>
                <w:rFonts w:ascii="Times New Roman" w:eastAsiaTheme="majorEastAsia" w:hAnsi="Times New Roman" w:cs="Times New Roman"/>
                <w:bCs/>
                <w:sz w:val="22"/>
                <w:szCs w:val="22"/>
                <w:lang w:val="ru-RU"/>
              </w:rPr>
              <w:t xml:space="preserve">Аманжолов Алмаз </w:t>
            </w:r>
            <w:r>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анатбек</w:t>
            </w:r>
            <w:r>
              <w:rPr>
                <w:rFonts w:ascii="Times New Roman" w:eastAsiaTheme="majorEastAsia" w:hAnsi="Times New Roman" w:cs="Times New Roman"/>
                <w:bCs/>
                <w:sz w:val="22"/>
                <w:szCs w:val="22"/>
                <w:lang w:val="ru-RU"/>
              </w:rPr>
              <w:t>ұлы</w:t>
            </w:r>
            <w:r w:rsidR="001445CE"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001445CE" w:rsidRPr="001445CE">
              <w:rPr>
                <w:rFonts w:ascii="Times New Roman" w:eastAsiaTheme="majorEastAsia" w:hAnsi="Times New Roman" w:cs="Times New Roman"/>
                <w:bCs/>
                <w:sz w:val="22"/>
                <w:szCs w:val="22"/>
                <w:lang w:val="ru-RU"/>
              </w:rPr>
              <w:t>, –</w:t>
            </w:r>
            <w:r>
              <w:rPr>
                <w:rFonts w:ascii="Times New Roman" w:eastAsiaTheme="majorEastAsia" w:hAnsi="Times New Roman" w:cs="Times New Roman"/>
                <w:bCs/>
                <w:sz w:val="22"/>
                <w:szCs w:val="22"/>
                <w:lang w:val="ru-RU"/>
              </w:rPr>
              <w:t xml:space="preserve"> </w:t>
            </w:r>
            <w:r w:rsidR="001445CE" w:rsidRPr="001445CE">
              <w:rPr>
                <w:rFonts w:ascii="Times New Roman" w:eastAsiaTheme="majorEastAsia" w:hAnsi="Times New Roman" w:cs="Times New Roman"/>
                <w:bCs/>
                <w:sz w:val="22"/>
                <w:szCs w:val="22"/>
                <w:lang w:val="ru-RU"/>
              </w:rPr>
              <w:t>комитет</w:t>
            </w:r>
            <w:r>
              <w:rPr>
                <w:rFonts w:ascii="Times New Roman" w:eastAsiaTheme="majorEastAsia" w:hAnsi="Times New Roman" w:cs="Times New Roman"/>
                <w:bCs/>
                <w:sz w:val="22"/>
                <w:szCs w:val="22"/>
                <w:lang w:val="ru-RU"/>
              </w:rPr>
              <w:t xml:space="preserve"> мүшесі</w:t>
            </w:r>
            <w:r w:rsidR="001445CE" w:rsidRPr="001445CE">
              <w:rPr>
                <w:rFonts w:ascii="Times New Roman" w:eastAsiaTheme="majorEastAsia" w:hAnsi="Times New Roman" w:cs="Times New Roman"/>
                <w:bCs/>
                <w:sz w:val="22"/>
                <w:szCs w:val="22"/>
                <w:lang w:val="ru-RU"/>
              </w:rPr>
              <w:t>;</w:t>
            </w:r>
          </w:p>
          <w:p w:rsidR="001445CE" w:rsidRPr="001445CE" w:rsidRDefault="001445CE" w:rsidP="001445CE">
            <w:pPr>
              <w:spacing w:after="0" w:line="240" w:lineRule="auto"/>
              <w:ind w:firstLine="709"/>
              <w:jc w:val="both"/>
              <w:rPr>
                <w:rFonts w:ascii="Times New Roman" w:eastAsiaTheme="majorEastAsia" w:hAnsi="Times New Roman" w:cs="Times New Roman"/>
                <w:bCs/>
                <w:sz w:val="22"/>
                <w:szCs w:val="22"/>
                <w:lang w:val="ru-RU"/>
              </w:rPr>
            </w:pPr>
            <w:r w:rsidRPr="001445CE">
              <w:rPr>
                <w:rFonts w:ascii="Times New Roman" w:eastAsiaTheme="majorEastAsia" w:hAnsi="Times New Roman" w:cs="Times New Roman"/>
                <w:bCs/>
                <w:sz w:val="22"/>
                <w:szCs w:val="22"/>
                <w:lang w:val="ru-RU"/>
              </w:rPr>
              <w:t>Бежецк</w:t>
            </w:r>
            <w:r w:rsidR="00EE6098">
              <w:rPr>
                <w:rFonts w:ascii="Times New Roman" w:eastAsiaTheme="majorEastAsia" w:hAnsi="Times New Roman" w:cs="Times New Roman"/>
                <w:bCs/>
                <w:sz w:val="22"/>
                <w:szCs w:val="22"/>
                <w:lang w:val="ru-RU"/>
              </w:rPr>
              <w:t>ий</w:t>
            </w:r>
            <w:r w:rsidRPr="001445CE">
              <w:rPr>
                <w:rFonts w:ascii="Times New Roman" w:eastAsiaTheme="majorEastAsia" w:hAnsi="Times New Roman" w:cs="Times New Roman"/>
                <w:bCs/>
                <w:sz w:val="22"/>
                <w:szCs w:val="22"/>
                <w:lang w:val="ru-RU"/>
              </w:rPr>
              <w:t xml:space="preserve"> Серге</w:t>
            </w:r>
            <w:r w:rsidR="00EE6098">
              <w:rPr>
                <w:rFonts w:ascii="Times New Roman" w:eastAsiaTheme="majorEastAsia" w:hAnsi="Times New Roman" w:cs="Times New Roman"/>
                <w:bCs/>
                <w:sz w:val="22"/>
                <w:szCs w:val="22"/>
                <w:lang w:val="ru-RU"/>
              </w:rPr>
              <w:t>й</w:t>
            </w:r>
            <w:r w:rsidRPr="001445CE">
              <w:rPr>
                <w:rFonts w:ascii="Times New Roman" w:eastAsiaTheme="majorEastAsia" w:hAnsi="Times New Roman" w:cs="Times New Roman"/>
                <w:bCs/>
                <w:sz w:val="22"/>
                <w:szCs w:val="22"/>
                <w:lang w:val="ru-RU"/>
              </w:rPr>
              <w:t xml:space="preserve"> Владимирович, </w:t>
            </w:r>
            <w:r w:rsidR="00B87A6B">
              <w:rPr>
                <w:rFonts w:ascii="Times New Roman" w:eastAsiaTheme="majorEastAsia" w:hAnsi="Times New Roman" w:cs="Times New Roman"/>
                <w:bCs/>
                <w:sz w:val="22"/>
                <w:szCs w:val="22"/>
                <w:lang w:val="ru-RU"/>
              </w:rPr>
              <w:t>«ҮМЗ» АҚ Директорлар кеңесінің мүшесі</w:t>
            </w:r>
            <w:r w:rsidRPr="001445CE">
              <w:rPr>
                <w:rFonts w:ascii="Times New Roman" w:eastAsiaTheme="majorEastAsia" w:hAnsi="Times New Roman" w:cs="Times New Roman"/>
                <w:bCs/>
                <w:sz w:val="22"/>
                <w:szCs w:val="22"/>
                <w:lang w:val="ru-RU"/>
              </w:rPr>
              <w:t>, –комитет</w:t>
            </w:r>
            <w:r w:rsidR="00B87A6B">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C76C40" w:rsidRPr="00E64A94"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К</w:t>
            </w:r>
            <w:r w:rsidRPr="00E64A94">
              <w:rPr>
                <w:rFonts w:ascii="Times New Roman" w:eastAsiaTheme="majorEastAsia" w:hAnsi="Times New Roman" w:cs="Times New Roman"/>
                <w:bCs/>
                <w:sz w:val="22"/>
                <w:szCs w:val="22"/>
                <w:lang w:val="ru-RU"/>
              </w:rPr>
              <w:t>орпоратив</w:t>
            </w:r>
            <w:r>
              <w:rPr>
                <w:rFonts w:ascii="Times New Roman" w:eastAsiaTheme="majorEastAsia" w:hAnsi="Times New Roman" w:cs="Times New Roman"/>
                <w:bCs/>
                <w:sz w:val="22"/>
                <w:szCs w:val="22"/>
                <w:lang w:val="ru-RU"/>
              </w:rPr>
              <w:t xml:space="preserve">тік хатшысы туралы қағидаға сәйкес өз қызметін жүзеге асыратын </w:t>
            </w:r>
            <w:r w:rsidR="00C76C40" w:rsidRPr="00E64A94">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 xml:space="preserve">тік хатшы тағайындалған </w:t>
            </w:r>
            <w:r w:rsidR="00C76C40"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ДК 2021 жылғы 24 мамырдағы </w:t>
            </w:r>
            <w:r w:rsidR="00C76C40" w:rsidRPr="00E64A94">
              <w:rPr>
                <w:rFonts w:ascii="Times New Roman" w:eastAsiaTheme="majorEastAsia" w:hAnsi="Times New Roman" w:cs="Times New Roman"/>
                <w:bCs/>
                <w:sz w:val="22"/>
                <w:szCs w:val="22"/>
                <w:lang w:val="ru-RU"/>
              </w:rPr>
              <w:t>№</w:t>
            </w:r>
            <w:r w:rsidR="003C28FB">
              <w:rPr>
                <w:rFonts w:ascii="Times New Roman" w:eastAsiaTheme="majorEastAsia" w:hAnsi="Times New Roman" w:cs="Times New Roman"/>
                <w:bCs/>
                <w:sz w:val="22"/>
                <w:szCs w:val="22"/>
                <w:lang w:val="ru-RU"/>
              </w:rPr>
              <w:t>6</w:t>
            </w:r>
            <w:r>
              <w:rPr>
                <w:rFonts w:ascii="Times New Roman" w:eastAsiaTheme="majorEastAsia" w:hAnsi="Times New Roman" w:cs="Times New Roman"/>
                <w:bCs/>
                <w:sz w:val="22"/>
                <w:szCs w:val="22"/>
                <w:lang w:val="ru-RU"/>
              </w:rPr>
              <w:t xml:space="preserve"> хаттамасы)</w:t>
            </w:r>
            <w:r w:rsidR="00C76C40" w:rsidRPr="00E64A94">
              <w:rPr>
                <w:rFonts w:ascii="Times New Roman" w:eastAsiaTheme="majorEastAsia" w:hAnsi="Times New Roman" w:cs="Times New Roman"/>
                <w:bCs/>
                <w:sz w:val="22"/>
                <w:szCs w:val="22"/>
                <w:lang w:val="ru-RU"/>
              </w:rPr>
              <w:t>.</w:t>
            </w:r>
          </w:p>
          <w:p w:rsidR="004F7702"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Басқармасы туралы қағидаға сәйкес (ДК 2020 жылғы 17 ақпандағы № 2 хаттамасы) Басқарма Қоғамның ағымдық қызметіне басқаруды жүзеге асыру үшін құрылатын Қоғамның алқалы атқарушы органы болып табылады</w:t>
            </w:r>
            <w:r w:rsidR="004F7702">
              <w:rPr>
                <w:rFonts w:ascii="Times New Roman" w:eastAsiaTheme="majorEastAsia" w:hAnsi="Times New Roman" w:cs="Times New Roman"/>
                <w:bCs/>
                <w:sz w:val="22"/>
                <w:szCs w:val="22"/>
                <w:lang w:val="ru-RU"/>
              </w:rPr>
              <w:t>.</w:t>
            </w:r>
          </w:p>
          <w:p w:rsidR="00C76C40" w:rsidRPr="00C82903"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Басқарманы Төраға басқарады. Басқарма Төрағасы Жалғыз акционерге және Директорлар кеңесіне есеп береді, «ҮМЗ» АҚ қызметін бекітілген стратегиялар мен «ҮМЗ» АҚ даму жоспарына, сонымен қатар Жалғыз акционер мен Директорлар кеңесі қабылдаған шешімдерге сәйкес болуын қамтамасыз етеді және олардың орындалуы мен жүзеге асырылуына жауапты болады.  </w:t>
            </w:r>
          </w:p>
          <w:p w:rsidR="003944D0"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 Басқарма Төрағасын және Басқарма мүшелерін сайлайды, уәкілеттіктер мерзімін, лауазымдық жалақы мөлшерін, олардың еңбекақысын төлеу шарттарын белгілейді. </w:t>
            </w:r>
          </w:p>
          <w:p w:rsidR="00C76C40" w:rsidRPr="00C82903"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Басқарма Төрағасын және Басқарма мүшелерін Директорлар кеңесі б</w:t>
            </w:r>
            <w:r w:rsidR="00653F87">
              <w:rPr>
                <w:rFonts w:ascii="Times New Roman" w:eastAsiaTheme="majorEastAsia" w:hAnsi="Times New Roman" w:cs="Times New Roman"/>
                <w:bCs/>
                <w:sz w:val="22"/>
                <w:szCs w:val="22"/>
                <w:lang w:val="ru-RU"/>
              </w:rPr>
              <w:t>а</w:t>
            </w:r>
            <w:r>
              <w:rPr>
                <w:rFonts w:ascii="Times New Roman" w:eastAsiaTheme="majorEastAsia" w:hAnsi="Times New Roman" w:cs="Times New Roman"/>
                <w:bCs/>
                <w:sz w:val="22"/>
                <w:szCs w:val="22"/>
                <w:lang w:val="ru-RU"/>
              </w:rPr>
              <w:t>ғалайды.</w:t>
            </w:r>
            <w:r w:rsidR="00C76C40" w:rsidRPr="00C82903">
              <w:rPr>
                <w:rFonts w:ascii="Times New Roman" w:eastAsiaTheme="majorEastAsia" w:hAnsi="Times New Roman" w:cs="Times New Roman"/>
                <w:bCs/>
                <w:sz w:val="22"/>
                <w:szCs w:val="22"/>
                <w:lang w:val="ru-RU"/>
              </w:rPr>
              <w:t xml:space="preserve"> </w:t>
            </w:r>
          </w:p>
          <w:p w:rsidR="00C76C40" w:rsidRPr="00C82903"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Бағалаудың негізгі көрсеткіштерінің бірі бекітілген ҚНК жету болып табылады.</w:t>
            </w:r>
            <w:r w:rsidR="00C76C40" w:rsidRPr="00C82903">
              <w:rPr>
                <w:rFonts w:ascii="Times New Roman" w:eastAsiaTheme="majorEastAsia" w:hAnsi="Times New Roman" w:cs="Times New Roman"/>
                <w:bCs/>
                <w:sz w:val="22"/>
                <w:szCs w:val="22"/>
                <w:lang w:val="ru-RU"/>
              </w:rPr>
              <w:t xml:space="preserve"> </w:t>
            </w:r>
          </w:p>
          <w:p w:rsidR="00C76C40" w:rsidRPr="00C82903" w:rsidRDefault="000D670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Басқарма Төрағасы мен Басқарма мүшелеріне ынталандыру </w:t>
            </w:r>
            <w:r w:rsidR="00134D80">
              <w:rPr>
                <w:rFonts w:ascii="Times New Roman" w:eastAsiaTheme="majorEastAsia" w:hAnsi="Times New Roman" w:cs="Times New Roman"/>
                <w:bCs/>
                <w:sz w:val="22"/>
                <w:szCs w:val="22"/>
                <w:lang w:val="ru-RU"/>
              </w:rPr>
              <w:t>ҚНК Директорлар кеңесі бекітеді.</w:t>
            </w:r>
          </w:p>
        </w:tc>
      </w:tr>
      <w:tr w:rsidR="000E286E" w:rsidRPr="0026442A" w:rsidTr="004F7702">
        <w:tc>
          <w:tcPr>
            <w:tcW w:w="486" w:type="dxa"/>
          </w:tcPr>
          <w:p w:rsidR="00C76C40" w:rsidRPr="00C82903" w:rsidRDefault="00C82903" w:rsidP="004F7702">
            <w:pPr>
              <w:spacing w:after="0" w:line="240" w:lineRule="auto"/>
              <w:rPr>
                <w:rFonts w:ascii="Times New Roman" w:eastAsiaTheme="majorEastAsia" w:hAnsi="Times New Roman" w:cs="Times New Roman"/>
                <w:bCs/>
                <w:sz w:val="22"/>
                <w:szCs w:val="22"/>
                <w:lang w:val="ru-RU"/>
              </w:rPr>
            </w:pPr>
            <w:r w:rsidRPr="00C82903">
              <w:rPr>
                <w:rFonts w:ascii="Times New Roman" w:eastAsiaTheme="majorEastAsia" w:hAnsi="Times New Roman" w:cs="Times New Roman"/>
                <w:bCs/>
                <w:sz w:val="22"/>
                <w:szCs w:val="22"/>
                <w:lang w:val="ru-RU"/>
              </w:rPr>
              <w:lastRenderedPageBreak/>
              <w:t>6</w:t>
            </w:r>
          </w:p>
        </w:tc>
        <w:tc>
          <w:tcPr>
            <w:tcW w:w="2683" w:type="dxa"/>
          </w:tcPr>
          <w:p w:rsidR="00C76C40" w:rsidRPr="00C82903" w:rsidRDefault="000E286E" w:rsidP="004F7702">
            <w:pPr>
              <w:spacing w:after="0" w:line="240" w:lineRule="auto"/>
              <w:jc w:val="center"/>
              <w:rPr>
                <w:rFonts w:ascii="Times New Roman" w:eastAsiaTheme="majorEastAsia" w:hAnsi="Times New Roman" w:cs="Times New Roman"/>
                <w:bCs/>
                <w:sz w:val="22"/>
                <w:szCs w:val="22"/>
                <w:lang w:val="ru-RU"/>
              </w:rPr>
            </w:pPr>
            <w:r>
              <w:rPr>
                <w:rFonts w:ascii="Times New Roman" w:hAnsi="Times New Roman" w:cs="Times New Roman"/>
                <w:color w:val="000000"/>
                <w:sz w:val="24"/>
                <w:szCs w:val="24"/>
                <w:lang w:val="ru-RU"/>
              </w:rPr>
              <w:t xml:space="preserve">Тәуекелдерді басқару, Ішкі бақылау және аудит </w:t>
            </w:r>
          </w:p>
        </w:tc>
        <w:tc>
          <w:tcPr>
            <w:tcW w:w="2566" w:type="dxa"/>
          </w:tcPr>
          <w:p w:rsidR="00C76C40" w:rsidRPr="00C82903" w:rsidRDefault="000E286E" w:rsidP="004F7702">
            <w:pPr>
              <w:spacing w:after="0" w:line="240" w:lineRule="auto"/>
              <w:jc w:val="center"/>
              <w:rPr>
                <w:rFonts w:ascii="Times New Roman" w:eastAsiaTheme="majorEastAsia" w:hAnsi="Times New Roman" w:cs="Times New Roman"/>
                <w:bCs/>
                <w:sz w:val="22"/>
                <w:szCs w:val="22"/>
                <w:lang w:val="ru-RU"/>
              </w:rPr>
            </w:pPr>
            <w:r>
              <w:rPr>
                <w:rFonts w:ascii="Times New Roman" w:hAnsi="Times New Roman" w:cs="Times New Roman"/>
                <w:sz w:val="22"/>
                <w:szCs w:val="22"/>
                <w:lang w:val="ru-RU"/>
              </w:rPr>
              <w:t>Сақталады</w:t>
            </w:r>
          </w:p>
        </w:tc>
        <w:tc>
          <w:tcPr>
            <w:tcW w:w="9002" w:type="dxa"/>
          </w:tcPr>
          <w:p w:rsidR="008C5962" w:rsidRDefault="00230888" w:rsidP="008C596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Т</w:t>
            </w:r>
            <w:r w:rsidR="004F7F30">
              <w:rPr>
                <w:rFonts w:ascii="Times New Roman" w:hAnsi="Times New Roman" w:cs="Times New Roman"/>
                <w:color w:val="000000"/>
                <w:sz w:val="22"/>
                <w:szCs w:val="22"/>
                <w:lang w:val="ru-RU"/>
              </w:rPr>
              <w:t xml:space="preserve">әуекелдерді басқару және ішкі бақылау, және корпоративтік басқару </w:t>
            </w:r>
            <w:r>
              <w:rPr>
                <w:rFonts w:ascii="Times New Roman" w:hAnsi="Times New Roman" w:cs="Times New Roman"/>
                <w:color w:val="000000"/>
                <w:sz w:val="22"/>
                <w:szCs w:val="22"/>
                <w:lang w:val="ru-RU"/>
              </w:rPr>
              <w:t xml:space="preserve">жүйесінің сенімділігін және нәтижелілігін жүйелі тәуелсіз бағалау үшін «ҮМЗ» АҚ-да «ҮМЗ» АҚ Ішкі аудит қызметі әрекет етеді.  </w:t>
            </w:r>
            <w:r w:rsidR="004F7F30">
              <w:rPr>
                <w:rFonts w:ascii="Times New Roman" w:hAnsi="Times New Roman" w:cs="Times New Roman"/>
                <w:color w:val="000000"/>
                <w:sz w:val="22"/>
                <w:szCs w:val="22"/>
                <w:lang w:val="ru-RU"/>
              </w:rPr>
              <w:t xml:space="preserve">  </w:t>
            </w:r>
          </w:p>
          <w:p w:rsidR="008C5962" w:rsidRDefault="00230888" w:rsidP="008C5962">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«ҮМЗ» АҚ Ішкі аудит қызметінің жетекшісі </w:t>
            </w:r>
            <w:r w:rsidR="008C5962">
              <w:rPr>
                <w:rFonts w:ascii="Times New Roman" w:hAnsi="Times New Roman" w:cs="Times New Roman"/>
                <w:color w:val="000000"/>
                <w:sz w:val="22"/>
                <w:szCs w:val="22"/>
                <w:lang w:val="ru-RU"/>
              </w:rPr>
              <w:t>Сатанов М</w:t>
            </w:r>
            <w:r w:rsidR="00653F87">
              <w:rPr>
                <w:rFonts w:ascii="Times New Roman" w:hAnsi="Times New Roman" w:cs="Times New Roman"/>
                <w:color w:val="000000"/>
                <w:sz w:val="22"/>
                <w:szCs w:val="22"/>
                <w:lang w:val="ru-RU"/>
              </w:rPr>
              <w:t>ұ</w:t>
            </w:r>
            <w:r w:rsidR="008C5962">
              <w:rPr>
                <w:rFonts w:ascii="Times New Roman" w:hAnsi="Times New Roman" w:cs="Times New Roman"/>
                <w:color w:val="000000"/>
                <w:sz w:val="22"/>
                <w:szCs w:val="22"/>
                <w:lang w:val="ru-RU"/>
              </w:rPr>
              <w:t>рат Манас</w:t>
            </w:r>
            <w:r w:rsidR="00653F87">
              <w:rPr>
                <w:rFonts w:ascii="Times New Roman" w:hAnsi="Times New Roman" w:cs="Times New Roman"/>
                <w:color w:val="000000"/>
                <w:sz w:val="22"/>
                <w:szCs w:val="22"/>
                <w:lang w:val="ru-RU"/>
              </w:rPr>
              <w:t>ұлы</w:t>
            </w:r>
            <w:r>
              <w:rPr>
                <w:rFonts w:ascii="Times New Roman" w:hAnsi="Times New Roman" w:cs="Times New Roman"/>
                <w:color w:val="000000"/>
                <w:sz w:val="22"/>
                <w:szCs w:val="22"/>
                <w:lang w:val="ru-RU"/>
              </w:rPr>
              <w:t xml:space="preserve"> болып табылады</w:t>
            </w:r>
            <w:r w:rsidR="008C5962">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 xml:space="preserve">«ҮМЗ» АҚ Директорлар кеңесінің шешімімен тағайындалған </w:t>
            </w:r>
            <w:r w:rsidR="008C5962">
              <w:rPr>
                <w:rFonts w:ascii="Times New Roman" w:hAnsi="Times New Roman" w:cs="Times New Roman"/>
                <w:color w:val="000000"/>
                <w:sz w:val="22"/>
                <w:szCs w:val="22"/>
                <w:lang w:val="ru-RU"/>
              </w:rPr>
              <w:t>(</w:t>
            </w:r>
            <w:r>
              <w:rPr>
                <w:rFonts w:ascii="Times New Roman" w:hAnsi="Times New Roman" w:cs="Times New Roman"/>
                <w:color w:val="000000"/>
                <w:sz w:val="22"/>
                <w:szCs w:val="22"/>
                <w:lang w:val="ru-RU"/>
              </w:rPr>
              <w:t>ДК 2020 жылғы 13 тамыздағы</w:t>
            </w:r>
            <w:r w:rsidR="008C5962" w:rsidRPr="00C752A2">
              <w:rPr>
                <w:rFonts w:ascii="Times New Roman" w:hAnsi="Times New Roman" w:cs="Times New Roman"/>
                <w:color w:val="000000"/>
                <w:sz w:val="22"/>
                <w:szCs w:val="22"/>
                <w:lang w:val="ru-RU"/>
              </w:rPr>
              <w:t xml:space="preserve"> </w:t>
            </w:r>
            <w:r w:rsidR="008C5962">
              <w:rPr>
                <w:rFonts w:ascii="Times New Roman" w:hAnsi="Times New Roman" w:cs="Times New Roman"/>
                <w:color w:val="000000"/>
                <w:sz w:val="22"/>
                <w:szCs w:val="22"/>
                <w:lang w:val="ru-RU"/>
              </w:rPr>
              <w:t>№11</w:t>
            </w:r>
            <w:r>
              <w:rPr>
                <w:rFonts w:ascii="Times New Roman" w:hAnsi="Times New Roman" w:cs="Times New Roman"/>
                <w:color w:val="000000"/>
                <w:sz w:val="22"/>
                <w:szCs w:val="22"/>
                <w:lang w:val="ru-RU"/>
              </w:rPr>
              <w:t xml:space="preserve"> хаттамасы</w:t>
            </w:r>
            <w:r w:rsidR="008C5962">
              <w:rPr>
                <w:rFonts w:ascii="Times New Roman" w:hAnsi="Times New Roman" w:cs="Times New Roman"/>
                <w:color w:val="000000"/>
                <w:sz w:val="22"/>
                <w:szCs w:val="22"/>
                <w:lang w:val="ru-RU"/>
              </w:rPr>
              <w:t>).</w:t>
            </w:r>
          </w:p>
          <w:p w:rsidR="008C5962" w:rsidRDefault="00230888" w:rsidP="008C596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кеңесінің шешімімен </w:t>
            </w:r>
            <w:r w:rsidR="0001537E">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ДК 2021 жылғы 24 мамырдағы </w:t>
            </w:r>
            <w:r w:rsidR="003C28FB" w:rsidRPr="003C28FB">
              <w:rPr>
                <w:rFonts w:ascii="Times New Roman" w:eastAsiaTheme="majorEastAsia" w:hAnsi="Times New Roman" w:cs="Times New Roman"/>
                <w:bCs/>
                <w:sz w:val="22"/>
                <w:szCs w:val="22"/>
                <w:lang w:val="ru-RU"/>
              </w:rPr>
              <w:t xml:space="preserve"> №6</w:t>
            </w:r>
            <w:r>
              <w:rPr>
                <w:rFonts w:ascii="Times New Roman" w:eastAsiaTheme="majorEastAsia" w:hAnsi="Times New Roman" w:cs="Times New Roman"/>
                <w:bCs/>
                <w:sz w:val="22"/>
                <w:szCs w:val="22"/>
                <w:lang w:val="ru-RU"/>
              </w:rPr>
              <w:t xml:space="preserve"> хаттамасы</w:t>
            </w:r>
            <w:r w:rsidR="003C28FB" w:rsidRPr="003C28FB">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«ҮМЗ» АҚ тәуекел</w:t>
            </w:r>
            <w:r w:rsidR="00B12FCB">
              <w:rPr>
                <w:rFonts w:ascii="Times New Roman" w:eastAsiaTheme="majorEastAsia" w:hAnsi="Times New Roman" w:cs="Times New Roman"/>
                <w:bCs/>
                <w:sz w:val="22"/>
                <w:szCs w:val="22"/>
                <w:lang w:val="ru-RU"/>
              </w:rPr>
              <w:t>дер</w:t>
            </w:r>
            <w:r>
              <w:rPr>
                <w:rFonts w:ascii="Times New Roman" w:eastAsiaTheme="majorEastAsia" w:hAnsi="Times New Roman" w:cs="Times New Roman"/>
                <w:bCs/>
                <w:sz w:val="22"/>
                <w:szCs w:val="22"/>
                <w:lang w:val="ru-RU"/>
              </w:rPr>
              <w:t xml:space="preserve"> және </w:t>
            </w:r>
            <w:r w:rsidR="008C5962">
              <w:rPr>
                <w:rFonts w:ascii="Times New Roman" w:eastAsiaTheme="majorEastAsia" w:hAnsi="Times New Roman" w:cs="Times New Roman"/>
                <w:bCs/>
                <w:sz w:val="22"/>
                <w:szCs w:val="22"/>
                <w:lang w:val="ru-RU"/>
              </w:rPr>
              <w:t xml:space="preserve">комплаенс </w:t>
            </w:r>
            <w:r>
              <w:rPr>
                <w:rFonts w:ascii="Times New Roman" w:eastAsiaTheme="majorEastAsia" w:hAnsi="Times New Roman" w:cs="Times New Roman"/>
                <w:bCs/>
                <w:sz w:val="22"/>
                <w:szCs w:val="22"/>
                <w:lang w:val="ru-RU"/>
              </w:rPr>
              <w:t xml:space="preserve">жөніндегі офицері ретінде </w:t>
            </w:r>
            <w:r w:rsidR="009D100A">
              <w:rPr>
                <w:rFonts w:ascii="Times New Roman" w:eastAsiaTheme="majorEastAsia" w:hAnsi="Times New Roman" w:cs="Times New Roman"/>
                <w:bCs/>
                <w:sz w:val="22"/>
                <w:szCs w:val="22"/>
                <w:lang w:val="ru-RU"/>
              </w:rPr>
              <w:t>Михайлова</w:t>
            </w:r>
            <w:r w:rsidR="008C5962">
              <w:rPr>
                <w:rFonts w:ascii="Times New Roman" w:eastAsiaTheme="majorEastAsia" w:hAnsi="Times New Roman" w:cs="Times New Roman"/>
                <w:bCs/>
                <w:sz w:val="22"/>
                <w:szCs w:val="22"/>
                <w:lang w:val="ru-RU"/>
              </w:rPr>
              <w:t xml:space="preserve"> М.В.</w:t>
            </w:r>
            <w:r>
              <w:rPr>
                <w:rFonts w:ascii="Times New Roman" w:eastAsiaTheme="majorEastAsia" w:hAnsi="Times New Roman" w:cs="Times New Roman"/>
                <w:bCs/>
                <w:sz w:val="22"/>
                <w:szCs w:val="22"/>
                <w:lang w:val="ru-RU"/>
              </w:rPr>
              <w:t xml:space="preserve"> тағайындалды. </w:t>
            </w:r>
          </w:p>
          <w:p w:rsidR="00C76C40" w:rsidRPr="00305206" w:rsidRDefault="00C76C40" w:rsidP="004F7702">
            <w:pPr>
              <w:spacing w:after="0" w:line="240" w:lineRule="auto"/>
              <w:ind w:firstLine="709"/>
              <w:jc w:val="both"/>
              <w:rPr>
                <w:rFonts w:ascii="Times New Roman" w:eastAsiaTheme="majorEastAsia" w:hAnsi="Times New Roman" w:cs="Times New Roman"/>
                <w:bCs/>
                <w:color w:val="FF0000"/>
                <w:sz w:val="22"/>
                <w:szCs w:val="22"/>
                <w:lang w:val="ru-RU"/>
              </w:rPr>
            </w:pPr>
            <w:r w:rsidRPr="00C82903">
              <w:rPr>
                <w:rFonts w:ascii="Times New Roman" w:eastAsiaTheme="majorEastAsia" w:hAnsi="Times New Roman" w:cs="Times New Roman"/>
                <w:bCs/>
                <w:sz w:val="22"/>
                <w:szCs w:val="22"/>
                <w:lang w:val="ru-RU"/>
              </w:rPr>
              <w:t xml:space="preserve"> </w:t>
            </w:r>
            <w:r w:rsidR="00B12FCB">
              <w:rPr>
                <w:rFonts w:ascii="Times New Roman" w:eastAsiaTheme="majorEastAsia" w:hAnsi="Times New Roman" w:cs="Times New Roman"/>
                <w:bCs/>
                <w:sz w:val="22"/>
                <w:szCs w:val="22"/>
                <w:lang w:val="ru-RU"/>
              </w:rPr>
              <w:t xml:space="preserve">Тәуекелдер және </w:t>
            </w:r>
            <w:r w:rsidRPr="00E64A94">
              <w:rPr>
                <w:rFonts w:ascii="Times New Roman" w:eastAsiaTheme="majorEastAsia" w:hAnsi="Times New Roman" w:cs="Times New Roman"/>
                <w:bCs/>
                <w:sz w:val="22"/>
                <w:szCs w:val="22"/>
                <w:lang w:val="ru-RU"/>
              </w:rPr>
              <w:t>комплаенс</w:t>
            </w:r>
            <w:r w:rsidR="00B12FCB">
              <w:rPr>
                <w:rFonts w:ascii="Times New Roman" w:eastAsiaTheme="majorEastAsia" w:hAnsi="Times New Roman" w:cs="Times New Roman"/>
                <w:bCs/>
                <w:sz w:val="22"/>
                <w:szCs w:val="22"/>
                <w:lang w:val="ru-RU"/>
              </w:rPr>
              <w:t xml:space="preserve"> жөніндегі офицер </w:t>
            </w:r>
            <w:r w:rsidR="00B12FCB" w:rsidRPr="00E64A94">
              <w:rPr>
                <w:rFonts w:ascii="Times New Roman" w:eastAsiaTheme="majorEastAsia" w:hAnsi="Times New Roman" w:cs="Times New Roman"/>
                <w:bCs/>
                <w:sz w:val="22"/>
                <w:szCs w:val="22"/>
                <w:lang w:val="ru-RU"/>
              </w:rPr>
              <w:t>комплаенс</w:t>
            </w:r>
            <w:r w:rsidR="00B12FCB">
              <w:rPr>
                <w:rFonts w:ascii="Times New Roman" w:eastAsiaTheme="majorEastAsia" w:hAnsi="Times New Roman" w:cs="Times New Roman"/>
                <w:bCs/>
                <w:sz w:val="22"/>
                <w:szCs w:val="22"/>
                <w:lang w:val="ru-RU"/>
              </w:rPr>
              <w:t>-тәуекелдер жүйесінің қызмет етуін ұйымдастыруға және Қазақстан Республикасының сыбайлас жемқорлыққа қарсы сұрақтар бойынша міндетті реттеуші талаптарды сақтаумен қоса, тәуекелдерді басқару жүйесінің және ішкі бақылау жүйесінің іс-шараларының нәтижелілігін тәуелсіз, кәсіби бағалауды жүргізуге жауапты</w:t>
            </w:r>
            <w:r w:rsidR="00305206" w:rsidRPr="00E64A94">
              <w:rPr>
                <w:rFonts w:ascii="Times New Roman" w:eastAsiaTheme="majorEastAsia" w:hAnsi="Times New Roman" w:cs="Times New Roman"/>
                <w:bCs/>
                <w:sz w:val="22"/>
                <w:szCs w:val="22"/>
                <w:lang w:val="ru-RU"/>
              </w:rPr>
              <w:t>.</w:t>
            </w:r>
          </w:p>
          <w:p w:rsidR="00C76C40" w:rsidRPr="00C82903" w:rsidRDefault="00B12FCB"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Атқарушы орган тәуекелдерді нәтижелі басқару және ішкі бақылау жүйесінің қызмет етуін, оның ішінде «ҮМЗ» АҚ Тәуекелдерді басқару жүйесі бойынша саясатының </w:t>
            </w:r>
            <w:r>
              <w:rPr>
                <w:rFonts w:ascii="Times New Roman" w:eastAsiaTheme="majorEastAsia" w:hAnsi="Times New Roman" w:cs="Times New Roman"/>
                <w:bCs/>
                <w:sz w:val="22"/>
                <w:szCs w:val="22"/>
                <w:lang w:val="ru-RU"/>
              </w:rPr>
              <w:lastRenderedPageBreak/>
              <w:t>қағидаларын іске асыру және сақталуын қамтамасыз ету, Директорлар кеңесіне қарауға және бекітуге тәуекелдерді басқару туралы есептерді тоқсан сайын ұсыну жолымен қамтамасыз етеді.</w:t>
            </w:r>
          </w:p>
          <w:p w:rsidR="00C76C40" w:rsidRPr="00C82903" w:rsidRDefault="0081467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Тә</w:t>
            </w:r>
            <w:r w:rsidR="00A65F13">
              <w:rPr>
                <w:rFonts w:ascii="Times New Roman" w:eastAsiaTheme="majorEastAsia" w:hAnsi="Times New Roman" w:cs="Times New Roman"/>
                <w:bCs/>
                <w:sz w:val="22"/>
                <w:szCs w:val="22"/>
                <w:lang w:val="ru-RU"/>
              </w:rPr>
              <w:t>у</w:t>
            </w:r>
            <w:r>
              <w:rPr>
                <w:rFonts w:ascii="Times New Roman" w:eastAsiaTheme="majorEastAsia" w:hAnsi="Times New Roman" w:cs="Times New Roman"/>
                <w:bCs/>
                <w:sz w:val="22"/>
                <w:szCs w:val="22"/>
                <w:lang w:val="ru-RU"/>
              </w:rPr>
              <w:t>екелдерді</w:t>
            </w:r>
            <w:r w:rsidR="00A65F13">
              <w:rPr>
                <w:rFonts w:ascii="Times New Roman" w:eastAsiaTheme="majorEastAsia" w:hAnsi="Times New Roman" w:cs="Times New Roman"/>
                <w:bCs/>
                <w:sz w:val="22"/>
                <w:szCs w:val="22"/>
                <w:lang w:val="ru-RU"/>
              </w:rPr>
              <w:t xml:space="preserve"> басқару процесі стратегиялық жоспарлау, операциялық қызмет, </w:t>
            </w:r>
            <w:r w:rsidR="000A348D">
              <w:rPr>
                <w:rFonts w:ascii="Times New Roman" w:eastAsiaTheme="majorEastAsia" w:hAnsi="Times New Roman" w:cs="Times New Roman"/>
                <w:bCs/>
                <w:sz w:val="22"/>
                <w:szCs w:val="22"/>
                <w:lang w:val="ru-RU"/>
              </w:rPr>
              <w:t xml:space="preserve">инвестициялық қызмет, </w:t>
            </w:r>
            <w:r w:rsidR="004F7F30">
              <w:rPr>
                <w:rFonts w:ascii="Times New Roman" w:eastAsiaTheme="majorEastAsia" w:hAnsi="Times New Roman" w:cs="Times New Roman"/>
                <w:bCs/>
                <w:sz w:val="22"/>
                <w:szCs w:val="22"/>
                <w:lang w:val="ru-RU"/>
              </w:rPr>
              <w:t>несиелік қызмет, бюджеттеу, персоналды уәждеу секілді</w:t>
            </w:r>
            <w:r w:rsidR="00A65F13">
              <w:rPr>
                <w:rFonts w:ascii="Times New Roman" w:eastAsiaTheme="majorEastAsia" w:hAnsi="Times New Roman" w:cs="Times New Roman"/>
                <w:bCs/>
                <w:sz w:val="22"/>
                <w:szCs w:val="22"/>
                <w:lang w:val="ru-RU"/>
              </w:rPr>
              <w:t xml:space="preserve"> «ҮМЗ» АҚ негізгі бизнес-процестерімен өзара әрекеттесуге негізделген</w:t>
            </w:r>
            <w:r w:rsidR="00C76C40" w:rsidRPr="00C82903">
              <w:rPr>
                <w:rFonts w:ascii="Times New Roman" w:eastAsiaTheme="majorEastAsia" w:hAnsi="Times New Roman" w:cs="Times New Roman"/>
                <w:bCs/>
                <w:sz w:val="22"/>
                <w:szCs w:val="22"/>
                <w:lang w:val="ru-RU"/>
              </w:rPr>
              <w:t>.</w:t>
            </w:r>
          </w:p>
          <w:p w:rsidR="00C76C40" w:rsidRPr="00C82903" w:rsidRDefault="00092E98"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АҚ-да Директорлар кеңесі сандық және сапалық тәуекел-тәбетін, тәуекелдер тіркелімі және картасын бекітеді. Тәуекелдер тіркелімі шеңберінде негізгі тәуекелдер қатысында </w:t>
            </w:r>
            <w:r w:rsidR="000160B3">
              <w:rPr>
                <w:rFonts w:ascii="Times New Roman" w:eastAsiaTheme="majorEastAsia" w:hAnsi="Times New Roman" w:cs="Times New Roman"/>
                <w:bCs/>
                <w:sz w:val="22"/>
                <w:szCs w:val="22"/>
                <w:lang w:val="ru-RU"/>
              </w:rPr>
              <w:t xml:space="preserve">төзімділік деңгейі көзделген. </w:t>
            </w:r>
          </w:p>
          <w:p w:rsidR="000160B3" w:rsidRDefault="000160B3"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Тәуекелдер бойынша есеп Директорлар кеңесінің отырысына тоқсанда бір рет шығарылады. </w:t>
            </w:r>
          </w:p>
          <w:p w:rsidR="000160B3" w:rsidRDefault="000160B3" w:rsidP="000160B3">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кеңесінің қарауына және бекітуіне шығарылатын тәуекелдер бойынша барлық негізгі сұрақтар тиісті тәртіпте хаттамаға жазылады.  </w:t>
            </w:r>
          </w:p>
          <w:p w:rsidR="00C76C40" w:rsidRPr="004C2947" w:rsidRDefault="000160B3" w:rsidP="000160B3">
            <w:pPr>
              <w:spacing w:after="0" w:line="240" w:lineRule="auto"/>
              <w:ind w:firstLine="709"/>
              <w:jc w:val="both"/>
              <w:rPr>
                <w:rFonts w:ascii="Times New Roman" w:eastAsiaTheme="majorEastAsia" w:hAnsi="Times New Roman" w:cs="Times New Roman"/>
                <w:bCs/>
                <w:sz w:val="22"/>
                <w:szCs w:val="22"/>
                <w:lang w:val="ru-RU"/>
              </w:rPr>
            </w:pPr>
            <w:r>
              <w:rPr>
                <w:rFonts w:ascii="Times New Roman" w:hAnsi="Times New Roman" w:cs="Times New Roman"/>
                <w:sz w:val="22"/>
                <w:szCs w:val="22"/>
                <w:lang w:val="ru-RU"/>
              </w:rPr>
              <w:t>Мүдделер қайшылығы болған жағдайда «ҮМЗ» АҚ әр жұмыскері бұндай ақпаратты «ҮМЗ» АҚ Сыбайлас жемқорлыққа және алаяқтыққа қарсы саясаты, сонымен қатар «ҮМЗ» АҚ  К</w:t>
            </w:r>
            <w:r>
              <w:rPr>
                <w:rFonts w:ascii="Times New Roman" w:eastAsiaTheme="majorEastAsia" w:hAnsi="Times New Roman" w:cs="Times New Roman"/>
                <w:bCs/>
                <w:sz w:val="22"/>
                <w:szCs w:val="22"/>
                <w:lang w:val="ru-RU"/>
              </w:rPr>
              <w:t xml:space="preserve">орпоративтік </w:t>
            </w:r>
            <w:r w:rsidRPr="00C82903">
              <w:rPr>
                <w:rFonts w:ascii="Times New Roman" w:eastAsiaTheme="majorEastAsia" w:hAnsi="Times New Roman" w:cs="Times New Roman"/>
                <w:bCs/>
                <w:sz w:val="22"/>
                <w:szCs w:val="22"/>
                <w:lang w:val="ru-RU"/>
              </w:rPr>
              <w:t>этик</w:t>
            </w:r>
            <w:r>
              <w:rPr>
                <w:rFonts w:ascii="Times New Roman" w:eastAsiaTheme="majorEastAsia" w:hAnsi="Times New Roman" w:cs="Times New Roman"/>
                <w:bCs/>
                <w:sz w:val="22"/>
                <w:szCs w:val="22"/>
                <w:lang w:val="ru-RU"/>
              </w:rPr>
              <w:t>а</w:t>
            </w:r>
            <w:r w:rsidRPr="00C82903">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және </w:t>
            </w:r>
            <w:r w:rsidRPr="00C82903">
              <w:rPr>
                <w:rFonts w:ascii="Times New Roman" w:eastAsiaTheme="majorEastAsia" w:hAnsi="Times New Roman" w:cs="Times New Roman"/>
                <w:bCs/>
                <w:sz w:val="22"/>
                <w:szCs w:val="22"/>
                <w:lang w:val="ru-RU"/>
              </w:rPr>
              <w:t>комплаенс</w:t>
            </w:r>
            <w:r>
              <w:rPr>
                <w:rFonts w:ascii="Times New Roman" w:eastAsiaTheme="majorEastAsia" w:hAnsi="Times New Roman" w:cs="Times New Roman"/>
                <w:bCs/>
                <w:sz w:val="22"/>
                <w:szCs w:val="22"/>
                <w:lang w:val="ru-RU"/>
              </w:rPr>
              <w:t xml:space="preserve"> кодексіне сәйкес хабарлауға құқылы. </w:t>
            </w:r>
            <w:r w:rsidRPr="00C82903">
              <w:rPr>
                <w:rFonts w:ascii="Times New Roman" w:eastAsiaTheme="majorEastAsia" w:hAnsi="Times New Roman" w:cs="Times New Roman"/>
                <w:bCs/>
                <w:sz w:val="22"/>
                <w:szCs w:val="22"/>
                <w:lang w:val="ru-RU"/>
              </w:rPr>
              <w:t xml:space="preserve"> </w:t>
            </w:r>
          </w:p>
        </w:tc>
      </w:tr>
      <w:tr w:rsidR="000E286E" w:rsidRPr="004C2947" w:rsidTr="004F7702">
        <w:tc>
          <w:tcPr>
            <w:tcW w:w="486" w:type="dxa"/>
          </w:tcPr>
          <w:p w:rsidR="00C76C40" w:rsidRPr="00C82903" w:rsidRDefault="00C82903" w:rsidP="004F7702">
            <w:pPr>
              <w:spacing w:after="0" w:line="240" w:lineRule="auto"/>
              <w:rPr>
                <w:rFonts w:ascii="Times New Roman" w:eastAsiaTheme="majorEastAsia" w:hAnsi="Times New Roman" w:cs="Times New Roman"/>
                <w:bCs/>
                <w:sz w:val="22"/>
                <w:szCs w:val="22"/>
                <w:lang w:val="ru-RU"/>
              </w:rPr>
            </w:pPr>
            <w:r w:rsidRPr="00C82903">
              <w:rPr>
                <w:rFonts w:ascii="Times New Roman" w:eastAsiaTheme="majorEastAsia" w:hAnsi="Times New Roman" w:cs="Times New Roman"/>
                <w:bCs/>
                <w:sz w:val="22"/>
                <w:szCs w:val="22"/>
                <w:lang w:val="ru-RU"/>
              </w:rPr>
              <w:lastRenderedPageBreak/>
              <w:t>7</w:t>
            </w:r>
          </w:p>
        </w:tc>
        <w:tc>
          <w:tcPr>
            <w:tcW w:w="2683" w:type="dxa"/>
          </w:tcPr>
          <w:p w:rsidR="00C76C40" w:rsidRPr="00C82903" w:rsidRDefault="000E286E" w:rsidP="004F7702">
            <w:pPr>
              <w:spacing w:after="0" w:line="240" w:lineRule="auto"/>
              <w:jc w:val="center"/>
              <w:rPr>
                <w:rFonts w:ascii="Times New Roman" w:eastAsiaTheme="majorEastAsia" w:hAnsi="Times New Roman" w:cs="Times New Roman"/>
                <w:bCs/>
                <w:sz w:val="24"/>
                <w:szCs w:val="22"/>
                <w:lang w:val="ru-RU"/>
              </w:rPr>
            </w:pPr>
            <w:r>
              <w:rPr>
                <w:rFonts w:ascii="Times New Roman" w:eastAsiaTheme="majorEastAsia" w:hAnsi="Times New Roman" w:cs="Times New Roman"/>
                <w:bCs/>
                <w:sz w:val="24"/>
                <w:szCs w:val="22"/>
                <w:lang w:val="ru-RU"/>
              </w:rPr>
              <w:t xml:space="preserve">Ашықтық </w:t>
            </w:r>
          </w:p>
        </w:tc>
        <w:tc>
          <w:tcPr>
            <w:tcW w:w="2566" w:type="dxa"/>
          </w:tcPr>
          <w:p w:rsidR="00C76C40" w:rsidRPr="00C82903" w:rsidRDefault="000E286E" w:rsidP="004F7702">
            <w:pPr>
              <w:spacing w:after="0" w:line="240" w:lineRule="auto"/>
              <w:jc w:val="center"/>
              <w:rPr>
                <w:rFonts w:ascii="Times New Roman" w:eastAsiaTheme="majorEastAsia" w:hAnsi="Times New Roman" w:cs="Times New Roman"/>
                <w:bCs/>
                <w:sz w:val="22"/>
                <w:szCs w:val="22"/>
                <w:lang w:val="ru-RU"/>
              </w:rPr>
            </w:pPr>
            <w:r>
              <w:rPr>
                <w:rFonts w:ascii="Times New Roman" w:hAnsi="Times New Roman" w:cs="Times New Roman"/>
                <w:sz w:val="22"/>
                <w:szCs w:val="22"/>
                <w:lang w:val="ru-RU"/>
              </w:rPr>
              <w:t>Сақталады</w:t>
            </w:r>
          </w:p>
        </w:tc>
        <w:tc>
          <w:tcPr>
            <w:tcW w:w="9002" w:type="dxa"/>
          </w:tcPr>
          <w:p w:rsidR="00C76C40" w:rsidRPr="00C82903" w:rsidRDefault="008F4B3A"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Ақпараттық саясаты, оның ішінде ақпаратты ашуды реттейтін саясат әрекет етеді.</w:t>
            </w:r>
            <w:r w:rsidR="00C76C40" w:rsidRPr="00C82903">
              <w:rPr>
                <w:rFonts w:ascii="Times New Roman" w:eastAsiaTheme="majorEastAsia" w:hAnsi="Times New Roman" w:cs="Times New Roman"/>
                <w:bCs/>
                <w:sz w:val="22"/>
                <w:szCs w:val="22"/>
                <w:lang w:val="ru-RU"/>
              </w:rPr>
              <w:t xml:space="preserve"> </w:t>
            </w:r>
          </w:p>
          <w:p w:rsidR="00C76C40" w:rsidRPr="00C82903" w:rsidRDefault="008F4B3A"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құпиялы ақпаратын құрайтын құжаттар мен мәліметтер тізбесі бекітілген.</w:t>
            </w:r>
          </w:p>
          <w:p w:rsidR="00C76C40" w:rsidRPr="00C82903" w:rsidRDefault="008F4B3A"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Сонымен қатар, әр жұмыскер «ҮМЗ» АҚ құпиялы ақпаратынан тұратын мәліметтерді жарияламау туралы Міндеттемеге қол қояды.</w:t>
            </w:r>
          </w:p>
          <w:p w:rsidR="00C76C40" w:rsidRPr="00C82903" w:rsidRDefault="008F4B3A"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Тәуекелдер және </w:t>
            </w:r>
            <w:r w:rsidR="00C76C40" w:rsidRPr="00E64A94">
              <w:rPr>
                <w:rFonts w:ascii="Times New Roman" w:eastAsiaTheme="majorEastAsia" w:hAnsi="Times New Roman" w:cs="Times New Roman"/>
                <w:bCs/>
                <w:sz w:val="22"/>
                <w:szCs w:val="22"/>
                <w:lang w:val="ru-RU"/>
              </w:rPr>
              <w:t>комплаенс</w:t>
            </w:r>
            <w:r>
              <w:rPr>
                <w:rFonts w:ascii="Times New Roman" w:eastAsiaTheme="majorEastAsia" w:hAnsi="Times New Roman" w:cs="Times New Roman"/>
                <w:bCs/>
                <w:sz w:val="22"/>
                <w:szCs w:val="22"/>
                <w:lang w:val="ru-RU"/>
              </w:rPr>
              <w:t xml:space="preserve"> жөніндегі офицері «ҮМЗ» АҚ </w:t>
            </w:r>
            <w:r w:rsidRPr="00C82903">
              <w:rPr>
                <w:rFonts w:ascii="Times New Roman" w:eastAsiaTheme="majorEastAsia" w:hAnsi="Times New Roman" w:cs="Times New Roman"/>
                <w:bCs/>
                <w:sz w:val="22"/>
                <w:szCs w:val="22"/>
                <w:lang w:val="ru-RU"/>
              </w:rPr>
              <w:t>инсайдер</w:t>
            </w:r>
            <w:r>
              <w:rPr>
                <w:rFonts w:ascii="Times New Roman" w:eastAsiaTheme="majorEastAsia" w:hAnsi="Times New Roman" w:cs="Times New Roman"/>
                <w:bCs/>
                <w:sz w:val="22"/>
                <w:szCs w:val="22"/>
                <w:lang w:val="ru-RU"/>
              </w:rPr>
              <w:t xml:space="preserve">лік ақпаратына рұсқаты бар тұлғаларға есеп және бақылау жүргізеді.  </w:t>
            </w:r>
            <w:r w:rsidR="002E44E9" w:rsidRPr="00E64A94">
              <w:rPr>
                <w:rFonts w:ascii="Times New Roman" w:eastAsiaTheme="majorEastAsia" w:hAnsi="Times New Roman" w:cs="Times New Roman"/>
                <w:bCs/>
                <w:sz w:val="22"/>
                <w:szCs w:val="22"/>
                <w:lang w:val="ru-RU"/>
              </w:rPr>
              <w:t xml:space="preserve"> </w:t>
            </w:r>
            <w:r w:rsidR="00C76C40" w:rsidRPr="00C82903">
              <w:rPr>
                <w:rFonts w:ascii="Times New Roman" w:eastAsiaTheme="majorEastAsia" w:hAnsi="Times New Roman" w:cs="Times New Roman"/>
                <w:bCs/>
                <w:sz w:val="22"/>
                <w:szCs w:val="22"/>
                <w:lang w:val="ru-RU"/>
              </w:rPr>
              <w:t xml:space="preserve"> </w:t>
            </w:r>
          </w:p>
          <w:p w:rsidR="00F74AD6" w:rsidRDefault="00F76676"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БАҚ-та ақпаратты жариялау және «ҮМЗ» АҚ </w:t>
            </w:r>
            <w:r w:rsidRPr="00C82903">
              <w:rPr>
                <w:rFonts w:ascii="Times New Roman" w:eastAsiaTheme="majorEastAsia" w:hAnsi="Times New Roman" w:cs="Times New Roman"/>
                <w:bCs/>
                <w:sz w:val="22"/>
                <w:szCs w:val="22"/>
                <w:lang w:val="ru-RU"/>
              </w:rPr>
              <w:t>интернет-ресурс</w:t>
            </w:r>
            <w:r>
              <w:rPr>
                <w:rFonts w:ascii="Times New Roman" w:eastAsiaTheme="majorEastAsia" w:hAnsi="Times New Roman" w:cs="Times New Roman"/>
                <w:bCs/>
                <w:sz w:val="22"/>
                <w:szCs w:val="22"/>
                <w:lang w:val="ru-RU"/>
              </w:rPr>
              <w:t xml:space="preserve">ында ақпаратты орналастыру «ҮМЗ» АҚ Директорлар кеңесінің сырттай отырысының 2019 жылғы 03 мамырдағы </w:t>
            </w:r>
            <w:r w:rsidRPr="00C82903">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8 хаттамасымен бекітілген «ҮМЗ» АҚ Ақпараттық саясатында регламенттелген</w:t>
            </w:r>
            <w:r w:rsidR="00F74AD6">
              <w:rPr>
                <w:rFonts w:ascii="Times New Roman" w:eastAsiaTheme="majorEastAsia" w:hAnsi="Times New Roman" w:cs="Times New Roman"/>
                <w:bCs/>
                <w:sz w:val="22"/>
                <w:szCs w:val="22"/>
                <w:lang w:val="ru-RU"/>
              </w:rPr>
              <w:t>.</w:t>
            </w:r>
          </w:p>
          <w:p w:rsidR="00C76C40" w:rsidRPr="00C82903" w:rsidRDefault="00F76676"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құрылымдық бөлімшелері «Қазатомөнеркәсіп» ҰАК» АҚ жылдық біріктірілген есеп-қисабы үшін тиісті бағыттар бойынша ақпаратты дайындайды.  </w:t>
            </w:r>
            <w:r w:rsidR="00C76C40" w:rsidRPr="00C82903">
              <w:rPr>
                <w:rFonts w:ascii="Times New Roman" w:eastAsiaTheme="majorEastAsia" w:hAnsi="Times New Roman" w:cs="Times New Roman"/>
                <w:bCs/>
                <w:sz w:val="22"/>
                <w:szCs w:val="22"/>
                <w:lang w:val="ru-RU"/>
              </w:rPr>
              <w:t xml:space="preserve"> </w:t>
            </w:r>
          </w:p>
          <w:p w:rsidR="00C76C40" w:rsidRPr="00C82903" w:rsidRDefault="006D0276" w:rsidP="004F770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Қазақстан Республикасының заңнамасына және «Қазатомөнеркәсіп» ҰАК» АҚ ішкі құжаттарына сәйкес жылдық қаржылық есептіліктің аудитін өткізуді қамтамасыз етеді. Қаржылық есептіліктің жыл сайынғы аудиті тәуелсіз аудиторды тарту арқылы жүргізіледі.</w:t>
            </w:r>
          </w:p>
          <w:p w:rsidR="00C76C40" w:rsidRPr="00D128B2" w:rsidRDefault="006D0276" w:rsidP="004F7702">
            <w:pPr>
              <w:spacing w:after="0" w:line="240" w:lineRule="auto"/>
              <w:ind w:firstLine="709"/>
              <w:jc w:val="both"/>
              <w:rPr>
                <w:rFonts w:ascii="Times New Roman" w:eastAsiaTheme="majorEastAsia" w:hAnsi="Times New Roman" w:cs="Times New Roman"/>
                <w:bCs/>
                <w:sz w:val="22"/>
                <w:szCs w:val="22"/>
                <w:lang w:val="ru-RU"/>
              </w:rPr>
            </w:pPr>
            <w:r w:rsidRPr="00D128B2">
              <w:rPr>
                <w:rFonts w:ascii="Times New Roman" w:eastAsiaTheme="majorEastAsia" w:hAnsi="Times New Roman" w:cs="Times New Roman"/>
                <w:bCs/>
                <w:sz w:val="22"/>
                <w:szCs w:val="22"/>
                <w:lang w:val="ru-RU"/>
              </w:rPr>
              <w:t xml:space="preserve">Аудиторлық ұйымды таңдау ресімі «Самұрық-Қазына» АҚ Басқармасының 2016 жылғы 27 желтоқсандағы Шешімімен бекітілген </w:t>
            </w:r>
            <w:r w:rsidRPr="00D128B2">
              <w:rPr>
                <w:rFonts w:ascii="Times New Roman" w:hAnsi="Times New Roman" w:cs="Times New Roman"/>
                <w:sz w:val="22"/>
                <w:szCs w:val="22"/>
                <w:lang w:val="kk-KZ"/>
              </w:rPr>
              <w:t xml:space="preserve">«Самұрық-Қазына» АҚ және дауыс беретін акцияларының (қатысу үлестерінің) елу және одан да көп пайызы меншік немесе сенімгерлік басқару құқығымен «Самұрық – Қазына» АҚ-ға тікелей немесе жанама тиесілі ұйымдар және «Самұрық-Қазына» АҚ үшін Аудиторлық ұйымды таңдау </w:t>
            </w:r>
            <w:r w:rsidR="00D128B2" w:rsidRPr="00D128B2">
              <w:rPr>
                <w:rFonts w:ascii="Times New Roman" w:hAnsi="Times New Roman" w:cs="Times New Roman"/>
                <w:sz w:val="22"/>
                <w:szCs w:val="22"/>
                <w:lang w:val="kk-KZ"/>
              </w:rPr>
              <w:t xml:space="preserve">ережелеріне сәйкес жүзеге </w:t>
            </w:r>
            <w:r w:rsidR="00D128B2" w:rsidRPr="00D128B2">
              <w:rPr>
                <w:rFonts w:ascii="Times New Roman" w:hAnsi="Times New Roman" w:cs="Times New Roman"/>
                <w:sz w:val="22"/>
                <w:szCs w:val="22"/>
                <w:lang w:val="kk-KZ"/>
              </w:rPr>
              <w:lastRenderedPageBreak/>
              <w:t>асырылады.</w:t>
            </w:r>
            <w:r w:rsidR="00C76C40" w:rsidRPr="00D128B2">
              <w:rPr>
                <w:rFonts w:ascii="Times New Roman" w:eastAsiaTheme="majorEastAsia" w:hAnsi="Times New Roman" w:cs="Times New Roman"/>
                <w:bCs/>
                <w:sz w:val="22"/>
                <w:szCs w:val="22"/>
                <w:lang w:val="ru-RU"/>
              </w:rPr>
              <w:t xml:space="preserve"> </w:t>
            </w:r>
          </w:p>
          <w:p w:rsidR="00D128B2" w:rsidRDefault="00D128B2" w:rsidP="00D128B2">
            <w:pPr>
              <w:tabs>
                <w:tab w:val="left" w:pos="0"/>
                <w:tab w:val="left" w:pos="1134"/>
              </w:tabs>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барлық дауыс құқығын беретін акцияларының иеленушісі Жалғыз акционердің шешіміне сәйкес «ҮМЗ» АҚ 2020-2022 жылдарға жылдық қаржылық есептіліктің аудитін өткізу үшін аудиторлық ұйым ретінде </w:t>
            </w:r>
            <w:r w:rsidR="00B66BEE" w:rsidRPr="00C82903">
              <w:rPr>
                <w:rFonts w:ascii="Times New Roman" w:eastAsiaTheme="majorEastAsia" w:hAnsi="Times New Roman" w:cs="Times New Roman"/>
                <w:bCs/>
                <w:sz w:val="22"/>
                <w:szCs w:val="22"/>
                <w:lang w:val="ru-RU"/>
              </w:rPr>
              <w:t>«ПрайсуотерхаусКуперс»</w:t>
            </w:r>
            <w:r>
              <w:rPr>
                <w:rFonts w:ascii="Times New Roman" w:eastAsiaTheme="majorEastAsia" w:hAnsi="Times New Roman" w:cs="Times New Roman"/>
                <w:bCs/>
                <w:sz w:val="22"/>
                <w:szCs w:val="22"/>
                <w:lang w:val="ru-RU"/>
              </w:rPr>
              <w:t xml:space="preserve"> ЖШС анықталды. </w:t>
            </w:r>
          </w:p>
          <w:p w:rsidR="00C76C40" w:rsidRPr="00C82903" w:rsidRDefault="00D128B2" w:rsidP="00D128B2">
            <w:pPr>
              <w:tabs>
                <w:tab w:val="left" w:pos="0"/>
                <w:tab w:val="left" w:pos="1134"/>
              </w:tabs>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и</w:t>
            </w:r>
            <w:r w:rsidR="00C76C40" w:rsidRPr="00C82903">
              <w:rPr>
                <w:rFonts w:ascii="Times New Roman" w:eastAsiaTheme="majorEastAsia" w:hAnsi="Times New Roman" w:cs="Times New Roman"/>
                <w:bCs/>
                <w:sz w:val="22"/>
                <w:szCs w:val="22"/>
                <w:lang w:val="ru-RU"/>
              </w:rPr>
              <w:t>нтернет-ресурс</w:t>
            </w:r>
            <w:r>
              <w:rPr>
                <w:rFonts w:ascii="Times New Roman" w:eastAsiaTheme="majorEastAsia" w:hAnsi="Times New Roman" w:cs="Times New Roman"/>
                <w:bCs/>
                <w:sz w:val="22"/>
                <w:szCs w:val="22"/>
                <w:lang w:val="ru-RU"/>
              </w:rPr>
              <w:t xml:space="preserve">ы мүдделі тұлғаларға «ҮМЗ» АҚ қызметін түсінуге қажетті ақпаратты ашады.  </w:t>
            </w:r>
            <w:r w:rsidR="00C76C40" w:rsidRPr="00C82903">
              <w:rPr>
                <w:rFonts w:ascii="Times New Roman" w:eastAsiaTheme="majorEastAsia" w:hAnsi="Times New Roman" w:cs="Times New Roman"/>
                <w:bCs/>
                <w:sz w:val="22"/>
                <w:szCs w:val="22"/>
                <w:lang w:val="ru-RU"/>
              </w:rPr>
              <w:t xml:space="preserve"> </w:t>
            </w:r>
          </w:p>
        </w:tc>
      </w:tr>
    </w:tbl>
    <w:p w:rsidR="00C76C40" w:rsidRDefault="00C76C40">
      <w:pPr>
        <w:rPr>
          <w:lang w:val="ru-RU"/>
        </w:rPr>
      </w:pPr>
    </w:p>
    <w:p w:rsidR="00092E98" w:rsidRDefault="00092E98" w:rsidP="00ED38B7">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Pr="00092E98" w:rsidRDefault="00092E98" w:rsidP="00092E98">
      <w:pPr>
        <w:rPr>
          <w:lang w:val="ru-RU"/>
        </w:rPr>
      </w:pPr>
    </w:p>
    <w:p w:rsidR="00092E98" w:rsidRDefault="00092E98" w:rsidP="00092E98">
      <w:pPr>
        <w:rPr>
          <w:lang w:val="ru-RU"/>
        </w:rPr>
      </w:pPr>
    </w:p>
    <w:p w:rsidR="00092E98" w:rsidRDefault="00092E98" w:rsidP="00092E98">
      <w:pPr>
        <w:rPr>
          <w:sz w:val="16"/>
          <w:szCs w:val="16"/>
        </w:rPr>
      </w:pPr>
      <w:bookmarkStart w:id="2" w:name="_Hlk94876503"/>
      <w:bookmarkStart w:id="3" w:name="_Hlk96505823"/>
      <w:r>
        <w:rPr>
          <w:noProof/>
          <w:lang w:val="ru-RU" w:eastAsia="ru-RU"/>
        </w:rPr>
        <w:drawing>
          <wp:anchor distT="0" distB="0" distL="6400800" distR="6400800" simplePos="0" relativeHeight="251659264" behindDoc="1" locked="0" layoutInCell="1" allowOverlap="1" wp14:anchorId="70B7B5BD" wp14:editId="52C41895">
            <wp:simplePos x="0" y="0"/>
            <wp:positionH relativeFrom="page">
              <wp:posOffset>1236345</wp:posOffset>
            </wp:positionH>
            <wp:positionV relativeFrom="paragraph">
              <wp:posOffset>231775</wp:posOffset>
            </wp:positionV>
            <wp:extent cx="483870" cy="177800"/>
            <wp:effectExtent l="0" t="0" r="0" b="0"/>
            <wp:wrapThrough wrapText="bothSides">
              <wp:wrapPolygon edited="0">
                <wp:start x="0" y="0"/>
                <wp:lineTo x="0" y="18514"/>
                <wp:lineTo x="20409" y="18514"/>
                <wp:lineTo x="2040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l="61569"/>
                    <a:stretch>
                      <a:fillRect/>
                    </a:stretch>
                  </pic:blipFill>
                  <pic:spPr bwMode="auto">
                    <a:xfrm>
                      <a:off x="0" y="0"/>
                      <a:ext cx="483870" cy="1778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lang w:val="kk-KZ"/>
        </w:rPr>
        <w:t>Аударған</w:t>
      </w:r>
      <w:r>
        <w:rPr>
          <w:sz w:val="16"/>
          <w:szCs w:val="16"/>
        </w:rPr>
        <w:t xml:space="preserve">: Ахмадиева М. </w:t>
      </w:r>
    </w:p>
    <w:bookmarkEnd w:id="2"/>
    <w:p w:rsidR="00092E98" w:rsidRDefault="00092E98" w:rsidP="00092E98">
      <w:pPr>
        <w:wordWrap w:val="0"/>
        <w:rPr>
          <w:sz w:val="18"/>
          <w:szCs w:val="18"/>
        </w:rPr>
      </w:pPr>
    </w:p>
    <w:p w:rsidR="00092E98" w:rsidRDefault="00092E98" w:rsidP="00092E98">
      <w:pPr>
        <w:rPr>
          <w:lang w:val="kk-KZ"/>
        </w:rPr>
      </w:pPr>
    </w:p>
    <w:bookmarkEnd w:id="3"/>
    <w:p w:rsidR="00ED38B7" w:rsidRPr="00092E98" w:rsidRDefault="00ED38B7" w:rsidP="00092E98">
      <w:pPr>
        <w:ind w:firstLine="708"/>
        <w:rPr>
          <w:lang w:val="ru-RU"/>
        </w:rPr>
      </w:pPr>
    </w:p>
    <w:sectPr w:rsidR="00ED38B7" w:rsidRPr="00092E98" w:rsidSect="00F8437B">
      <w:headerReference w:type="default" r:id="rId10"/>
      <w:pgSz w:w="16838" w:h="11906" w:orient="landscape"/>
      <w:pgMar w:top="567"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D9" w:rsidRDefault="000D13D9" w:rsidP="00EF6094">
      <w:pPr>
        <w:spacing w:after="0" w:line="240" w:lineRule="auto"/>
      </w:pPr>
      <w:r>
        <w:separator/>
      </w:r>
    </w:p>
  </w:endnote>
  <w:endnote w:type="continuationSeparator" w:id="0">
    <w:p w:rsidR="000D13D9" w:rsidRDefault="000D13D9" w:rsidP="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D9" w:rsidRDefault="000D13D9" w:rsidP="00EF6094">
      <w:pPr>
        <w:spacing w:after="0" w:line="240" w:lineRule="auto"/>
      </w:pPr>
      <w:r>
        <w:separator/>
      </w:r>
    </w:p>
  </w:footnote>
  <w:footnote w:type="continuationSeparator" w:id="0">
    <w:p w:rsidR="000D13D9" w:rsidRDefault="000D13D9" w:rsidP="00EF6094">
      <w:pPr>
        <w:spacing w:after="0" w:line="240" w:lineRule="auto"/>
      </w:pPr>
      <w:r>
        <w:continuationSeparator/>
      </w:r>
    </w:p>
  </w:footnote>
  <w:footnote w:id="1">
    <w:p w:rsidR="00ED0598" w:rsidRPr="00055B7F" w:rsidRDefault="00ED0598">
      <w:pPr>
        <w:pStyle w:val="af0"/>
        <w:rPr>
          <w:lang w:val="ru-RU"/>
        </w:rPr>
      </w:pPr>
      <w:r>
        <w:rPr>
          <w:rStyle w:val="af2"/>
        </w:rPr>
        <w:footnoteRef/>
      </w:r>
      <w:r w:rsidRPr="00055B7F">
        <w:rPr>
          <w:lang w:val="ru-RU"/>
        </w:rPr>
        <w:t xml:space="preserve"> </w:t>
      </w:r>
      <w:r>
        <w:rPr>
          <w:lang w:val="ru-RU"/>
        </w:rPr>
        <w:t>«</w:t>
      </w:r>
      <w:r>
        <w:rPr>
          <w:rFonts w:ascii="Cambria" w:hAnsi="Cambria"/>
          <w:lang w:val="ru-RU"/>
        </w:rPr>
        <w:t>ҮМЗ</w:t>
      </w:r>
      <w:r>
        <w:rPr>
          <w:lang w:val="ru-RU"/>
        </w:rPr>
        <w:t>» А</w:t>
      </w:r>
      <w:r>
        <w:rPr>
          <w:rFonts w:ascii="Cambria" w:hAnsi="Cambria"/>
          <w:lang w:val="ru-RU"/>
        </w:rPr>
        <w:t xml:space="preserve">Қ Директорлар кеңесі қарастырды және назарға алды </w:t>
      </w:r>
      <w:r>
        <w:rPr>
          <w:lang w:val="ru-RU"/>
        </w:rPr>
        <w:t>(к</w:t>
      </w:r>
      <w:r>
        <w:rPr>
          <w:rFonts w:ascii="Cambria" w:hAnsi="Cambria"/>
          <w:lang w:val="ru-RU"/>
        </w:rPr>
        <w:t xml:space="preserve">өзбе-көз отырысының 2022 жылғы 30 наурыздағы № 6 хаттамасы)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48109"/>
      <w:docPartObj>
        <w:docPartGallery w:val="Page Numbers (Top of Page)"/>
        <w:docPartUnique/>
      </w:docPartObj>
    </w:sdtPr>
    <w:sdtEndPr>
      <w:rPr>
        <w:rFonts w:ascii="Times New Roman" w:hAnsi="Times New Roman" w:cs="Times New Roman"/>
      </w:rPr>
    </w:sdtEndPr>
    <w:sdtContent>
      <w:p w:rsidR="00ED0598" w:rsidRPr="00EF6094" w:rsidRDefault="00ED0598">
        <w:pPr>
          <w:pStyle w:val="a9"/>
          <w:jc w:val="center"/>
          <w:rPr>
            <w:rFonts w:ascii="Times New Roman" w:hAnsi="Times New Roman" w:cs="Times New Roman"/>
          </w:rPr>
        </w:pPr>
        <w:r w:rsidRPr="00EF6094">
          <w:rPr>
            <w:rFonts w:ascii="Times New Roman" w:hAnsi="Times New Roman" w:cs="Times New Roman"/>
          </w:rPr>
          <w:fldChar w:fldCharType="begin"/>
        </w:r>
        <w:r w:rsidRPr="00EF6094">
          <w:rPr>
            <w:rFonts w:ascii="Times New Roman" w:hAnsi="Times New Roman" w:cs="Times New Roman"/>
          </w:rPr>
          <w:instrText>PAGE   \* MERGEFORMAT</w:instrText>
        </w:r>
        <w:r w:rsidRPr="00EF6094">
          <w:rPr>
            <w:rFonts w:ascii="Times New Roman" w:hAnsi="Times New Roman" w:cs="Times New Roman"/>
          </w:rPr>
          <w:fldChar w:fldCharType="separate"/>
        </w:r>
        <w:r w:rsidR="0026442A" w:rsidRPr="0026442A">
          <w:rPr>
            <w:rFonts w:ascii="Times New Roman" w:hAnsi="Times New Roman" w:cs="Times New Roman"/>
            <w:noProof/>
            <w:lang w:val="ru-RU"/>
          </w:rPr>
          <w:t>9</w:t>
        </w:r>
        <w:r w:rsidRPr="00EF6094">
          <w:rPr>
            <w:rFonts w:ascii="Times New Roman" w:hAnsi="Times New Roman" w:cs="Times New Roman"/>
          </w:rPr>
          <w:fldChar w:fldCharType="end"/>
        </w:r>
      </w:p>
    </w:sdtContent>
  </w:sdt>
  <w:p w:rsidR="00ED0598" w:rsidRDefault="00ED05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85E54"/>
    <w:multiLevelType w:val="hybridMultilevel"/>
    <w:tmpl w:val="F7DC4E46"/>
    <w:lvl w:ilvl="0" w:tplc="ADA410F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74B63E44"/>
    <w:multiLevelType w:val="multilevel"/>
    <w:tmpl w:val="EF74EA44"/>
    <w:lvl w:ilvl="0">
      <w:start w:val="1"/>
      <w:numFmt w:val="decimal"/>
      <w:lvlText w:val="%1)"/>
      <w:lvlJc w:val="left"/>
      <w:pPr>
        <w:ind w:left="-1832" w:hanging="360"/>
      </w:pPr>
      <w:rPr>
        <w:rFonts w:ascii="Times New Roman" w:hAnsi="Times New Roman" w:hint="default"/>
        <w:b w:val="0"/>
        <w:i w:val="0"/>
        <w:sz w:val="28"/>
      </w:rPr>
    </w:lvl>
    <w:lvl w:ilvl="1">
      <w:start w:val="1"/>
      <w:numFmt w:val="decimal"/>
      <w:isLgl/>
      <w:lvlText w:val="%1.%2."/>
      <w:lvlJc w:val="left"/>
      <w:pPr>
        <w:ind w:left="-822" w:hanging="1370"/>
      </w:pPr>
      <w:rPr>
        <w:rFonts w:hint="default"/>
      </w:rPr>
    </w:lvl>
    <w:lvl w:ilvl="2">
      <w:start w:val="1"/>
      <w:numFmt w:val="decimal"/>
      <w:isLgl/>
      <w:lvlText w:val="%1.%2.%3."/>
      <w:lvlJc w:val="left"/>
      <w:pPr>
        <w:ind w:left="-822" w:hanging="1370"/>
      </w:pPr>
      <w:rPr>
        <w:rFonts w:hint="default"/>
      </w:rPr>
    </w:lvl>
    <w:lvl w:ilvl="3">
      <w:start w:val="1"/>
      <w:numFmt w:val="decimal"/>
      <w:isLgl/>
      <w:lvlText w:val="%1.%2.%3.%4."/>
      <w:lvlJc w:val="left"/>
      <w:pPr>
        <w:ind w:left="-822" w:hanging="1370"/>
      </w:pPr>
      <w:rPr>
        <w:rFonts w:hint="default"/>
      </w:rPr>
    </w:lvl>
    <w:lvl w:ilvl="4">
      <w:start w:val="1"/>
      <w:numFmt w:val="decimal"/>
      <w:isLgl/>
      <w:lvlText w:val="%1.%2.%3.%4.%5."/>
      <w:lvlJc w:val="left"/>
      <w:pPr>
        <w:ind w:left="-822" w:hanging="137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392" w:hanging="180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91"/>
    <w:rsid w:val="00001500"/>
    <w:rsid w:val="00013085"/>
    <w:rsid w:val="0001537E"/>
    <w:rsid w:val="000160B3"/>
    <w:rsid w:val="00017FAF"/>
    <w:rsid w:val="0002366C"/>
    <w:rsid w:val="000258C1"/>
    <w:rsid w:val="00031AD0"/>
    <w:rsid w:val="00043A92"/>
    <w:rsid w:val="00052805"/>
    <w:rsid w:val="00055B7F"/>
    <w:rsid w:val="00064102"/>
    <w:rsid w:val="000770F2"/>
    <w:rsid w:val="00080740"/>
    <w:rsid w:val="00092E98"/>
    <w:rsid w:val="000A12C6"/>
    <w:rsid w:val="000A348D"/>
    <w:rsid w:val="000A57C0"/>
    <w:rsid w:val="000B61F4"/>
    <w:rsid w:val="000C6911"/>
    <w:rsid w:val="000D13D9"/>
    <w:rsid w:val="000D2D05"/>
    <w:rsid w:val="000D6703"/>
    <w:rsid w:val="000E106F"/>
    <w:rsid w:val="000E286E"/>
    <w:rsid w:val="000E57F3"/>
    <w:rsid w:val="000F21D8"/>
    <w:rsid w:val="001012CB"/>
    <w:rsid w:val="00123FD6"/>
    <w:rsid w:val="00134D80"/>
    <w:rsid w:val="00142FDD"/>
    <w:rsid w:val="001445CE"/>
    <w:rsid w:val="00145213"/>
    <w:rsid w:val="0018658F"/>
    <w:rsid w:val="001A34EB"/>
    <w:rsid w:val="001B6E1B"/>
    <w:rsid w:val="001C256D"/>
    <w:rsid w:val="001C5D20"/>
    <w:rsid w:val="001D183A"/>
    <w:rsid w:val="001E5F50"/>
    <w:rsid w:val="001F112D"/>
    <w:rsid w:val="001F618E"/>
    <w:rsid w:val="00203665"/>
    <w:rsid w:val="00207CE7"/>
    <w:rsid w:val="00230888"/>
    <w:rsid w:val="00236113"/>
    <w:rsid w:val="0025479D"/>
    <w:rsid w:val="002610F9"/>
    <w:rsid w:val="00263515"/>
    <w:rsid w:val="0026442A"/>
    <w:rsid w:val="002A57F2"/>
    <w:rsid w:val="002B6680"/>
    <w:rsid w:val="002C65C1"/>
    <w:rsid w:val="002E44E9"/>
    <w:rsid w:val="002F7B41"/>
    <w:rsid w:val="00302704"/>
    <w:rsid w:val="00305206"/>
    <w:rsid w:val="003224CB"/>
    <w:rsid w:val="003258B5"/>
    <w:rsid w:val="00327F51"/>
    <w:rsid w:val="00333F33"/>
    <w:rsid w:val="00363222"/>
    <w:rsid w:val="00376031"/>
    <w:rsid w:val="00384EB5"/>
    <w:rsid w:val="003944D0"/>
    <w:rsid w:val="003C28FB"/>
    <w:rsid w:val="00427063"/>
    <w:rsid w:val="004630E4"/>
    <w:rsid w:val="00471A96"/>
    <w:rsid w:val="0048462F"/>
    <w:rsid w:val="00491E87"/>
    <w:rsid w:val="004A1BDD"/>
    <w:rsid w:val="004B5291"/>
    <w:rsid w:val="004C2947"/>
    <w:rsid w:val="004E27C5"/>
    <w:rsid w:val="004E6265"/>
    <w:rsid w:val="004F7702"/>
    <w:rsid w:val="004F7F30"/>
    <w:rsid w:val="0050600C"/>
    <w:rsid w:val="00554A37"/>
    <w:rsid w:val="00555E25"/>
    <w:rsid w:val="005640DD"/>
    <w:rsid w:val="00582ADE"/>
    <w:rsid w:val="005A31DD"/>
    <w:rsid w:val="005B009B"/>
    <w:rsid w:val="005B20C3"/>
    <w:rsid w:val="005E6B8D"/>
    <w:rsid w:val="00612BCF"/>
    <w:rsid w:val="006139E6"/>
    <w:rsid w:val="00653F87"/>
    <w:rsid w:val="006612FF"/>
    <w:rsid w:val="006968DD"/>
    <w:rsid w:val="006A4A54"/>
    <w:rsid w:val="006D0276"/>
    <w:rsid w:val="006F160A"/>
    <w:rsid w:val="007039D7"/>
    <w:rsid w:val="00710F8A"/>
    <w:rsid w:val="00754D7D"/>
    <w:rsid w:val="007706B1"/>
    <w:rsid w:val="00780E25"/>
    <w:rsid w:val="00786C91"/>
    <w:rsid w:val="007A0F96"/>
    <w:rsid w:val="007A7DE8"/>
    <w:rsid w:val="007C1DDE"/>
    <w:rsid w:val="007D7D23"/>
    <w:rsid w:val="00814673"/>
    <w:rsid w:val="00817053"/>
    <w:rsid w:val="008232F7"/>
    <w:rsid w:val="00837242"/>
    <w:rsid w:val="00847253"/>
    <w:rsid w:val="008619E7"/>
    <w:rsid w:val="0086577D"/>
    <w:rsid w:val="00871981"/>
    <w:rsid w:val="008C2DC9"/>
    <w:rsid w:val="008C5962"/>
    <w:rsid w:val="008F4B3A"/>
    <w:rsid w:val="009004B7"/>
    <w:rsid w:val="00903861"/>
    <w:rsid w:val="00905D2B"/>
    <w:rsid w:val="00934E27"/>
    <w:rsid w:val="009454AD"/>
    <w:rsid w:val="00964C7A"/>
    <w:rsid w:val="00967B4C"/>
    <w:rsid w:val="00982392"/>
    <w:rsid w:val="009B40AE"/>
    <w:rsid w:val="009C6789"/>
    <w:rsid w:val="009D100A"/>
    <w:rsid w:val="009D5DE8"/>
    <w:rsid w:val="009D7BF6"/>
    <w:rsid w:val="00A0470A"/>
    <w:rsid w:val="00A40D41"/>
    <w:rsid w:val="00A43784"/>
    <w:rsid w:val="00A63511"/>
    <w:rsid w:val="00A65F13"/>
    <w:rsid w:val="00A81D0F"/>
    <w:rsid w:val="00A96D06"/>
    <w:rsid w:val="00AF6BBE"/>
    <w:rsid w:val="00B011EA"/>
    <w:rsid w:val="00B12FCB"/>
    <w:rsid w:val="00B40D49"/>
    <w:rsid w:val="00B443DD"/>
    <w:rsid w:val="00B63758"/>
    <w:rsid w:val="00B66BEE"/>
    <w:rsid w:val="00B71309"/>
    <w:rsid w:val="00B75DA3"/>
    <w:rsid w:val="00B87A6B"/>
    <w:rsid w:val="00B95DE2"/>
    <w:rsid w:val="00BA6AAC"/>
    <w:rsid w:val="00BB31BA"/>
    <w:rsid w:val="00BC2BFF"/>
    <w:rsid w:val="00BD697E"/>
    <w:rsid w:val="00BE37A9"/>
    <w:rsid w:val="00BE4928"/>
    <w:rsid w:val="00BF3B57"/>
    <w:rsid w:val="00C00E82"/>
    <w:rsid w:val="00C012D3"/>
    <w:rsid w:val="00C13AC0"/>
    <w:rsid w:val="00C314C4"/>
    <w:rsid w:val="00C365C9"/>
    <w:rsid w:val="00C37068"/>
    <w:rsid w:val="00C5488C"/>
    <w:rsid w:val="00C62FD7"/>
    <w:rsid w:val="00C752A2"/>
    <w:rsid w:val="00C76C40"/>
    <w:rsid w:val="00C82903"/>
    <w:rsid w:val="00C901FD"/>
    <w:rsid w:val="00C95602"/>
    <w:rsid w:val="00CA1E2C"/>
    <w:rsid w:val="00CA4E45"/>
    <w:rsid w:val="00CD1B36"/>
    <w:rsid w:val="00D128B2"/>
    <w:rsid w:val="00D64898"/>
    <w:rsid w:val="00D813F9"/>
    <w:rsid w:val="00DE765D"/>
    <w:rsid w:val="00DF5725"/>
    <w:rsid w:val="00E061DA"/>
    <w:rsid w:val="00E13047"/>
    <w:rsid w:val="00E2380F"/>
    <w:rsid w:val="00E50317"/>
    <w:rsid w:val="00E64502"/>
    <w:rsid w:val="00E64A94"/>
    <w:rsid w:val="00E732E7"/>
    <w:rsid w:val="00EA7F14"/>
    <w:rsid w:val="00EB39B7"/>
    <w:rsid w:val="00EB5D1E"/>
    <w:rsid w:val="00EC19EA"/>
    <w:rsid w:val="00ED0598"/>
    <w:rsid w:val="00ED38B7"/>
    <w:rsid w:val="00EE6098"/>
    <w:rsid w:val="00EF6094"/>
    <w:rsid w:val="00F009FA"/>
    <w:rsid w:val="00F13CE5"/>
    <w:rsid w:val="00F463E5"/>
    <w:rsid w:val="00F47AA7"/>
    <w:rsid w:val="00F74AD6"/>
    <w:rsid w:val="00F76676"/>
    <w:rsid w:val="00F8437B"/>
    <w:rsid w:val="00FD4D42"/>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styleId="af0">
    <w:name w:val="footnote text"/>
    <w:basedOn w:val="a"/>
    <w:link w:val="af1"/>
    <w:uiPriority w:val="99"/>
    <w:semiHidden/>
    <w:unhideWhenUsed/>
    <w:rsid w:val="00055B7F"/>
    <w:pPr>
      <w:spacing w:after="0" w:line="240" w:lineRule="auto"/>
    </w:pPr>
  </w:style>
  <w:style w:type="character" w:customStyle="1" w:styleId="af1">
    <w:name w:val="Текст сноски Знак"/>
    <w:basedOn w:val="a0"/>
    <w:link w:val="af0"/>
    <w:uiPriority w:val="99"/>
    <w:semiHidden/>
    <w:rsid w:val="00055B7F"/>
    <w:rPr>
      <w:rFonts w:ascii="Georgia" w:hAnsi="Georgia"/>
      <w:sz w:val="20"/>
      <w:szCs w:val="20"/>
      <w:lang w:val="en-GB"/>
    </w:rPr>
  </w:style>
  <w:style w:type="character" w:styleId="af2">
    <w:name w:val="footnote reference"/>
    <w:basedOn w:val="a0"/>
    <w:uiPriority w:val="99"/>
    <w:semiHidden/>
    <w:unhideWhenUsed/>
    <w:rsid w:val="00055B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styleId="af0">
    <w:name w:val="footnote text"/>
    <w:basedOn w:val="a"/>
    <w:link w:val="af1"/>
    <w:uiPriority w:val="99"/>
    <w:semiHidden/>
    <w:unhideWhenUsed/>
    <w:rsid w:val="00055B7F"/>
    <w:pPr>
      <w:spacing w:after="0" w:line="240" w:lineRule="auto"/>
    </w:pPr>
  </w:style>
  <w:style w:type="character" w:customStyle="1" w:styleId="af1">
    <w:name w:val="Текст сноски Знак"/>
    <w:basedOn w:val="a0"/>
    <w:link w:val="af0"/>
    <w:uiPriority w:val="99"/>
    <w:semiHidden/>
    <w:rsid w:val="00055B7F"/>
    <w:rPr>
      <w:rFonts w:ascii="Georgia" w:hAnsi="Georgia"/>
      <w:sz w:val="20"/>
      <w:szCs w:val="20"/>
      <w:lang w:val="en-GB"/>
    </w:rPr>
  </w:style>
  <w:style w:type="character" w:styleId="af2">
    <w:name w:val="footnote reference"/>
    <w:basedOn w:val="a0"/>
    <w:uiPriority w:val="99"/>
    <w:semiHidden/>
    <w:unhideWhenUsed/>
    <w:rsid w:val="00055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5348">
      <w:bodyDiv w:val="1"/>
      <w:marLeft w:val="0"/>
      <w:marRight w:val="0"/>
      <w:marTop w:val="0"/>
      <w:marBottom w:val="0"/>
      <w:divBdr>
        <w:top w:val="none" w:sz="0" w:space="0" w:color="auto"/>
        <w:left w:val="none" w:sz="0" w:space="0" w:color="auto"/>
        <w:bottom w:val="none" w:sz="0" w:space="0" w:color="auto"/>
        <w:right w:val="none" w:sz="0" w:space="0" w:color="auto"/>
      </w:divBdr>
    </w:div>
    <w:div w:id="19779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8D22-29B3-4BD5-BDFC-0A852647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Амина</dc:creator>
  <cp:lastModifiedBy>Пользователь Windows</cp:lastModifiedBy>
  <cp:revision>2</cp:revision>
  <cp:lastPrinted>2021-06-04T06:42:00Z</cp:lastPrinted>
  <dcterms:created xsi:type="dcterms:W3CDTF">2022-04-19T05:09:00Z</dcterms:created>
  <dcterms:modified xsi:type="dcterms:W3CDTF">2022-04-19T05:09:00Z</dcterms:modified>
</cp:coreProperties>
</file>