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73" w:rsidRDefault="00417041" w:rsidP="00262EA7">
      <w:pPr>
        <w:pStyle w:val="15"/>
        <w:tabs>
          <w:tab w:val="left" w:pos="993"/>
        </w:tabs>
        <w:spacing w:before="120" w:after="120"/>
        <w:ind w:left="0"/>
        <w:jc w:val="both"/>
        <w:rPr>
          <w:lang w:eastAsia="en-US"/>
        </w:rPr>
      </w:pPr>
      <w:bookmarkStart w:id="0" w:name="_GoBack"/>
      <w:bookmarkEnd w:id="0"/>
      <w:r w:rsidRPr="00417041">
        <w:rPr>
          <w:noProof/>
        </w:rPr>
        <w:drawing>
          <wp:inline distT="0" distB="0" distL="0" distR="0">
            <wp:extent cx="6335395" cy="9234917"/>
            <wp:effectExtent l="0" t="0" r="8255" b="444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5395" cy="9234917"/>
                    </a:xfrm>
                    <a:prstGeom prst="rect">
                      <a:avLst/>
                    </a:prstGeom>
                    <a:noFill/>
                    <a:ln>
                      <a:noFill/>
                    </a:ln>
                  </pic:spPr>
                </pic:pic>
              </a:graphicData>
            </a:graphic>
          </wp:inline>
        </w:drawing>
      </w:r>
    </w:p>
    <w:p w:rsidR="005B5A75" w:rsidRPr="00CB7963" w:rsidRDefault="005B5A75" w:rsidP="005B5A75">
      <w:pPr>
        <w:pStyle w:val="31"/>
        <w:ind w:firstLine="0"/>
        <w:jc w:val="right"/>
        <w:rPr>
          <w:bCs w:val="0"/>
          <w:color w:val="000000"/>
        </w:rPr>
      </w:pPr>
    </w:p>
    <w:p w:rsidR="005B5A75" w:rsidRPr="005F07A1" w:rsidRDefault="005F07A1" w:rsidP="005B5A75">
      <w:pPr>
        <w:jc w:val="center"/>
        <w:rPr>
          <w:b/>
          <w:lang w:val="kk-KZ"/>
        </w:rPr>
      </w:pPr>
      <w:r>
        <w:rPr>
          <w:b/>
          <w:lang w:val="kk-KZ"/>
        </w:rPr>
        <w:t>Мазмұны</w:t>
      </w:r>
    </w:p>
    <w:p w:rsidR="005B5A75" w:rsidRPr="005A15E4" w:rsidRDefault="005B5A75" w:rsidP="005B5A75">
      <w:pPr>
        <w:jc w:val="center"/>
        <w:rPr>
          <w:b/>
        </w:rPr>
      </w:pPr>
    </w:p>
    <w:p w:rsidR="005B5A75" w:rsidRPr="00CB7963" w:rsidRDefault="00915221" w:rsidP="005B5A75">
      <w:pPr>
        <w:pStyle w:val="16"/>
        <w:rPr>
          <w:noProof/>
        </w:rPr>
      </w:pPr>
      <w:r w:rsidRPr="00CB7963">
        <w:rPr>
          <w:lang w:val="en-US"/>
        </w:rPr>
        <w:fldChar w:fldCharType="begin"/>
      </w:r>
      <w:r w:rsidR="005B5A75" w:rsidRPr="00CB7963">
        <w:rPr>
          <w:lang w:val="en-US"/>
        </w:rPr>
        <w:instrText xml:space="preserve"> TOC \o "1-3" \h \z \u </w:instrText>
      </w:r>
      <w:r w:rsidRPr="00CB7963">
        <w:rPr>
          <w:lang w:val="en-US"/>
        </w:rPr>
        <w:fldChar w:fldCharType="separate"/>
      </w:r>
      <w:hyperlink w:anchor="_Toc426643257" w:history="1">
        <w:r w:rsidR="005B5A75" w:rsidRPr="00CB7963">
          <w:rPr>
            <w:rStyle w:val="afb"/>
            <w:noProof/>
          </w:rPr>
          <w:t>1.</w:t>
        </w:r>
        <w:r w:rsidR="005B5A75" w:rsidRPr="00CB7963">
          <w:rPr>
            <w:noProof/>
          </w:rPr>
          <w:tab/>
        </w:r>
        <w:r w:rsidR="005B5A75">
          <w:rPr>
            <w:noProof/>
            <w:lang w:val="kk-KZ"/>
          </w:rPr>
          <w:t xml:space="preserve">Мақсаты </w:t>
        </w:r>
        <w:r w:rsidR="005B5A75" w:rsidRPr="00CB7963">
          <w:rPr>
            <w:noProof/>
            <w:webHidden/>
          </w:rPr>
          <w:tab/>
        </w:r>
        <w:r w:rsidRPr="00CB7963">
          <w:rPr>
            <w:noProof/>
            <w:webHidden/>
          </w:rPr>
          <w:fldChar w:fldCharType="begin"/>
        </w:r>
        <w:r w:rsidR="005B5A75" w:rsidRPr="00CB7963">
          <w:rPr>
            <w:noProof/>
            <w:webHidden/>
          </w:rPr>
          <w:instrText xml:space="preserve"> PAGEREF _Toc426643257 \h </w:instrText>
        </w:r>
        <w:r w:rsidRPr="00CB7963">
          <w:rPr>
            <w:noProof/>
            <w:webHidden/>
          </w:rPr>
        </w:r>
        <w:r w:rsidRPr="00CB7963">
          <w:rPr>
            <w:noProof/>
            <w:webHidden/>
          </w:rPr>
          <w:fldChar w:fldCharType="separate"/>
        </w:r>
        <w:r w:rsidR="0088289E">
          <w:rPr>
            <w:noProof/>
            <w:webHidden/>
          </w:rPr>
          <w:t>3</w:t>
        </w:r>
        <w:r w:rsidRPr="00CB7963">
          <w:rPr>
            <w:noProof/>
            <w:webHidden/>
          </w:rPr>
          <w:fldChar w:fldCharType="end"/>
        </w:r>
      </w:hyperlink>
    </w:p>
    <w:p w:rsidR="005B5A75" w:rsidRPr="00CB7963" w:rsidRDefault="00E41DA6" w:rsidP="005B5A75">
      <w:pPr>
        <w:pStyle w:val="16"/>
        <w:rPr>
          <w:noProof/>
        </w:rPr>
      </w:pPr>
      <w:hyperlink w:anchor="_Toc426643258" w:history="1">
        <w:r w:rsidR="005B5A75" w:rsidRPr="00CB7963">
          <w:rPr>
            <w:rStyle w:val="afb"/>
            <w:noProof/>
          </w:rPr>
          <w:t>2.</w:t>
        </w:r>
        <w:r w:rsidR="005B5A75" w:rsidRPr="00CB7963">
          <w:rPr>
            <w:noProof/>
          </w:rPr>
          <w:tab/>
        </w:r>
        <w:r w:rsidR="005B5A75">
          <w:rPr>
            <w:noProof/>
            <w:lang w:val="kk-KZ"/>
          </w:rPr>
          <w:t>Қолдану аясы</w:t>
        </w:r>
        <w:r w:rsidR="005B5A75" w:rsidRPr="00CB7963">
          <w:rPr>
            <w:noProof/>
            <w:webHidden/>
          </w:rPr>
          <w:tab/>
        </w:r>
        <w:r w:rsidR="00915221" w:rsidRPr="00CB7963">
          <w:rPr>
            <w:noProof/>
            <w:webHidden/>
          </w:rPr>
          <w:fldChar w:fldCharType="begin"/>
        </w:r>
        <w:r w:rsidR="005B5A75" w:rsidRPr="00CB7963">
          <w:rPr>
            <w:noProof/>
            <w:webHidden/>
          </w:rPr>
          <w:instrText xml:space="preserve"> PAGEREF _Toc426643258 \h </w:instrText>
        </w:r>
        <w:r w:rsidR="00915221" w:rsidRPr="00CB7963">
          <w:rPr>
            <w:noProof/>
            <w:webHidden/>
          </w:rPr>
        </w:r>
        <w:r w:rsidR="00915221" w:rsidRPr="00CB7963">
          <w:rPr>
            <w:noProof/>
            <w:webHidden/>
          </w:rPr>
          <w:fldChar w:fldCharType="separate"/>
        </w:r>
        <w:r w:rsidR="0088289E">
          <w:rPr>
            <w:noProof/>
            <w:webHidden/>
          </w:rPr>
          <w:t>3</w:t>
        </w:r>
        <w:r w:rsidR="00915221" w:rsidRPr="00CB7963">
          <w:rPr>
            <w:noProof/>
            <w:webHidden/>
          </w:rPr>
          <w:fldChar w:fldCharType="end"/>
        </w:r>
      </w:hyperlink>
    </w:p>
    <w:p w:rsidR="005B5A75" w:rsidRPr="00CB7963" w:rsidRDefault="00E41DA6" w:rsidP="005B5A75">
      <w:pPr>
        <w:pStyle w:val="16"/>
        <w:rPr>
          <w:noProof/>
        </w:rPr>
      </w:pPr>
      <w:hyperlink w:anchor="_Toc426643259" w:history="1">
        <w:r w:rsidR="005B5A75" w:rsidRPr="00CB7963">
          <w:rPr>
            <w:rStyle w:val="afb"/>
            <w:noProof/>
          </w:rPr>
          <w:t>3.</w:t>
        </w:r>
        <w:r w:rsidR="005B5A75" w:rsidRPr="00CB7963">
          <w:rPr>
            <w:noProof/>
          </w:rPr>
          <w:tab/>
        </w:r>
        <w:r w:rsidR="004C59B8">
          <w:rPr>
            <w:noProof/>
            <w:lang w:val="kk-KZ"/>
          </w:rPr>
          <w:t>Т</w:t>
        </w:r>
        <w:r w:rsidR="005B5A75" w:rsidRPr="005B5A75">
          <w:rPr>
            <w:rStyle w:val="afb"/>
            <w:noProof/>
          </w:rPr>
          <w:t>ерминдер</w:t>
        </w:r>
        <w:r w:rsidR="004C59B8">
          <w:rPr>
            <w:rStyle w:val="afb"/>
            <w:noProof/>
            <w:lang w:val="kk-KZ"/>
          </w:rPr>
          <w:t>, анықтамалар</w:t>
        </w:r>
        <w:r w:rsidR="005B5A75" w:rsidRPr="005B5A75">
          <w:rPr>
            <w:rStyle w:val="afb"/>
            <w:noProof/>
          </w:rPr>
          <w:t xml:space="preserve"> мен </w:t>
        </w:r>
        <w:r w:rsidR="004C59B8">
          <w:rPr>
            <w:rStyle w:val="afb"/>
            <w:noProof/>
            <w:lang w:val="kk-KZ"/>
          </w:rPr>
          <w:t>қысқартулар</w:t>
        </w:r>
        <w:r w:rsidR="005B5A75" w:rsidRPr="00CB7963">
          <w:rPr>
            <w:noProof/>
            <w:webHidden/>
          </w:rPr>
          <w:tab/>
        </w:r>
        <w:r w:rsidR="00915221" w:rsidRPr="00CB7963">
          <w:rPr>
            <w:noProof/>
            <w:webHidden/>
          </w:rPr>
          <w:fldChar w:fldCharType="begin"/>
        </w:r>
        <w:r w:rsidR="005B5A75" w:rsidRPr="00CB7963">
          <w:rPr>
            <w:noProof/>
            <w:webHidden/>
          </w:rPr>
          <w:instrText xml:space="preserve"> PAGEREF _Toc426643259 \h </w:instrText>
        </w:r>
        <w:r w:rsidR="00915221" w:rsidRPr="00CB7963">
          <w:rPr>
            <w:noProof/>
            <w:webHidden/>
          </w:rPr>
        </w:r>
        <w:r w:rsidR="00915221" w:rsidRPr="00CB7963">
          <w:rPr>
            <w:noProof/>
            <w:webHidden/>
          </w:rPr>
          <w:fldChar w:fldCharType="separate"/>
        </w:r>
        <w:r w:rsidR="0088289E">
          <w:rPr>
            <w:noProof/>
            <w:webHidden/>
          </w:rPr>
          <w:t>3</w:t>
        </w:r>
        <w:r w:rsidR="00915221" w:rsidRPr="00CB7963">
          <w:rPr>
            <w:noProof/>
            <w:webHidden/>
          </w:rPr>
          <w:fldChar w:fldCharType="end"/>
        </w:r>
      </w:hyperlink>
    </w:p>
    <w:p w:rsidR="005B5A75" w:rsidRPr="00CB7963" w:rsidRDefault="00E41DA6" w:rsidP="005B5A75">
      <w:pPr>
        <w:pStyle w:val="16"/>
        <w:rPr>
          <w:noProof/>
        </w:rPr>
      </w:pPr>
      <w:hyperlink w:anchor="_Toc426643260" w:history="1">
        <w:r w:rsidR="005B5A75" w:rsidRPr="00CB7963">
          <w:rPr>
            <w:rStyle w:val="afb"/>
            <w:noProof/>
          </w:rPr>
          <w:t>4.</w:t>
        </w:r>
        <w:r w:rsidR="005B5A75" w:rsidRPr="00CB7963">
          <w:rPr>
            <w:noProof/>
          </w:rPr>
          <w:tab/>
        </w:r>
        <w:r w:rsidR="00523AFB" w:rsidRPr="00523AFB">
          <w:rPr>
            <w:rStyle w:val="afb"/>
            <w:noProof/>
          </w:rPr>
          <w:t>Жалпы қағидалар</w:t>
        </w:r>
        <w:r w:rsidR="005B5A75" w:rsidRPr="00CB7963">
          <w:rPr>
            <w:noProof/>
            <w:webHidden/>
          </w:rPr>
          <w:tab/>
        </w:r>
        <w:r w:rsidR="005B5A75">
          <w:rPr>
            <w:noProof/>
            <w:webHidden/>
          </w:rPr>
          <w:t>5</w:t>
        </w:r>
      </w:hyperlink>
    </w:p>
    <w:p w:rsidR="005B5A75" w:rsidRPr="00CB7963" w:rsidRDefault="00E41DA6" w:rsidP="005B5A75">
      <w:pPr>
        <w:pStyle w:val="16"/>
        <w:rPr>
          <w:noProof/>
        </w:rPr>
      </w:pPr>
      <w:hyperlink w:anchor="_Toc426643261" w:history="1">
        <w:r w:rsidR="005B5A75" w:rsidRPr="00CB7963">
          <w:rPr>
            <w:rStyle w:val="afb"/>
            <w:noProof/>
          </w:rPr>
          <w:t>5.</w:t>
        </w:r>
        <w:r w:rsidR="005B5A75" w:rsidRPr="00CB7963">
          <w:rPr>
            <w:noProof/>
          </w:rPr>
          <w:tab/>
        </w:r>
        <w:r w:rsidR="00C52172" w:rsidRPr="00C52172">
          <w:rPr>
            <w:rStyle w:val="afb"/>
            <w:noProof/>
          </w:rPr>
          <w:t xml:space="preserve">ТБЖ </w:t>
        </w:r>
        <w:r w:rsidR="004C59B8">
          <w:rPr>
            <w:rStyle w:val="afb"/>
            <w:noProof/>
            <w:lang w:val="kk-KZ"/>
          </w:rPr>
          <w:t>негізгі қағидаттары</w:t>
        </w:r>
        <w:r w:rsidR="005B5A75" w:rsidRPr="00CB7963">
          <w:rPr>
            <w:noProof/>
            <w:webHidden/>
          </w:rPr>
          <w:tab/>
        </w:r>
        <w:r w:rsidR="005F07A1">
          <w:rPr>
            <w:noProof/>
            <w:webHidden/>
            <w:lang w:val="kk-KZ"/>
          </w:rPr>
          <w:t>6</w:t>
        </w:r>
      </w:hyperlink>
    </w:p>
    <w:p w:rsidR="004C59B8" w:rsidRDefault="004C59B8" w:rsidP="005B5A75">
      <w:pPr>
        <w:pStyle w:val="16"/>
        <w:rPr>
          <w:lang w:val="kk-KZ"/>
        </w:rPr>
      </w:pPr>
      <w:r>
        <w:rPr>
          <w:lang w:val="kk-KZ"/>
        </w:rPr>
        <w:t>6</w:t>
      </w:r>
      <w:r w:rsidRPr="004C59B8">
        <w:rPr>
          <w:lang w:val="kk-KZ"/>
        </w:rPr>
        <w:t>.</w:t>
      </w:r>
      <w:r w:rsidRPr="004C59B8">
        <w:rPr>
          <w:lang w:val="kk-KZ"/>
        </w:rPr>
        <w:tab/>
        <w:t>ТБЖ мақсаттары мен міндеттері</w:t>
      </w:r>
      <w:r w:rsidRPr="004C59B8">
        <w:rPr>
          <w:webHidden/>
          <w:lang w:val="kk-KZ"/>
        </w:rPr>
        <w:tab/>
      </w:r>
      <w:r>
        <w:rPr>
          <w:webHidden/>
          <w:lang w:val="kk-KZ"/>
        </w:rPr>
        <w:t>6</w:t>
      </w:r>
    </w:p>
    <w:p w:rsidR="005B5A75" w:rsidRPr="00AF6F52" w:rsidRDefault="00E41DA6" w:rsidP="005B5A75">
      <w:pPr>
        <w:pStyle w:val="16"/>
        <w:tabs>
          <w:tab w:val="clear" w:pos="9923"/>
          <w:tab w:val="right" w:leader="dot" w:pos="10206"/>
        </w:tabs>
        <w:rPr>
          <w:rStyle w:val="afb"/>
          <w:noProof/>
        </w:rPr>
      </w:pPr>
      <w:hyperlink w:anchor="_Определение_риск-культуры" w:history="1">
        <w:r w:rsidR="005B5A75" w:rsidRPr="00AF6F52">
          <w:rPr>
            <w:rStyle w:val="afb"/>
            <w:noProof/>
          </w:rPr>
          <w:t xml:space="preserve">7.     </w:t>
        </w:r>
        <w:r w:rsidR="00B92FB1">
          <w:rPr>
            <w:rStyle w:val="afb"/>
            <w:noProof/>
            <w:lang w:val="kk-KZ"/>
          </w:rPr>
          <w:t>Тәуекел</w:t>
        </w:r>
        <w:r w:rsidR="00C52172">
          <w:rPr>
            <w:rStyle w:val="afb"/>
            <w:noProof/>
            <w:lang w:val="kk-KZ"/>
          </w:rPr>
          <w:t>-мәдениетін анықтау.</w:t>
        </w:r>
        <w:r w:rsidR="005B5A75" w:rsidRPr="00AF6F52">
          <w:rPr>
            <w:rStyle w:val="afb"/>
            <w:noProof/>
          </w:rPr>
          <w:t>…………………………………………………………….</w:t>
        </w:r>
        <w:r w:rsidR="00B92FB1">
          <w:rPr>
            <w:rStyle w:val="afb"/>
            <w:noProof/>
            <w:lang w:val="kk-KZ"/>
          </w:rPr>
          <w:t>.....</w:t>
        </w:r>
        <w:r w:rsidR="005B5A75" w:rsidRPr="00AF6F52">
          <w:rPr>
            <w:rStyle w:val="afb"/>
            <w:noProof/>
          </w:rPr>
          <w:t>..</w:t>
        </w:r>
        <w:r w:rsidR="005B5A75">
          <w:rPr>
            <w:rStyle w:val="afb"/>
            <w:noProof/>
          </w:rPr>
          <w:t>....</w:t>
        </w:r>
        <w:r w:rsidR="005F07A1">
          <w:rPr>
            <w:rStyle w:val="afb"/>
            <w:noProof/>
            <w:lang w:val="kk-KZ"/>
          </w:rPr>
          <w:t>.7</w:t>
        </w:r>
      </w:hyperlink>
    </w:p>
    <w:p w:rsidR="005B5A75" w:rsidRPr="00CB7963" w:rsidRDefault="00E41DA6" w:rsidP="005B5A75">
      <w:pPr>
        <w:pStyle w:val="16"/>
        <w:rPr>
          <w:noProof/>
        </w:rPr>
      </w:pPr>
      <w:hyperlink w:anchor="_Toc426643263" w:history="1">
        <w:r w:rsidR="005B5A75">
          <w:rPr>
            <w:rStyle w:val="afb"/>
            <w:noProof/>
          </w:rPr>
          <w:t>8</w:t>
        </w:r>
        <w:r w:rsidR="005B5A75" w:rsidRPr="00CB7963">
          <w:rPr>
            <w:rStyle w:val="afb"/>
            <w:noProof/>
          </w:rPr>
          <w:t>.</w:t>
        </w:r>
        <w:r w:rsidR="005B5A75" w:rsidRPr="00CB7963">
          <w:rPr>
            <w:noProof/>
          </w:rPr>
          <w:tab/>
        </w:r>
        <w:r w:rsidR="00C52172" w:rsidRPr="00C52172">
          <w:rPr>
            <w:rStyle w:val="afb"/>
            <w:noProof/>
          </w:rPr>
          <w:t>ТБЖ ұйымдастырушылық құрылымы</w:t>
        </w:r>
        <w:r w:rsidR="005B5A75" w:rsidRPr="00CB7963">
          <w:rPr>
            <w:noProof/>
            <w:webHidden/>
          </w:rPr>
          <w:tab/>
        </w:r>
        <w:r w:rsidR="005F07A1">
          <w:rPr>
            <w:noProof/>
            <w:webHidden/>
            <w:lang w:val="kk-KZ"/>
          </w:rPr>
          <w:t>8</w:t>
        </w:r>
      </w:hyperlink>
    </w:p>
    <w:p w:rsidR="005B5A75" w:rsidRPr="00CB7963" w:rsidRDefault="00E41DA6" w:rsidP="005B5A75">
      <w:pPr>
        <w:pStyle w:val="16"/>
        <w:rPr>
          <w:noProof/>
        </w:rPr>
      </w:pPr>
      <w:hyperlink w:anchor="_Toc426643264" w:history="1">
        <w:r w:rsidR="005B5A75">
          <w:rPr>
            <w:rStyle w:val="afb"/>
            <w:noProof/>
          </w:rPr>
          <w:t>9</w:t>
        </w:r>
        <w:r w:rsidR="005B5A75" w:rsidRPr="00CB7963">
          <w:rPr>
            <w:rStyle w:val="afb"/>
            <w:noProof/>
          </w:rPr>
          <w:t>.</w:t>
        </w:r>
        <w:r w:rsidR="005B5A75" w:rsidRPr="00CB7963">
          <w:rPr>
            <w:noProof/>
          </w:rPr>
          <w:tab/>
        </w:r>
        <w:r w:rsidR="00C52172" w:rsidRPr="00C52172">
          <w:rPr>
            <w:rStyle w:val="afb"/>
            <w:noProof/>
          </w:rPr>
          <w:t>ТБЖ қатысушыларының функциялары</w:t>
        </w:r>
        <w:r w:rsidR="005B5A75" w:rsidRPr="00CB7963">
          <w:rPr>
            <w:noProof/>
            <w:webHidden/>
          </w:rPr>
          <w:tab/>
        </w:r>
        <w:r w:rsidR="005F07A1">
          <w:rPr>
            <w:noProof/>
            <w:webHidden/>
            <w:lang w:val="kk-KZ"/>
          </w:rPr>
          <w:t>9</w:t>
        </w:r>
      </w:hyperlink>
    </w:p>
    <w:p w:rsidR="005B5A75" w:rsidRPr="00CB7963" w:rsidRDefault="00E41DA6" w:rsidP="005B5A75">
      <w:pPr>
        <w:pStyle w:val="16"/>
        <w:rPr>
          <w:noProof/>
        </w:rPr>
      </w:pPr>
      <w:hyperlink w:anchor="_Toc426643265" w:history="1">
        <w:r w:rsidR="005B5A75">
          <w:rPr>
            <w:rStyle w:val="afb"/>
            <w:noProof/>
          </w:rPr>
          <w:t>10</w:t>
        </w:r>
        <w:r w:rsidR="005B5A75" w:rsidRPr="00CB7963">
          <w:rPr>
            <w:rStyle w:val="afb"/>
            <w:noProof/>
          </w:rPr>
          <w:t>.</w:t>
        </w:r>
        <w:r w:rsidR="005B5A75" w:rsidRPr="00CB7963">
          <w:rPr>
            <w:noProof/>
          </w:rPr>
          <w:tab/>
        </w:r>
        <w:r w:rsidR="00C52172" w:rsidRPr="00C52172">
          <w:rPr>
            <w:rStyle w:val="afb"/>
            <w:noProof/>
          </w:rPr>
          <w:t>ТБЖ жұмыс істеу үдерісі</w:t>
        </w:r>
        <w:r w:rsidR="005B5A75" w:rsidRPr="00CB7963">
          <w:rPr>
            <w:noProof/>
            <w:webHidden/>
          </w:rPr>
          <w:tab/>
        </w:r>
        <w:r w:rsidR="00915221" w:rsidRPr="00CB7963">
          <w:rPr>
            <w:noProof/>
            <w:webHidden/>
          </w:rPr>
          <w:fldChar w:fldCharType="begin"/>
        </w:r>
        <w:r w:rsidR="005B5A75" w:rsidRPr="00CB7963">
          <w:rPr>
            <w:noProof/>
            <w:webHidden/>
          </w:rPr>
          <w:instrText xml:space="preserve"> PAGEREF _Toc426643265 \h </w:instrText>
        </w:r>
        <w:r w:rsidR="00915221" w:rsidRPr="00CB7963">
          <w:rPr>
            <w:noProof/>
            <w:webHidden/>
          </w:rPr>
        </w:r>
        <w:r w:rsidR="00915221" w:rsidRPr="00CB7963">
          <w:rPr>
            <w:noProof/>
            <w:webHidden/>
          </w:rPr>
          <w:fldChar w:fldCharType="separate"/>
        </w:r>
        <w:r w:rsidR="0088289E">
          <w:rPr>
            <w:noProof/>
            <w:webHidden/>
          </w:rPr>
          <w:t>1</w:t>
        </w:r>
        <w:r w:rsidR="005F07A1">
          <w:rPr>
            <w:noProof/>
            <w:webHidden/>
            <w:lang w:val="kk-KZ"/>
          </w:rPr>
          <w:t>4</w:t>
        </w:r>
        <w:r w:rsidR="00915221" w:rsidRPr="00CB7963">
          <w:rPr>
            <w:noProof/>
            <w:webHidden/>
          </w:rPr>
          <w:fldChar w:fldCharType="end"/>
        </w:r>
      </w:hyperlink>
    </w:p>
    <w:p w:rsidR="005B5A75" w:rsidRPr="00CB7963" w:rsidRDefault="00E41DA6" w:rsidP="005B5A75">
      <w:pPr>
        <w:pStyle w:val="16"/>
        <w:rPr>
          <w:noProof/>
        </w:rPr>
      </w:pPr>
      <w:hyperlink w:anchor="_Toc426643266" w:history="1">
        <w:r w:rsidR="005B5A75" w:rsidRPr="00CB7963">
          <w:rPr>
            <w:rStyle w:val="afb"/>
            <w:noProof/>
            <w:lang w:val="en-US"/>
          </w:rPr>
          <w:t>1</w:t>
        </w:r>
        <w:r w:rsidR="005B5A75">
          <w:rPr>
            <w:rStyle w:val="afb"/>
            <w:noProof/>
          </w:rPr>
          <w:t>1</w:t>
        </w:r>
        <w:r w:rsidR="005B5A75" w:rsidRPr="00CB7963">
          <w:rPr>
            <w:rStyle w:val="afb"/>
            <w:noProof/>
            <w:lang w:val="en-US"/>
          </w:rPr>
          <w:t>.</w:t>
        </w:r>
        <w:r w:rsidR="005B5A75" w:rsidRPr="00CB7963">
          <w:rPr>
            <w:noProof/>
          </w:rPr>
          <w:tab/>
        </w:r>
        <w:r w:rsidR="00C52172" w:rsidRPr="00C52172">
          <w:rPr>
            <w:rStyle w:val="afb"/>
            <w:noProof/>
          </w:rPr>
          <w:t>Ішкі және сыртқы орта</w:t>
        </w:r>
        <w:r w:rsidR="005B5A75" w:rsidRPr="00CB7963">
          <w:rPr>
            <w:noProof/>
            <w:webHidden/>
          </w:rPr>
          <w:tab/>
        </w:r>
        <w:r w:rsidR="00915221" w:rsidRPr="00CB7963">
          <w:rPr>
            <w:noProof/>
            <w:webHidden/>
          </w:rPr>
          <w:fldChar w:fldCharType="begin"/>
        </w:r>
        <w:r w:rsidR="005B5A75" w:rsidRPr="00CB7963">
          <w:rPr>
            <w:noProof/>
            <w:webHidden/>
          </w:rPr>
          <w:instrText xml:space="preserve"> PAGEREF _Toc426643266 \h </w:instrText>
        </w:r>
        <w:r w:rsidR="00915221" w:rsidRPr="00CB7963">
          <w:rPr>
            <w:noProof/>
            <w:webHidden/>
          </w:rPr>
        </w:r>
        <w:r w:rsidR="00915221" w:rsidRPr="00CB7963">
          <w:rPr>
            <w:noProof/>
            <w:webHidden/>
          </w:rPr>
          <w:fldChar w:fldCharType="separate"/>
        </w:r>
        <w:r w:rsidR="0088289E">
          <w:rPr>
            <w:noProof/>
            <w:webHidden/>
          </w:rPr>
          <w:t>1</w:t>
        </w:r>
        <w:r w:rsidR="005F07A1">
          <w:rPr>
            <w:noProof/>
            <w:webHidden/>
            <w:lang w:val="kk-KZ"/>
          </w:rPr>
          <w:t>4</w:t>
        </w:r>
        <w:r w:rsidR="00915221" w:rsidRPr="00CB7963">
          <w:rPr>
            <w:noProof/>
            <w:webHidden/>
          </w:rPr>
          <w:fldChar w:fldCharType="end"/>
        </w:r>
      </w:hyperlink>
    </w:p>
    <w:p w:rsidR="005B5A75" w:rsidRPr="00CB7963" w:rsidRDefault="00E41DA6" w:rsidP="005B5A75">
      <w:pPr>
        <w:pStyle w:val="16"/>
        <w:rPr>
          <w:noProof/>
        </w:rPr>
      </w:pPr>
      <w:hyperlink w:anchor="_Toc426643267" w:history="1">
        <w:r w:rsidR="005B5A75" w:rsidRPr="00CB7963">
          <w:rPr>
            <w:rStyle w:val="afb"/>
            <w:noProof/>
          </w:rPr>
          <w:t>1</w:t>
        </w:r>
        <w:r w:rsidR="005B5A75">
          <w:rPr>
            <w:rStyle w:val="afb"/>
            <w:noProof/>
          </w:rPr>
          <w:t>2</w:t>
        </w:r>
        <w:r w:rsidR="005B5A75" w:rsidRPr="00CB7963">
          <w:rPr>
            <w:rStyle w:val="afb"/>
            <w:noProof/>
          </w:rPr>
          <w:t>.</w:t>
        </w:r>
        <w:r w:rsidR="005B5A75" w:rsidRPr="00CB7963">
          <w:rPr>
            <w:noProof/>
          </w:rPr>
          <w:tab/>
        </w:r>
        <w:r w:rsidR="00C52172" w:rsidRPr="00C52172">
          <w:rPr>
            <w:rStyle w:val="afb"/>
            <w:noProof/>
          </w:rPr>
          <w:t>Тәуекел-тәбетті және Қоғамның басты тәуекелдеріне төзімділік деңгейлерін анықтау</w:t>
        </w:r>
        <w:r w:rsidR="005B5A75" w:rsidRPr="00CB7963">
          <w:rPr>
            <w:noProof/>
            <w:webHidden/>
          </w:rPr>
          <w:tab/>
        </w:r>
        <w:r w:rsidR="00915221" w:rsidRPr="00CB7963">
          <w:rPr>
            <w:noProof/>
            <w:webHidden/>
          </w:rPr>
          <w:fldChar w:fldCharType="begin"/>
        </w:r>
        <w:r w:rsidR="005B5A75" w:rsidRPr="00CB7963">
          <w:rPr>
            <w:noProof/>
            <w:webHidden/>
          </w:rPr>
          <w:instrText xml:space="preserve"> PAGEREF _Toc426643267 \h </w:instrText>
        </w:r>
        <w:r w:rsidR="00915221" w:rsidRPr="00CB7963">
          <w:rPr>
            <w:noProof/>
            <w:webHidden/>
          </w:rPr>
        </w:r>
        <w:r w:rsidR="00915221" w:rsidRPr="00CB7963">
          <w:rPr>
            <w:noProof/>
            <w:webHidden/>
          </w:rPr>
          <w:fldChar w:fldCharType="separate"/>
        </w:r>
        <w:r w:rsidR="0088289E">
          <w:rPr>
            <w:noProof/>
            <w:webHidden/>
          </w:rPr>
          <w:t>1</w:t>
        </w:r>
        <w:r w:rsidR="005F07A1">
          <w:rPr>
            <w:noProof/>
            <w:webHidden/>
            <w:lang w:val="kk-KZ"/>
          </w:rPr>
          <w:t>5</w:t>
        </w:r>
        <w:r w:rsidR="00915221" w:rsidRPr="00CB7963">
          <w:rPr>
            <w:noProof/>
            <w:webHidden/>
          </w:rPr>
          <w:fldChar w:fldCharType="end"/>
        </w:r>
      </w:hyperlink>
    </w:p>
    <w:p w:rsidR="005B5A75" w:rsidRPr="00CB7963" w:rsidRDefault="00E41DA6" w:rsidP="005B5A75">
      <w:pPr>
        <w:pStyle w:val="16"/>
        <w:rPr>
          <w:noProof/>
        </w:rPr>
      </w:pPr>
      <w:hyperlink w:anchor="_Toc426643268" w:history="1">
        <w:r w:rsidR="005B5A75" w:rsidRPr="00CB7963">
          <w:rPr>
            <w:rStyle w:val="afb"/>
            <w:noProof/>
          </w:rPr>
          <w:t>1</w:t>
        </w:r>
        <w:r w:rsidR="005B5A75">
          <w:rPr>
            <w:rStyle w:val="afb"/>
            <w:noProof/>
          </w:rPr>
          <w:t>3</w:t>
        </w:r>
        <w:r w:rsidR="005B5A75" w:rsidRPr="00CB7963">
          <w:rPr>
            <w:rStyle w:val="afb"/>
            <w:noProof/>
          </w:rPr>
          <w:t>.</w:t>
        </w:r>
        <w:r w:rsidR="005B5A75" w:rsidRPr="00CB7963">
          <w:rPr>
            <w:noProof/>
          </w:rPr>
          <w:tab/>
        </w:r>
        <w:r w:rsidR="00C52172" w:rsidRPr="00C52172">
          <w:rPr>
            <w:rStyle w:val="afb"/>
            <w:noProof/>
          </w:rPr>
          <w:t>Тәуекелдерді сәйкестендіру</w:t>
        </w:r>
        <w:r w:rsidR="005B5A75" w:rsidRPr="00CB7963">
          <w:rPr>
            <w:noProof/>
            <w:webHidden/>
          </w:rPr>
          <w:tab/>
        </w:r>
        <w:r w:rsidR="00915221" w:rsidRPr="00CB7963">
          <w:rPr>
            <w:noProof/>
            <w:webHidden/>
          </w:rPr>
          <w:fldChar w:fldCharType="begin"/>
        </w:r>
        <w:r w:rsidR="005B5A75" w:rsidRPr="00CB7963">
          <w:rPr>
            <w:noProof/>
            <w:webHidden/>
          </w:rPr>
          <w:instrText xml:space="preserve"> PAGEREF _Toc426643268 \h </w:instrText>
        </w:r>
        <w:r w:rsidR="00915221" w:rsidRPr="00CB7963">
          <w:rPr>
            <w:noProof/>
            <w:webHidden/>
          </w:rPr>
        </w:r>
        <w:r w:rsidR="00915221" w:rsidRPr="00CB7963">
          <w:rPr>
            <w:noProof/>
            <w:webHidden/>
          </w:rPr>
          <w:fldChar w:fldCharType="separate"/>
        </w:r>
        <w:r w:rsidR="0088289E">
          <w:rPr>
            <w:noProof/>
            <w:webHidden/>
          </w:rPr>
          <w:t>1</w:t>
        </w:r>
        <w:r w:rsidR="005F07A1">
          <w:rPr>
            <w:noProof/>
            <w:webHidden/>
            <w:lang w:val="kk-KZ"/>
          </w:rPr>
          <w:t>5</w:t>
        </w:r>
        <w:r w:rsidR="00915221" w:rsidRPr="00CB7963">
          <w:rPr>
            <w:noProof/>
            <w:webHidden/>
          </w:rPr>
          <w:fldChar w:fldCharType="end"/>
        </w:r>
      </w:hyperlink>
    </w:p>
    <w:p w:rsidR="005B5A75" w:rsidRPr="00CB7963" w:rsidRDefault="00E41DA6" w:rsidP="005B5A75">
      <w:pPr>
        <w:pStyle w:val="16"/>
        <w:rPr>
          <w:noProof/>
        </w:rPr>
      </w:pPr>
      <w:hyperlink w:anchor="_Toc426643269" w:history="1">
        <w:r w:rsidR="005B5A75" w:rsidRPr="00CB7963">
          <w:rPr>
            <w:rStyle w:val="afb"/>
            <w:noProof/>
          </w:rPr>
          <w:t>1</w:t>
        </w:r>
        <w:r w:rsidR="005B5A75">
          <w:rPr>
            <w:rStyle w:val="afb"/>
            <w:noProof/>
          </w:rPr>
          <w:t>4</w:t>
        </w:r>
        <w:r w:rsidR="005B5A75" w:rsidRPr="00CB7963">
          <w:rPr>
            <w:rStyle w:val="afb"/>
            <w:noProof/>
          </w:rPr>
          <w:t>.</w:t>
        </w:r>
        <w:r w:rsidR="005B5A75" w:rsidRPr="00CB7963">
          <w:rPr>
            <w:noProof/>
          </w:rPr>
          <w:tab/>
        </w:r>
        <w:r w:rsidR="00C52172" w:rsidRPr="00C52172">
          <w:rPr>
            <w:rStyle w:val="afb"/>
            <w:noProof/>
          </w:rPr>
          <w:t>Тәуекелдерді бағалау</w:t>
        </w:r>
        <w:r w:rsidR="005B5A75" w:rsidRPr="00CB7963">
          <w:rPr>
            <w:noProof/>
            <w:webHidden/>
          </w:rPr>
          <w:tab/>
        </w:r>
        <w:r w:rsidR="00915221" w:rsidRPr="00CB7963">
          <w:rPr>
            <w:noProof/>
            <w:webHidden/>
          </w:rPr>
          <w:fldChar w:fldCharType="begin"/>
        </w:r>
        <w:r w:rsidR="005B5A75" w:rsidRPr="00CB7963">
          <w:rPr>
            <w:noProof/>
            <w:webHidden/>
          </w:rPr>
          <w:instrText xml:space="preserve"> PAGEREF _Toc426643269 \h </w:instrText>
        </w:r>
        <w:r w:rsidR="00915221" w:rsidRPr="00CB7963">
          <w:rPr>
            <w:noProof/>
            <w:webHidden/>
          </w:rPr>
        </w:r>
        <w:r w:rsidR="00915221" w:rsidRPr="00CB7963">
          <w:rPr>
            <w:noProof/>
            <w:webHidden/>
          </w:rPr>
          <w:fldChar w:fldCharType="separate"/>
        </w:r>
        <w:r w:rsidR="0088289E">
          <w:rPr>
            <w:noProof/>
            <w:webHidden/>
          </w:rPr>
          <w:t>1</w:t>
        </w:r>
        <w:r w:rsidR="005F07A1">
          <w:rPr>
            <w:noProof/>
            <w:webHidden/>
            <w:lang w:val="kk-KZ"/>
          </w:rPr>
          <w:t>6</w:t>
        </w:r>
        <w:r w:rsidR="00915221" w:rsidRPr="00CB7963">
          <w:rPr>
            <w:noProof/>
            <w:webHidden/>
          </w:rPr>
          <w:fldChar w:fldCharType="end"/>
        </w:r>
      </w:hyperlink>
    </w:p>
    <w:p w:rsidR="005B5A75" w:rsidRPr="00CB7963" w:rsidRDefault="00E41DA6" w:rsidP="005B5A75">
      <w:pPr>
        <w:pStyle w:val="16"/>
        <w:rPr>
          <w:noProof/>
        </w:rPr>
      </w:pPr>
      <w:hyperlink w:anchor="_Toc426643270" w:history="1">
        <w:r w:rsidR="005B5A75" w:rsidRPr="00CB7963">
          <w:rPr>
            <w:rStyle w:val="afb"/>
            <w:noProof/>
          </w:rPr>
          <w:t>1</w:t>
        </w:r>
        <w:r w:rsidR="005B5A75">
          <w:rPr>
            <w:rStyle w:val="afb"/>
            <w:noProof/>
          </w:rPr>
          <w:t>5</w:t>
        </w:r>
        <w:r w:rsidR="005B5A75" w:rsidRPr="00CB7963">
          <w:rPr>
            <w:rStyle w:val="afb"/>
            <w:noProof/>
          </w:rPr>
          <w:t>.</w:t>
        </w:r>
        <w:r w:rsidR="005B5A75" w:rsidRPr="00CB7963">
          <w:rPr>
            <w:noProof/>
          </w:rPr>
          <w:tab/>
        </w:r>
        <w:r w:rsidR="00C52172" w:rsidRPr="00C52172">
          <w:rPr>
            <w:rStyle w:val="afb"/>
            <w:noProof/>
          </w:rPr>
          <w:t>Тәуекелдерді ба</w:t>
        </w:r>
        <w:r w:rsidR="00C52172">
          <w:rPr>
            <w:rStyle w:val="afb"/>
            <w:noProof/>
            <w:lang w:val="kk-KZ"/>
          </w:rPr>
          <w:t>сқару</w:t>
        </w:r>
        <w:r w:rsidR="005B5A75" w:rsidRPr="00CB7963">
          <w:rPr>
            <w:noProof/>
            <w:webHidden/>
          </w:rPr>
          <w:tab/>
        </w:r>
        <w:r w:rsidR="00915221" w:rsidRPr="00CB7963">
          <w:rPr>
            <w:noProof/>
            <w:webHidden/>
          </w:rPr>
          <w:fldChar w:fldCharType="begin"/>
        </w:r>
        <w:r w:rsidR="005B5A75" w:rsidRPr="00CB7963">
          <w:rPr>
            <w:noProof/>
            <w:webHidden/>
          </w:rPr>
          <w:instrText xml:space="preserve"> PAGEREF _Toc426643270 \h </w:instrText>
        </w:r>
        <w:r w:rsidR="00915221" w:rsidRPr="00CB7963">
          <w:rPr>
            <w:noProof/>
            <w:webHidden/>
          </w:rPr>
        </w:r>
        <w:r w:rsidR="00915221" w:rsidRPr="00CB7963">
          <w:rPr>
            <w:noProof/>
            <w:webHidden/>
          </w:rPr>
          <w:fldChar w:fldCharType="separate"/>
        </w:r>
        <w:r w:rsidR="0088289E">
          <w:rPr>
            <w:noProof/>
            <w:webHidden/>
          </w:rPr>
          <w:t>1</w:t>
        </w:r>
        <w:r w:rsidR="005F07A1">
          <w:rPr>
            <w:noProof/>
            <w:webHidden/>
            <w:lang w:val="kk-KZ"/>
          </w:rPr>
          <w:t>7</w:t>
        </w:r>
        <w:r w:rsidR="00915221" w:rsidRPr="00CB7963">
          <w:rPr>
            <w:noProof/>
            <w:webHidden/>
          </w:rPr>
          <w:fldChar w:fldCharType="end"/>
        </w:r>
      </w:hyperlink>
    </w:p>
    <w:p w:rsidR="005B5A75" w:rsidRPr="00CB7963" w:rsidRDefault="00E41DA6" w:rsidP="005B5A75">
      <w:pPr>
        <w:pStyle w:val="16"/>
        <w:rPr>
          <w:noProof/>
        </w:rPr>
      </w:pPr>
      <w:hyperlink w:anchor="_Toc426643271" w:history="1">
        <w:r w:rsidR="005B5A75" w:rsidRPr="00CB7963">
          <w:rPr>
            <w:rStyle w:val="afb"/>
            <w:noProof/>
            <w:lang w:val="en-US"/>
          </w:rPr>
          <w:t>1</w:t>
        </w:r>
        <w:r w:rsidR="005B5A75">
          <w:rPr>
            <w:rStyle w:val="afb"/>
            <w:noProof/>
          </w:rPr>
          <w:t>6</w:t>
        </w:r>
        <w:r w:rsidR="005B5A75" w:rsidRPr="00CB7963">
          <w:rPr>
            <w:rStyle w:val="afb"/>
            <w:noProof/>
            <w:lang w:val="en-US"/>
          </w:rPr>
          <w:t>.</w:t>
        </w:r>
        <w:r w:rsidR="005B5A75" w:rsidRPr="00CB7963">
          <w:rPr>
            <w:noProof/>
          </w:rPr>
          <w:tab/>
        </w:r>
        <w:r w:rsidR="00C52172" w:rsidRPr="00C52172">
          <w:rPr>
            <w:rStyle w:val="afb"/>
            <w:noProof/>
          </w:rPr>
          <w:t>Бақылау әрекеттері</w:t>
        </w:r>
        <w:r w:rsidR="005B5A75" w:rsidRPr="00CB7963">
          <w:rPr>
            <w:noProof/>
            <w:webHidden/>
          </w:rPr>
          <w:tab/>
        </w:r>
        <w:r w:rsidR="00915221" w:rsidRPr="00CB7963">
          <w:rPr>
            <w:noProof/>
            <w:webHidden/>
          </w:rPr>
          <w:fldChar w:fldCharType="begin"/>
        </w:r>
        <w:r w:rsidR="005B5A75" w:rsidRPr="00CB7963">
          <w:rPr>
            <w:noProof/>
            <w:webHidden/>
          </w:rPr>
          <w:instrText xml:space="preserve"> PAGEREF _Toc426643271 \h </w:instrText>
        </w:r>
        <w:r w:rsidR="00915221" w:rsidRPr="00CB7963">
          <w:rPr>
            <w:noProof/>
            <w:webHidden/>
          </w:rPr>
        </w:r>
        <w:r w:rsidR="00915221" w:rsidRPr="00CB7963">
          <w:rPr>
            <w:noProof/>
            <w:webHidden/>
          </w:rPr>
          <w:fldChar w:fldCharType="separate"/>
        </w:r>
        <w:r w:rsidR="0088289E">
          <w:rPr>
            <w:noProof/>
            <w:webHidden/>
          </w:rPr>
          <w:t>1</w:t>
        </w:r>
        <w:r w:rsidR="005F07A1">
          <w:rPr>
            <w:noProof/>
            <w:webHidden/>
            <w:lang w:val="kk-KZ"/>
          </w:rPr>
          <w:t>7</w:t>
        </w:r>
        <w:r w:rsidR="00915221" w:rsidRPr="00CB7963">
          <w:rPr>
            <w:noProof/>
            <w:webHidden/>
          </w:rPr>
          <w:fldChar w:fldCharType="end"/>
        </w:r>
      </w:hyperlink>
    </w:p>
    <w:p w:rsidR="005B5A75" w:rsidRPr="00CB7963" w:rsidRDefault="00E41DA6" w:rsidP="005B5A75">
      <w:pPr>
        <w:pStyle w:val="16"/>
        <w:rPr>
          <w:noProof/>
        </w:rPr>
      </w:pPr>
      <w:hyperlink w:anchor="_Toc426643272" w:history="1">
        <w:r w:rsidR="005B5A75" w:rsidRPr="00CB7963">
          <w:rPr>
            <w:rStyle w:val="afb"/>
            <w:noProof/>
            <w:lang w:val="en-US"/>
          </w:rPr>
          <w:t>1</w:t>
        </w:r>
        <w:r w:rsidR="005B5A75">
          <w:rPr>
            <w:rStyle w:val="afb"/>
            <w:noProof/>
          </w:rPr>
          <w:t>7</w:t>
        </w:r>
        <w:r w:rsidR="005B5A75" w:rsidRPr="00CB7963">
          <w:rPr>
            <w:rStyle w:val="afb"/>
            <w:noProof/>
            <w:lang w:val="en-US"/>
          </w:rPr>
          <w:t>.</w:t>
        </w:r>
        <w:r w:rsidR="005B5A75" w:rsidRPr="00CB7963">
          <w:rPr>
            <w:noProof/>
          </w:rPr>
          <w:tab/>
        </w:r>
        <w:r w:rsidR="00C52172" w:rsidRPr="00C52172">
          <w:rPr>
            <w:rStyle w:val="afb"/>
            <w:noProof/>
          </w:rPr>
          <w:t>Ақпарат алмасу</w:t>
        </w:r>
        <w:r w:rsidR="005B5A75" w:rsidRPr="00CB7963">
          <w:rPr>
            <w:noProof/>
            <w:webHidden/>
          </w:rPr>
          <w:tab/>
        </w:r>
        <w:r w:rsidR="00915221" w:rsidRPr="00CB7963">
          <w:rPr>
            <w:noProof/>
            <w:webHidden/>
          </w:rPr>
          <w:fldChar w:fldCharType="begin"/>
        </w:r>
        <w:r w:rsidR="005B5A75" w:rsidRPr="00CB7963">
          <w:rPr>
            <w:noProof/>
            <w:webHidden/>
          </w:rPr>
          <w:instrText xml:space="preserve"> PAGEREF _Toc426643272 \h </w:instrText>
        </w:r>
        <w:r w:rsidR="00915221" w:rsidRPr="00CB7963">
          <w:rPr>
            <w:noProof/>
            <w:webHidden/>
          </w:rPr>
        </w:r>
        <w:r w:rsidR="00915221" w:rsidRPr="00CB7963">
          <w:rPr>
            <w:noProof/>
            <w:webHidden/>
          </w:rPr>
          <w:fldChar w:fldCharType="separate"/>
        </w:r>
        <w:r w:rsidR="0088289E">
          <w:rPr>
            <w:noProof/>
            <w:webHidden/>
          </w:rPr>
          <w:t>1</w:t>
        </w:r>
        <w:r w:rsidR="005F07A1">
          <w:rPr>
            <w:noProof/>
            <w:webHidden/>
            <w:lang w:val="kk-KZ"/>
          </w:rPr>
          <w:t>8</w:t>
        </w:r>
        <w:r w:rsidR="00915221" w:rsidRPr="00CB7963">
          <w:rPr>
            <w:noProof/>
            <w:webHidden/>
          </w:rPr>
          <w:fldChar w:fldCharType="end"/>
        </w:r>
      </w:hyperlink>
    </w:p>
    <w:p w:rsidR="005B5A75" w:rsidRPr="00CB7963" w:rsidRDefault="00E41DA6" w:rsidP="005B5A75">
      <w:pPr>
        <w:pStyle w:val="16"/>
        <w:rPr>
          <w:noProof/>
        </w:rPr>
      </w:pPr>
      <w:hyperlink w:anchor="_Toc426643273" w:history="1">
        <w:r w:rsidR="005B5A75" w:rsidRPr="00CB7963">
          <w:rPr>
            <w:rStyle w:val="afb"/>
            <w:noProof/>
          </w:rPr>
          <w:t>1</w:t>
        </w:r>
        <w:r w:rsidR="005B5A75">
          <w:rPr>
            <w:rStyle w:val="afb"/>
            <w:noProof/>
          </w:rPr>
          <w:t>8</w:t>
        </w:r>
        <w:r w:rsidR="005B5A75" w:rsidRPr="00CB7963">
          <w:rPr>
            <w:rStyle w:val="afb"/>
            <w:noProof/>
          </w:rPr>
          <w:t>.</w:t>
        </w:r>
        <w:r w:rsidR="005B5A75" w:rsidRPr="00CB7963">
          <w:rPr>
            <w:noProof/>
          </w:rPr>
          <w:tab/>
        </w:r>
        <w:r w:rsidR="005B5A75" w:rsidRPr="00CB7963">
          <w:rPr>
            <w:rStyle w:val="afb"/>
            <w:noProof/>
          </w:rPr>
          <w:t>Мониторинг</w:t>
        </w:r>
        <w:r w:rsidR="005B5A75" w:rsidRPr="00CB7963">
          <w:rPr>
            <w:noProof/>
            <w:webHidden/>
          </w:rPr>
          <w:tab/>
        </w:r>
        <w:r w:rsidR="00915221" w:rsidRPr="00CB7963">
          <w:rPr>
            <w:noProof/>
            <w:webHidden/>
          </w:rPr>
          <w:fldChar w:fldCharType="begin"/>
        </w:r>
        <w:r w:rsidR="005B5A75" w:rsidRPr="00CB7963">
          <w:rPr>
            <w:noProof/>
            <w:webHidden/>
          </w:rPr>
          <w:instrText xml:space="preserve"> PAGEREF _Toc426643273 \h </w:instrText>
        </w:r>
        <w:r w:rsidR="00915221" w:rsidRPr="00CB7963">
          <w:rPr>
            <w:noProof/>
            <w:webHidden/>
          </w:rPr>
        </w:r>
        <w:r w:rsidR="00915221" w:rsidRPr="00CB7963">
          <w:rPr>
            <w:noProof/>
            <w:webHidden/>
          </w:rPr>
          <w:fldChar w:fldCharType="separate"/>
        </w:r>
        <w:r w:rsidR="0088289E">
          <w:rPr>
            <w:noProof/>
            <w:webHidden/>
          </w:rPr>
          <w:t>1</w:t>
        </w:r>
        <w:r w:rsidR="005F07A1">
          <w:rPr>
            <w:noProof/>
            <w:webHidden/>
            <w:lang w:val="kk-KZ"/>
          </w:rPr>
          <w:t>8</w:t>
        </w:r>
        <w:r w:rsidR="00915221" w:rsidRPr="00CB7963">
          <w:rPr>
            <w:noProof/>
            <w:webHidden/>
          </w:rPr>
          <w:fldChar w:fldCharType="end"/>
        </w:r>
      </w:hyperlink>
    </w:p>
    <w:p w:rsidR="005B5A75" w:rsidRPr="00CB7963" w:rsidRDefault="00E41DA6" w:rsidP="005B5A75">
      <w:pPr>
        <w:pStyle w:val="16"/>
        <w:rPr>
          <w:noProof/>
        </w:rPr>
      </w:pPr>
      <w:hyperlink w:anchor="_Toc426643274" w:history="1">
        <w:r w:rsidR="005B5A75" w:rsidRPr="00CB7963">
          <w:rPr>
            <w:rStyle w:val="afb"/>
            <w:noProof/>
          </w:rPr>
          <w:t>1</w:t>
        </w:r>
        <w:r w:rsidR="005B5A75">
          <w:rPr>
            <w:rStyle w:val="afb"/>
            <w:noProof/>
          </w:rPr>
          <w:t>9</w:t>
        </w:r>
        <w:r w:rsidR="005B5A75" w:rsidRPr="00CB7963">
          <w:rPr>
            <w:rStyle w:val="afb"/>
            <w:noProof/>
          </w:rPr>
          <w:t>.</w:t>
        </w:r>
        <w:r w:rsidR="005B5A75" w:rsidRPr="00CB7963">
          <w:rPr>
            <w:noProof/>
          </w:rPr>
          <w:tab/>
        </w:r>
        <w:r w:rsidR="00C52172" w:rsidRPr="00C52172">
          <w:rPr>
            <w:rStyle w:val="afb"/>
            <w:noProof/>
          </w:rPr>
          <w:t>Стратегиялық жоспарлау мен операциялық қызмет, бюджеттеу мен уәждеу үдерістерінің тәуекелдерді басқару үдерісімен өзара байланысы</w:t>
        </w:r>
        <w:r w:rsidR="005B5A75" w:rsidRPr="00CB7963">
          <w:rPr>
            <w:noProof/>
            <w:webHidden/>
          </w:rPr>
          <w:tab/>
        </w:r>
        <w:r w:rsidR="00915221" w:rsidRPr="00CB7963">
          <w:rPr>
            <w:noProof/>
            <w:webHidden/>
          </w:rPr>
          <w:fldChar w:fldCharType="begin"/>
        </w:r>
        <w:r w:rsidR="005B5A75" w:rsidRPr="00CB7963">
          <w:rPr>
            <w:noProof/>
            <w:webHidden/>
          </w:rPr>
          <w:instrText xml:space="preserve"> PAGEREF _Toc426643274 \h </w:instrText>
        </w:r>
        <w:r w:rsidR="00915221" w:rsidRPr="00CB7963">
          <w:rPr>
            <w:noProof/>
            <w:webHidden/>
          </w:rPr>
        </w:r>
        <w:r w:rsidR="00915221" w:rsidRPr="00CB7963">
          <w:rPr>
            <w:noProof/>
            <w:webHidden/>
          </w:rPr>
          <w:fldChar w:fldCharType="separate"/>
        </w:r>
        <w:r w:rsidR="0088289E">
          <w:rPr>
            <w:noProof/>
            <w:webHidden/>
          </w:rPr>
          <w:t>1</w:t>
        </w:r>
        <w:r w:rsidR="005F07A1">
          <w:rPr>
            <w:noProof/>
            <w:webHidden/>
            <w:lang w:val="kk-KZ"/>
          </w:rPr>
          <w:t>8</w:t>
        </w:r>
        <w:r w:rsidR="00915221" w:rsidRPr="00CB7963">
          <w:rPr>
            <w:noProof/>
            <w:webHidden/>
          </w:rPr>
          <w:fldChar w:fldCharType="end"/>
        </w:r>
      </w:hyperlink>
    </w:p>
    <w:p w:rsidR="005B5A75" w:rsidRPr="00CB7963" w:rsidRDefault="00E41DA6" w:rsidP="005B5A75">
      <w:pPr>
        <w:pStyle w:val="16"/>
        <w:rPr>
          <w:noProof/>
        </w:rPr>
      </w:pPr>
      <w:hyperlink w:anchor="_Toc426643275" w:history="1">
        <w:r w:rsidR="005B5A75">
          <w:rPr>
            <w:rStyle w:val="afb"/>
            <w:noProof/>
          </w:rPr>
          <w:t>20</w:t>
        </w:r>
        <w:r w:rsidR="005B5A75" w:rsidRPr="00CB7963">
          <w:rPr>
            <w:rStyle w:val="afb"/>
            <w:noProof/>
          </w:rPr>
          <w:t>.</w:t>
        </w:r>
        <w:r w:rsidR="005B5A75" w:rsidRPr="00CB7963">
          <w:rPr>
            <w:noProof/>
          </w:rPr>
          <w:tab/>
        </w:r>
        <w:r w:rsidR="00C52172" w:rsidRPr="00C52172">
          <w:rPr>
            <w:rStyle w:val="afb"/>
            <w:noProof/>
          </w:rPr>
          <w:t>Тәуекелдер туралы ақпараттың құпиялығына қойылатын талаптар</w:t>
        </w:r>
        <w:r w:rsidR="005B5A75" w:rsidRPr="00CB7963">
          <w:rPr>
            <w:noProof/>
            <w:webHidden/>
          </w:rPr>
          <w:tab/>
        </w:r>
        <w:r w:rsidR="005F07A1">
          <w:rPr>
            <w:noProof/>
            <w:webHidden/>
            <w:lang w:val="kk-KZ"/>
          </w:rPr>
          <w:t>20</w:t>
        </w:r>
      </w:hyperlink>
    </w:p>
    <w:p w:rsidR="005B5A75" w:rsidRPr="00CB7963" w:rsidRDefault="00E41DA6" w:rsidP="005B5A75">
      <w:pPr>
        <w:pStyle w:val="16"/>
        <w:rPr>
          <w:noProof/>
        </w:rPr>
      </w:pPr>
      <w:hyperlink w:anchor="_Toc426643276" w:history="1">
        <w:r w:rsidR="005B5A75" w:rsidRPr="00CB7963">
          <w:rPr>
            <w:rStyle w:val="afb"/>
            <w:noProof/>
          </w:rPr>
          <w:t>2</w:t>
        </w:r>
        <w:r w:rsidR="005B5A75">
          <w:rPr>
            <w:rStyle w:val="afb"/>
            <w:noProof/>
          </w:rPr>
          <w:t>1</w:t>
        </w:r>
        <w:r w:rsidR="005B5A75" w:rsidRPr="00CB7963">
          <w:rPr>
            <w:rStyle w:val="afb"/>
            <w:noProof/>
          </w:rPr>
          <w:t>.</w:t>
        </w:r>
        <w:r w:rsidR="005B5A75" w:rsidRPr="00CB7963">
          <w:rPr>
            <w:noProof/>
          </w:rPr>
          <w:tab/>
        </w:r>
        <w:r w:rsidR="00C52172" w:rsidRPr="00C52172">
          <w:rPr>
            <w:rStyle w:val="afb"/>
            <w:noProof/>
          </w:rPr>
          <w:t>ТБЖ тиімділігінің критерийлері</w:t>
        </w:r>
        <w:r w:rsidR="005B5A75" w:rsidRPr="00CB7963">
          <w:rPr>
            <w:noProof/>
            <w:webHidden/>
          </w:rPr>
          <w:tab/>
        </w:r>
        <w:r w:rsidR="005F07A1">
          <w:rPr>
            <w:noProof/>
            <w:webHidden/>
            <w:lang w:val="kk-KZ"/>
          </w:rPr>
          <w:t>20</w:t>
        </w:r>
      </w:hyperlink>
    </w:p>
    <w:p w:rsidR="005B5A75" w:rsidRDefault="00915221" w:rsidP="005B5A75">
      <w:pPr>
        <w:pStyle w:val="31"/>
        <w:ind w:left="0" w:firstLine="0"/>
        <w:rPr>
          <w:b w:val="0"/>
          <w:lang w:val="kk-KZ"/>
        </w:rPr>
      </w:pPr>
      <w:r w:rsidRPr="00CB7963">
        <w:rPr>
          <w:lang w:val="en-US"/>
        </w:rPr>
        <w:fldChar w:fldCharType="end"/>
      </w:r>
      <w:r w:rsidR="004C59B8" w:rsidRPr="004C59B8">
        <w:rPr>
          <w:b w:val="0"/>
          <w:lang w:val="kk-KZ"/>
        </w:rPr>
        <w:t>22. Қосымшалар</w:t>
      </w:r>
    </w:p>
    <w:p w:rsidR="004C59B8" w:rsidRDefault="004C59B8" w:rsidP="005B5A75">
      <w:pPr>
        <w:pStyle w:val="31"/>
        <w:ind w:left="0" w:firstLine="0"/>
        <w:rPr>
          <w:b w:val="0"/>
          <w:lang w:val="kk-KZ"/>
        </w:rPr>
      </w:pPr>
      <w:r>
        <w:rPr>
          <w:b w:val="0"/>
          <w:lang w:val="kk-KZ"/>
        </w:rPr>
        <w:t>22.1 1-қосымша. Тәуекелдерді басқару туралы есептің құрылымы және мазмұны........................21</w:t>
      </w:r>
    </w:p>
    <w:p w:rsidR="004C59B8" w:rsidRPr="004C59B8" w:rsidRDefault="004C59B8" w:rsidP="005B5A75">
      <w:pPr>
        <w:pStyle w:val="31"/>
        <w:ind w:left="0" w:firstLine="0"/>
        <w:rPr>
          <w:b w:val="0"/>
          <w:lang w:val="kk-KZ"/>
        </w:rPr>
      </w:pPr>
      <w:r>
        <w:rPr>
          <w:b w:val="0"/>
          <w:lang w:val="kk-KZ"/>
        </w:rPr>
        <w:t>22.2 2- қосымша. Тәуекелдерді басқару туралы есепті ұсыну мерзімі.............................................22</w:t>
      </w:r>
    </w:p>
    <w:p w:rsidR="005B5A75" w:rsidRPr="004C59B8" w:rsidRDefault="005B5A75" w:rsidP="005B5A75">
      <w:pPr>
        <w:pStyle w:val="31"/>
        <w:ind w:left="0" w:firstLine="0"/>
        <w:jc w:val="center"/>
        <w:rPr>
          <w:lang w:val="kk-KZ"/>
        </w:rPr>
      </w:pPr>
    </w:p>
    <w:p w:rsidR="005B5A75" w:rsidRPr="004C59B8" w:rsidRDefault="005B5A75" w:rsidP="005B5A75">
      <w:pPr>
        <w:pStyle w:val="31"/>
        <w:ind w:left="0" w:firstLine="0"/>
        <w:jc w:val="center"/>
        <w:rPr>
          <w:lang w:val="kk-KZ"/>
        </w:rPr>
      </w:pPr>
    </w:p>
    <w:p w:rsidR="005B5A75" w:rsidRPr="004C59B8" w:rsidRDefault="005B5A75" w:rsidP="005B5A75">
      <w:pPr>
        <w:pStyle w:val="31"/>
        <w:ind w:left="0" w:firstLine="0"/>
        <w:jc w:val="center"/>
        <w:rPr>
          <w:lang w:val="kk-KZ"/>
        </w:rPr>
      </w:pPr>
    </w:p>
    <w:p w:rsidR="005B5A75" w:rsidRPr="004C59B8" w:rsidRDefault="005B5A75" w:rsidP="005B5A75">
      <w:pPr>
        <w:pStyle w:val="31"/>
        <w:ind w:left="0" w:firstLine="0"/>
        <w:jc w:val="center"/>
        <w:rPr>
          <w:bCs w:val="0"/>
          <w:color w:val="000000"/>
          <w:lang w:val="kk-KZ"/>
        </w:rPr>
      </w:pPr>
    </w:p>
    <w:p w:rsidR="005B5A75" w:rsidRPr="004C59B8" w:rsidRDefault="005B5A75" w:rsidP="005B5A75">
      <w:pPr>
        <w:pStyle w:val="31"/>
        <w:ind w:left="0" w:firstLine="0"/>
        <w:jc w:val="center"/>
        <w:rPr>
          <w:bCs w:val="0"/>
          <w:color w:val="000000"/>
          <w:lang w:val="kk-KZ"/>
        </w:rPr>
      </w:pPr>
    </w:p>
    <w:p w:rsidR="005B5A75" w:rsidRPr="004C59B8" w:rsidRDefault="005B5A75" w:rsidP="005B5A75">
      <w:pPr>
        <w:pStyle w:val="31"/>
        <w:ind w:left="0" w:firstLine="0"/>
        <w:jc w:val="center"/>
        <w:rPr>
          <w:bCs w:val="0"/>
          <w:color w:val="000000"/>
          <w:lang w:val="kk-KZ"/>
        </w:rPr>
      </w:pPr>
    </w:p>
    <w:p w:rsidR="005B5A75" w:rsidRPr="004C59B8" w:rsidRDefault="005B5A75" w:rsidP="005B5A75">
      <w:pPr>
        <w:pStyle w:val="31"/>
        <w:ind w:left="0" w:firstLine="0"/>
        <w:jc w:val="center"/>
        <w:rPr>
          <w:bCs w:val="0"/>
          <w:color w:val="000000"/>
          <w:lang w:val="kk-KZ"/>
        </w:rPr>
      </w:pPr>
    </w:p>
    <w:p w:rsidR="005B5A75" w:rsidRPr="004C59B8" w:rsidRDefault="005B5A75" w:rsidP="005B5A75">
      <w:pPr>
        <w:pStyle w:val="31"/>
        <w:ind w:left="0" w:firstLine="0"/>
        <w:jc w:val="center"/>
        <w:rPr>
          <w:bCs w:val="0"/>
          <w:color w:val="000000"/>
          <w:lang w:val="kk-KZ"/>
        </w:rPr>
      </w:pPr>
    </w:p>
    <w:p w:rsidR="005B5A75" w:rsidRPr="004C59B8" w:rsidRDefault="005B5A75" w:rsidP="005B5A75">
      <w:pPr>
        <w:pStyle w:val="31"/>
        <w:ind w:left="0" w:firstLine="0"/>
        <w:jc w:val="center"/>
        <w:rPr>
          <w:bCs w:val="0"/>
          <w:color w:val="000000"/>
          <w:lang w:val="kk-KZ"/>
        </w:rPr>
      </w:pPr>
    </w:p>
    <w:p w:rsidR="005B5A75" w:rsidRPr="004C59B8" w:rsidRDefault="005B5A75" w:rsidP="005B5A75">
      <w:pPr>
        <w:pStyle w:val="31"/>
        <w:ind w:left="0" w:firstLine="0"/>
        <w:jc w:val="center"/>
        <w:rPr>
          <w:bCs w:val="0"/>
          <w:color w:val="000000"/>
          <w:lang w:val="kk-KZ"/>
        </w:rPr>
      </w:pPr>
    </w:p>
    <w:p w:rsidR="005B5A75" w:rsidRPr="004C59B8" w:rsidRDefault="005B5A75" w:rsidP="005B5A75">
      <w:pPr>
        <w:pStyle w:val="31"/>
        <w:ind w:left="0" w:firstLine="0"/>
        <w:jc w:val="center"/>
        <w:rPr>
          <w:bCs w:val="0"/>
          <w:color w:val="000000"/>
          <w:lang w:val="kk-KZ"/>
        </w:rPr>
      </w:pPr>
    </w:p>
    <w:p w:rsidR="005B5A75" w:rsidRPr="004C59B8" w:rsidRDefault="005B5A75" w:rsidP="005B5A75">
      <w:pPr>
        <w:pStyle w:val="31"/>
        <w:ind w:left="0" w:firstLine="0"/>
        <w:jc w:val="center"/>
        <w:rPr>
          <w:bCs w:val="0"/>
          <w:color w:val="000000"/>
          <w:lang w:val="kk-KZ"/>
        </w:rPr>
      </w:pPr>
    </w:p>
    <w:p w:rsidR="005B5A75" w:rsidRPr="004C59B8" w:rsidRDefault="005B5A75" w:rsidP="005B5A75">
      <w:pPr>
        <w:pStyle w:val="31"/>
        <w:ind w:left="0" w:firstLine="0"/>
        <w:jc w:val="center"/>
        <w:rPr>
          <w:bCs w:val="0"/>
          <w:color w:val="000000"/>
          <w:lang w:val="kk-KZ"/>
        </w:rPr>
      </w:pPr>
    </w:p>
    <w:p w:rsidR="005B5A75" w:rsidRPr="004C59B8" w:rsidRDefault="005B5A75" w:rsidP="005B5A75">
      <w:pPr>
        <w:pStyle w:val="31"/>
        <w:ind w:left="0" w:firstLine="0"/>
        <w:jc w:val="center"/>
        <w:rPr>
          <w:bCs w:val="0"/>
          <w:color w:val="000000"/>
          <w:lang w:val="kk-KZ"/>
        </w:rPr>
      </w:pPr>
    </w:p>
    <w:p w:rsidR="005B5A75" w:rsidRPr="004C59B8" w:rsidRDefault="005B5A75" w:rsidP="005B5A75">
      <w:pPr>
        <w:pStyle w:val="31"/>
        <w:ind w:left="0" w:firstLine="0"/>
        <w:jc w:val="center"/>
        <w:rPr>
          <w:bCs w:val="0"/>
          <w:color w:val="000000"/>
          <w:lang w:val="kk-KZ"/>
        </w:rPr>
      </w:pPr>
    </w:p>
    <w:p w:rsidR="005B5A75" w:rsidRPr="004C59B8" w:rsidRDefault="005B5A75" w:rsidP="005B5A75">
      <w:pPr>
        <w:pStyle w:val="31"/>
        <w:ind w:left="0" w:firstLine="0"/>
        <w:jc w:val="center"/>
        <w:rPr>
          <w:bCs w:val="0"/>
          <w:color w:val="000000"/>
          <w:lang w:val="kk-KZ"/>
        </w:rPr>
      </w:pPr>
    </w:p>
    <w:p w:rsidR="005B5A75" w:rsidRPr="004C59B8" w:rsidRDefault="005B5A75" w:rsidP="005B5A75">
      <w:pPr>
        <w:pStyle w:val="31"/>
        <w:ind w:left="0" w:firstLine="0"/>
        <w:jc w:val="center"/>
        <w:rPr>
          <w:bCs w:val="0"/>
          <w:color w:val="000000"/>
          <w:lang w:val="kk-KZ"/>
        </w:rPr>
      </w:pPr>
    </w:p>
    <w:p w:rsidR="005B5A75" w:rsidRPr="004C59B8" w:rsidRDefault="005B5A75" w:rsidP="005B5A75">
      <w:pPr>
        <w:pStyle w:val="31"/>
        <w:ind w:left="0" w:firstLine="0"/>
        <w:jc w:val="center"/>
        <w:rPr>
          <w:bCs w:val="0"/>
          <w:color w:val="000000"/>
          <w:lang w:val="kk-KZ"/>
        </w:rPr>
      </w:pPr>
    </w:p>
    <w:p w:rsidR="005B5A75" w:rsidRPr="004C59B8" w:rsidRDefault="005B5A75" w:rsidP="005B5A75">
      <w:pPr>
        <w:pStyle w:val="31"/>
        <w:ind w:left="0" w:firstLine="0"/>
        <w:jc w:val="center"/>
        <w:rPr>
          <w:bCs w:val="0"/>
          <w:color w:val="000000"/>
          <w:lang w:val="kk-KZ"/>
        </w:rPr>
      </w:pPr>
    </w:p>
    <w:p w:rsidR="005B5A75" w:rsidRPr="004C59B8" w:rsidRDefault="005B5A75" w:rsidP="005B5A75">
      <w:pPr>
        <w:pStyle w:val="31"/>
        <w:ind w:left="0" w:firstLine="0"/>
        <w:rPr>
          <w:bCs w:val="0"/>
          <w:color w:val="000000"/>
          <w:lang w:val="kk-KZ"/>
        </w:rPr>
      </w:pPr>
    </w:p>
    <w:p w:rsidR="005B5A75" w:rsidRPr="004C59B8" w:rsidRDefault="005B5A75" w:rsidP="005B5A75">
      <w:pPr>
        <w:pStyle w:val="31"/>
        <w:ind w:left="0" w:firstLine="0"/>
        <w:rPr>
          <w:bCs w:val="0"/>
          <w:color w:val="000000"/>
          <w:lang w:val="kk-KZ"/>
        </w:rPr>
      </w:pPr>
    </w:p>
    <w:p w:rsidR="005B5A75" w:rsidRPr="004C59B8" w:rsidRDefault="005B5A75" w:rsidP="005B5A75">
      <w:pPr>
        <w:pStyle w:val="31"/>
        <w:ind w:left="0" w:firstLine="0"/>
        <w:rPr>
          <w:bCs w:val="0"/>
          <w:color w:val="000000"/>
          <w:lang w:val="kk-KZ"/>
        </w:rPr>
      </w:pPr>
    </w:p>
    <w:p w:rsidR="005B5A75" w:rsidRPr="004C59B8" w:rsidRDefault="005B5A75" w:rsidP="005B5A75">
      <w:pPr>
        <w:pStyle w:val="31"/>
        <w:ind w:left="0" w:firstLine="0"/>
        <w:rPr>
          <w:bCs w:val="0"/>
          <w:color w:val="000000"/>
          <w:lang w:val="kk-KZ"/>
        </w:rPr>
      </w:pPr>
    </w:p>
    <w:p w:rsidR="005B5A75" w:rsidRPr="004C59B8" w:rsidRDefault="005B5A75" w:rsidP="005B5A75">
      <w:pPr>
        <w:pStyle w:val="31"/>
        <w:ind w:left="0" w:firstLine="0"/>
        <w:rPr>
          <w:bCs w:val="0"/>
          <w:color w:val="000000"/>
          <w:lang w:val="kk-KZ"/>
        </w:rPr>
      </w:pPr>
    </w:p>
    <w:p w:rsidR="005B5A75" w:rsidRPr="004C59B8" w:rsidRDefault="005B5A75" w:rsidP="005B5A75">
      <w:pPr>
        <w:pStyle w:val="31"/>
        <w:ind w:left="0" w:firstLine="0"/>
        <w:rPr>
          <w:bCs w:val="0"/>
          <w:color w:val="000000"/>
          <w:lang w:val="kk-KZ"/>
        </w:rPr>
      </w:pPr>
    </w:p>
    <w:p w:rsidR="005B5A75" w:rsidRPr="004C59B8" w:rsidRDefault="005B5A75" w:rsidP="005B5A75">
      <w:pPr>
        <w:pStyle w:val="31"/>
        <w:ind w:left="0" w:firstLine="0"/>
        <w:rPr>
          <w:bCs w:val="0"/>
          <w:color w:val="000000"/>
          <w:lang w:val="kk-KZ"/>
        </w:rPr>
      </w:pPr>
    </w:p>
    <w:p w:rsidR="005B5A75" w:rsidRPr="004C59B8" w:rsidRDefault="005B5A75" w:rsidP="005B5A75">
      <w:pPr>
        <w:pStyle w:val="31"/>
        <w:ind w:left="0" w:firstLine="0"/>
        <w:rPr>
          <w:bCs w:val="0"/>
          <w:color w:val="000000"/>
          <w:lang w:val="kk-KZ"/>
        </w:rPr>
      </w:pPr>
    </w:p>
    <w:p w:rsidR="00C52172" w:rsidRPr="00CB7963" w:rsidRDefault="00C52172" w:rsidP="003D3E8F">
      <w:pPr>
        <w:pStyle w:val="1"/>
        <w:numPr>
          <w:ilvl w:val="0"/>
          <w:numId w:val="9"/>
        </w:numPr>
        <w:tabs>
          <w:tab w:val="left" w:pos="480"/>
        </w:tabs>
      </w:pPr>
      <w:r>
        <w:rPr>
          <w:lang w:val="kk-KZ"/>
        </w:rPr>
        <w:t>Мақсаты</w:t>
      </w:r>
    </w:p>
    <w:p w:rsidR="00C52172" w:rsidRPr="00CB7963" w:rsidRDefault="00C52172" w:rsidP="00C52172">
      <w:pPr>
        <w:spacing w:line="120" w:lineRule="auto"/>
        <w:jc w:val="both"/>
        <w:rPr>
          <w:color w:val="000000"/>
        </w:rPr>
      </w:pPr>
    </w:p>
    <w:p w:rsidR="00C52172" w:rsidRDefault="00C52172" w:rsidP="00D66432">
      <w:pPr>
        <w:ind w:firstLine="720"/>
        <w:jc w:val="both"/>
        <w:rPr>
          <w:lang w:val="kk-KZ" w:eastAsia="en-US"/>
        </w:rPr>
      </w:pPr>
      <w:r>
        <w:rPr>
          <w:lang w:val="kk-KZ" w:eastAsia="en-US"/>
        </w:rPr>
        <w:t xml:space="preserve">«ҮМЗ» АҚ тәуекелдерді басқару саясаты (бұдан әрі – Саясат) тәуекелдерді басқару жүйесінің мақсаттары мен міндеттерін белгілейді, тәуекелдерді басқару жүйесінің ұйымдастырушылық құрылымын және оған қатысушылардың функцияларын айқындайды және «ҮМЗ» АҚ-да тәуекелдерді басқарудың негізгі үдерістерін сипаттайды.  </w:t>
      </w:r>
    </w:p>
    <w:p w:rsidR="00775EB3" w:rsidRDefault="00775EB3" w:rsidP="00D66432">
      <w:pPr>
        <w:ind w:firstLine="720"/>
        <w:jc w:val="both"/>
        <w:rPr>
          <w:lang w:val="kk-KZ" w:eastAsia="en-US"/>
        </w:rPr>
      </w:pPr>
    </w:p>
    <w:p w:rsidR="005B5A75" w:rsidRDefault="005B5A75" w:rsidP="00D66432">
      <w:pPr>
        <w:ind w:firstLine="720"/>
        <w:jc w:val="both"/>
        <w:rPr>
          <w:lang w:val="kk-KZ" w:eastAsia="en-US"/>
        </w:rPr>
      </w:pPr>
    </w:p>
    <w:p w:rsidR="00775EB3" w:rsidRPr="00CB7963" w:rsidRDefault="00775EB3" w:rsidP="003D3E8F">
      <w:pPr>
        <w:pStyle w:val="1"/>
        <w:numPr>
          <w:ilvl w:val="0"/>
          <w:numId w:val="9"/>
        </w:numPr>
        <w:tabs>
          <w:tab w:val="left" w:pos="480"/>
        </w:tabs>
        <w:ind w:firstLine="720"/>
      </w:pPr>
      <w:r>
        <w:rPr>
          <w:lang w:val="kk-KZ"/>
        </w:rPr>
        <w:t>Қолдан</w:t>
      </w:r>
      <w:r w:rsidR="005F07A1">
        <w:rPr>
          <w:lang w:val="kk-KZ"/>
        </w:rPr>
        <w:t>у</w:t>
      </w:r>
      <w:r>
        <w:rPr>
          <w:lang w:val="kk-KZ"/>
        </w:rPr>
        <w:t xml:space="preserve"> аясы</w:t>
      </w:r>
    </w:p>
    <w:p w:rsidR="00775EB3" w:rsidRPr="00CB7963" w:rsidRDefault="00775EB3" w:rsidP="00D66432">
      <w:pPr>
        <w:pStyle w:val="24"/>
        <w:spacing w:line="120" w:lineRule="auto"/>
        <w:ind w:firstLine="720"/>
        <w:jc w:val="both"/>
        <w:rPr>
          <w:sz w:val="24"/>
          <w:szCs w:val="24"/>
          <w:lang w:eastAsia="en-US"/>
        </w:rPr>
      </w:pPr>
    </w:p>
    <w:p w:rsidR="00775EB3" w:rsidRDefault="00775EB3" w:rsidP="00D66432">
      <w:pPr>
        <w:pStyle w:val="24"/>
        <w:ind w:firstLine="720"/>
        <w:jc w:val="both"/>
        <w:rPr>
          <w:sz w:val="24"/>
          <w:szCs w:val="24"/>
          <w:lang w:val="kk-KZ" w:eastAsia="en-US"/>
        </w:rPr>
      </w:pPr>
      <w:r>
        <w:rPr>
          <w:sz w:val="24"/>
          <w:szCs w:val="24"/>
          <w:lang w:val="kk-KZ" w:eastAsia="en-US"/>
        </w:rPr>
        <w:t xml:space="preserve">Саясаттың әрекет етуі «ҮМЗ» АҚ (бұдан әрі – Қоғам) барлық қызмет түрлеріне таралады және Қоғамның тәуекелдерді басқару жүйесіне қатысатын барлық құрылымдық бөлімшелері мен жұмыскерлерінің қолдануы үшін міндетті болып табылады. </w:t>
      </w:r>
      <w:r w:rsidRPr="00775EB3">
        <w:rPr>
          <w:sz w:val="24"/>
          <w:szCs w:val="24"/>
          <w:lang w:val="kk-KZ" w:eastAsia="en-US"/>
        </w:rPr>
        <w:t xml:space="preserve">Функционалдық міндеттерді жүзеге асыру және қойылған міндеттерді іске асыру кезінде қоғам </w:t>
      </w:r>
      <w:r>
        <w:rPr>
          <w:sz w:val="24"/>
          <w:szCs w:val="24"/>
          <w:lang w:val="kk-KZ" w:eastAsia="en-US"/>
        </w:rPr>
        <w:t>жұмыс</w:t>
      </w:r>
      <w:r w:rsidRPr="00775EB3">
        <w:rPr>
          <w:sz w:val="24"/>
          <w:szCs w:val="24"/>
          <w:lang w:val="kk-KZ" w:eastAsia="en-US"/>
        </w:rPr>
        <w:t>керлері осы Саясатта жазылған ережелерді басшылыққа алады.</w:t>
      </w:r>
    </w:p>
    <w:p w:rsidR="00775EB3" w:rsidRDefault="00775EB3" w:rsidP="00D66432">
      <w:pPr>
        <w:pStyle w:val="24"/>
        <w:ind w:firstLine="720"/>
        <w:jc w:val="both"/>
        <w:rPr>
          <w:sz w:val="24"/>
          <w:szCs w:val="24"/>
          <w:lang w:val="kk-KZ" w:eastAsia="en-US"/>
        </w:rPr>
      </w:pPr>
      <w:r w:rsidRPr="00775EB3">
        <w:rPr>
          <w:sz w:val="24"/>
          <w:szCs w:val="24"/>
          <w:lang w:val="kk-KZ" w:eastAsia="en-US"/>
        </w:rPr>
        <w:t>Осы саясаттың негізінде қоғамның еншілес және тәуелді ұйымдарына (бұдан әрі – ЕТҰ) тәуекелдерді басқарудың өзіндік саясатын әзірлеу ұсынылады</w:t>
      </w:r>
    </w:p>
    <w:p w:rsidR="00775EB3" w:rsidRPr="00775EB3" w:rsidRDefault="00775EB3" w:rsidP="00D66432">
      <w:pPr>
        <w:ind w:firstLine="720"/>
        <w:jc w:val="both"/>
        <w:rPr>
          <w:lang w:val="kk-KZ" w:eastAsia="en-US"/>
        </w:rPr>
      </w:pPr>
    </w:p>
    <w:p w:rsidR="005B5A75" w:rsidRDefault="005B5A75" w:rsidP="00D66432">
      <w:pPr>
        <w:pStyle w:val="12"/>
        <w:ind w:firstLine="720"/>
        <w:jc w:val="both"/>
        <w:rPr>
          <w:sz w:val="24"/>
          <w:szCs w:val="24"/>
          <w:lang w:val="kk-KZ" w:eastAsia="en-US"/>
        </w:rPr>
      </w:pPr>
    </w:p>
    <w:p w:rsidR="00775EB3" w:rsidRDefault="004C59B8" w:rsidP="003D3E8F">
      <w:pPr>
        <w:pStyle w:val="1"/>
        <w:numPr>
          <w:ilvl w:val="0"/>
          <w:numId w:val="9"/>
        </w:numPr>
        <w:ind w:firstLine="720"/>
        <w:rPr>
          <w:lang w:val="kk-KZ"/>
        </w:rPr>
      </w:pPr>
      <w:r w:rsidRPr="004C59B8">
        <w:rPr>
          <w:lang w:val="kk-KZ"/>
        </w:rPr>
        <w:t>Терминдер, анықтамалар мен қысқартулар</w:t>
      </w:r>
    </w:p>
    <w:p w:rsidR="0060632C" w:rsidRDefault="0060632C" w:rsidP="00D66432">
      <w:pPr>
        <w:ind w:firstLine="720"/>
        <w:rPr>
          <w:lang w:val="kk-KZ"/>
        </w:rPr>
      </w:pPr>
    </w:p>
    <w:p w:rsidR="0060632C" w:rsidRPr="004C59B8" w:rsidRDefault="004C59B8" w:rsidP="00D66432">
      <w:pPr>
        <w:ind w:firstLine="720"/>
        <w:rPr>
          <w:lang w:val="kk-KZ"/>
        </w:rPr>
      </w:pPr>
      <w:r w:rsidRPr="004C59B8">
        <w:rPr>
          <w:lang w:val="kk-KZ"/>
        </w:rPr>
        <w:t>Осы Саясатта тиісті анықтамалары бар мынадай терминдер қолданылады</w:t>
      </w:r>
      <w:r w:rsidR="0060632C">
        <w:rPr>
          <w:lang w:val="kk-KZ"/>
        </w:rPr>
        <w:t>:</w:t>
      </w:r>
    </w:p>
    <w:p w:rsidR="00775EB3" w:rsidRPr="00775EB3" w:rsidRDefault="00775EB3" w:rsidP="00D66432">
      <w:pPr>
        <w:ind w:firstLine="720"/>
        <w:rPr>
          <w:sz w:val="14"/>
          <w:lang w:val="kk-KZ"/>
        </w:rPr>
      </w:pPr>
    </w:p>
    <w:p w:rsidR="00775EB3" w:rsidRDefault="00BC68FB"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spacing w:val="3"/>
          <w:lang w:val="kk-KZ"/>
        </w:rPr>
      </w:pPr>
      <w:r w:rsidRPr="008233DD">
        <w:rPr>
          <w:b/>
          <w:spacing w:val="3"/>
        </w:rPr>
        <w:t>СOSO</w:t>
      </w:r>
      <w:r>
        <w:rPr>
          <w:b/>
          <w:spacing w:val="3"/>
          <w:lang w:val="kk-KZ"/>
        </w:rPr>
        <w:t xml:space="preserve"> - </w:t>
      </w:r>
      <w:r w:rsidRPr="00BC68FB">
        <w:rPr>
          <w:spacing w:val="3"/>
          <w:lang w:val="kk-KZ"/>
        </w:rPr>
        <w:t>Тредвей комиссиясының демеушілік ұйымдар комитеті</w:t>
      </w:r>
      <w:r>
        <w:rPr>
          <w:spacing w:val="3"/>
          <w:lang w:val="kk-KZ"/>
        </w:rPr>
        <w:t>;</w:t>
      </w:r>
    </w:p>
    <w:p w:rsidR="0060632C" w:rsidRPr="00BC68FB" w:rsidRDefault="0060632C"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spacing w:val="3"/>
          <w:lang w:val="kk-KZ"/>
        </w:rPr>
      </w:pPr>
      <w:r w:rsidRPr="0060632C">
        <w:rPr>
          <w:b/>
          <w:bCs/>
          <w:lang w:val="kk-KZ" w:eastAsia="en-US"/>
        </w:rPr>
        <w:t>ISO</w:t>
      </w:r>
      <w:r w:rsidRPr="0060632C">
        <w:rPr>
          <w:lang w:val="kk-KZ" w:eastAsia="en-US"/>
        </w:rPr>
        <w:t xml:space="preserve"> –</w:t>
      </w:r>
      <w:r>
        <w:rPr>
          <w:lang w:val="kk-KZ" w:eastAsia="en-US"/>
        </w:rPr>
        <w:t xml:space="preserve"> С</w:t>
      </w:r>
      <w:r w:rsidRPr="0060632C">
        <w:rPr>
          <w:lang w:val="kk-KZ" w:eastAsia="en-US"/>
        </w:rPr>
        <w:t>тандарт</w:t>
      </w:r>
      <w:r>
        <w:rPr>
          <w:lang w:val="kk-KZ" w:eastAsia="en-US"/>
        </w:rPr>
        <w:t>тау бойынша халықаралық ұйым</w:t>
      </w:r>
      <w:r w:rsidRPr="0060632C">
        <w:rPr>
          <w:lang w:val="kk-KZ" w:eastAsia="en-US"/>
        </w:rPr>
        <w:t>, ИСО (</w:t>
      </w:r>
      <w:r>
        <w:rPr>
          <w:lang w:val="kk-KZ" w:eastAsia="en-US"/>
        </w:rPr>
        <w:t>ағылш</w:t>
      </w:r>
      <w:r w:rsidRPr="0060632C">
        <w:rPr>
          <w:lang w:val="kk-KZ" w:eastAsia="en-US"/>
        </w:rPr>
        <w:t>. International Organization for Standardization, ISO) –</w:t>
      </w:r>
      <w:r>
        <w:rPr>
          <w:lang w:val="kk-KZ" w:eastAsia="en-US"/>
        </w:rPr>
        <w:t xml:space="preserve"> </w:t>
      </w:r>
      <w:r w:rsidRPr="0060632C">
        <w:rPr>
          <w:lang w:val="kk-KZ" w:eastAsia="en-US"/>
        </w:rPr>
        <w:t>стандарт</w:t>
      </w:r>
      <w:r>
        <w:rPr>
          <w:lang w:val="kk-KZ" w:eastAsia="en-US"/>
        </w:rPr>
        <w:t>тарды шығарумен айналысатын халықаралық ұйым</w:t>
      </w:r>
      <w:r w:rsidRPr="0060632C">
        <w:rPr>
          <w:lang w:val="kk-KZ" w:eastAsia="en-US"/>
        </w:rPr>
        <w:t>;</w:t>
      </w:r>
    </w:p>
    <w:p w:rsidR="00BC68FB" w:rsidRPr="00BC68FB" w:rsidRDefault="00BC68FB"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b/>
          <w:spacing w:val="3"/>
          <w:lang w:val="kk-KZ"/>
        </w:rPr>
      </w:pPr>
      <w:r w:rsidRPr="00BC68FB">
        <w:rPr>
          <w:b/>
          <w:spacing w:val="3"/>
          <w:lang w:val="kk-KZ"/>
        </w:rPr>
        <w:t>Жалғыз Акционер</w:t>
      </w:r>
      <w:r>
        <w:rPr>
          <w:b/>
          <w:spacing w:val="3"/>
          <w:lang w:val="kk-KZ"/>
        </w:rPr>
        <w:t xml:space="preserve"> – </w:t>
      </w:r>
      <w:r w:rsidRPr="00BC68FB">
        <w:rPr>
          <w:spacing w:val="3"/>
          <w:lang w:val="kk-KZ"/>
        </w:rPr>
        <w:t>«Қазатомөнеркәсіп» ҰАК» акционерлік қоғамы;</w:t>
      </w:r>
    </w:p>
    <w:p w:rsidR="00775EB3" w:rsidRPr="00775EB3" w:rsidRDefault="00775EB3"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spacing w:val="3"/>
          <w:lang w:val="kk-KZ"/>
        </w:rPr>
      </w:pPr>
      <w:r>
        <w:rPr>
          <w:b/>
          <w:spacing w:val="3"/>
          <w:lang w:val="kk-KZ"/>
        </w:rPr>
        <w:t>Қоғам</w:t>
      </w:r>
      <w:r w:rsidRPr="00775EB3">
        <w:rPr>
          <w:spacing w:val="3"/>
          <w:lang w:val="kk-KZ"/>
        </w:rPr>
        <w:t xml:space="preserve"> –</w:t>
      </w:r>
      <w:r>
        <w:rPr>
          <w:spacing w:val="3"/>
          <w:lang w:val="kk-KZ"/>
        </w:rPr>
        <w:t xml:space="preserve">«Үлбі металлургиялық зауыты» </w:t>
      </w:r>
      <w:r w:rsidRPr="00775EB3">
        <w:rPr>
          <w:spacing w:val="3"/>
          <w:lang w:val="kk-KZ"/>
        </w:rPr>
        <w:t>акционер</w:t>
      </w:r>
      <w:r>
        <w:rPr>
          <w:spacing w:val="3"/>
          <w:lang w:val="kk-KZ"/>
        </w:rPr>
        <w:t>лік қоғамы</w:t>
      </w:r>
      <w:r w:rsidRPr="00775EB3">
        <w:rPr>
          <w:spacing w:val="3"/>
          <w:lang w:val="kk-KZ"/>
        </w:rPr>
        <w:t xml:space="preserve">; </w:t>
      </w:r>
    </w:p>
    <w:p w:rsidR="00775EB3" w:rsidRPr="005647F4" w:rsidRDefault="00775EB3"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color w:val="000000"/>
          <w:spacing w:val="3"/>
          <w:lang w:val="kk-KZ"/>
        </w:rPr>
      </w:pPr>
      <w:r w:rsidRPr="006A37A3">
        <w:rPr>
          <w:b/>
          <w:color w:val="000000"/>
          <w:spacing w:val="3"/>
          <w:lang w:val="kk-KZ"/>
        </w:rPr>
        <w:t xml:space="preserve">Тәуекелдерді басқару жүйесі </w:t>
      </w:r>
      <w:r w:rsidRPr="005647F4">
        <w:rPr>
          <w:b/>
          <w:spacing w:val="3"/>
          <w:lang w:val="kk-KZ"/>
        </w:rPr>
        <w:t>(</w:t>
      </w:r>
      <w:r w:rsidRPr="006A37A3">
        <w:rPr>
          <w:b/>
          <w:spacing w:val="3"/>
          <w:lang w:val="kk-KZ"/>
        </w:rPr>
        <w:t>ТБЖ</w:t>
      </w:r>
      <w:r w:rsidRPr="005647F4">
        <w:rPr>
          <w:b/>
          <w:spacing w:val="3"/>
          <w:lang w:val="kk-KZ"/>
        </w:rPr>
        <w:t>)</w:t>
      </w:r>
      <w:r w:rsidR="0060632C">
        <w:rPr>
          <w:b/>
          <w:spacing w:val="3"/>
          <w:lang w:val="kk-KZ"/>
        </w:rPr>
        <w:t xml:space="preserve"> </w:t>
      </w:r>
      <w:r w:rsidRPr="005647F4">
        <w:rPr>
          <w:color w:val="000000"/>
          <w:spacing w:val="3"/>
          <w:lang w:val="kk-KZ"/>
        </w:rPr>
        <w:t>–</w:t>
      </w:r>
      <w:r w:rsidR="0060632C">
        <w:rPr>
          <w:color w:val="000000"/>
          <w:spacing w:val="3"/>
          <w:lang w:val="kk-KZ"/>
        </w:rPr>
        <w:t xml:space="preserve"> </w:t>
      </w:r>
      <w:r w:rsidR="0060632C">
        <w:rPr>
          <w:bCs/>
          <w:color w:val="000000"/>
          <w:lang w:val="kk-KZ"/>
        </w:rPr>
        <w:t>Қ</w:t>
      </w:r>
      <w:r w:rsidR="0060632C" w:rsidRPr="0060632C">
        <w:rPr>
          <w:bCs/>
          <w:color w:val="000000"/>
          <w:lang w:val="kk-KZ"/>
        </w:rPr>
        <w:t>оғамның тәуекелдерін уақтылы анықтау, өлшеу, бақылау және мониторингілеу, сондай-ақ акционерлер үшін қолайлы тәуекел деңгейі</w:t>
      </w:r>
      <w:r w:rsidR="0060632C">
        <w:rPr>
          <w:bCs/>
          <w:color w:val="000000"/>
          <w:lang w:val="kk-KZ"/>
        </w:rPr>
        <w:t xml:space="preserve"> (тәуекел-тәбеті)</w:t>
      </w:r>
      <w:r w:rsidR="0060632C" w:rsidRPr="0060632C">
        <w:rPr>
          <w:bCs/>
          <w:color w:val="000000"/>
          <w:lang w:val="kk-KZ"/>
        </w:rPr>
        <w:t xml:space="preserve"> шеңберінде оның қаржылық орнықтылығын және тұрақты жұмыс істеуін қамтамасыз ету үшін оларды барынша азайту мақсатында Қоғам әзірлеген және регламенттелген ішкі рәсімдердің, процестердің, құрылымдық бөлімшелер саясаттарының өзара іс-қ</w:t>
      </w:r>
      <w:r w:rsidR="0060632C">
        <w:rPr>
          <w:bCs/>
          <w:color w:val="000000"/>
          <w:lang w:val="kk-KZ"/>
        </w:rPr>
        <w:t>имыл тетігін қамтамасыз ететін С</w:t>
      </w:r>
      <w:r w:rsidR="0060632C" w:rsidRPr="0060632C">
        <w:rPr>
          <w:bCs/>
          <w:color w:val="000000"/>
          <w:lang w:val="kk-KZ"/>
        </w:rPr>
        <w:t>аясатта белгіленген өзара байланысты компоненттердің жиынтығы</w:t>
      </w:r>
      <w:r w:rsidRPr="006A37A3">
        <w:rPr>
          <w:bCs/>
          <w:color w:val="000000"/>
          <w:lang w:val="kk-KZ"/>
        </w:rPr>
        <w:t>.</w:t>
      </w:r>
    </w:p>
    <w:p w:rsidR="00775EB3" w:rsidRPr="0060632C" w:rsidRDefault="00775EB3" w:rsidP="00D66432">
      <w:pPr>
        <w:pStyle w:val="31"/>
        <w:numPr>
          <w:ilvl w:val="0"/>
          <w:numId w:val="1"/>
        </w:numPr>
        <w:tabs>
          <w:tab w:val="left" w:pos="1134"/>
        </w:tabs>
        <w:spacing w:before="120" w:after="120"/>
        <w:ind w:left="0" w:firstLine="720"/>
        <w:jc w:val="both"/>
        <w:rPr>
          <w:b w:val="0"/>
          <w:lang w:val="kk-KZ"/>
        </w:rPr>
      </w:pPr>
      <w:r w:rsidRPr="000B16B5">
        <w:rPr>
          <w:szCs w:val="28"/>
          <w:lang w:val="kk-KZ"/>
        </w:rPr>
        <w:t>Тәуекел иесі</w:t>
      </w:r>
      <w:r w:rsidRPr="000B16B5">
        <w:rPr>
          <w:b w:val="0"/>
          <w:szCs w:val="28"/>
          <w:lang w:val="kk-KZ"/>
        </w:rPr>
        <w:t>– белгілі тәуекелді басқарудың барлық аспектілер</w:t>
      </w:r>
      <w:r>
        <w:rPr>
          <w:b w:val="0"/>
          <w:szCs w:val="28"/>
          <w:lang w:val="kk-KZ"/>
        </w:rPr>
        <w:t>і</w:t>
      </w:r>
      <w:r w:rsidRPr="000B16B5">
        <w:rPr>
          <w:b w:val="0"/>
          <w:szCs w:val="28"/>
          <w:lang w:val="kk-KZ"/>
        </w:rPr>
        <w:t xml:space="preserve">, атап айтқанда, тәуекелдің </w:t>
      </w:r>
      <w:r>
        <w:rPr>
          <w:b w:val="0"/>
          <w:szCs w:val="28"/>
          <w:lang w:val="kk-KZ"/>
        </w:rPr>
        <w:t>жүзеге</w:t>
      </w:r>
      <w:r w:rsidRPr="000B16B5">
        <w:rPr>
          <w:b w:val="0"/>
          <w:szCs w:val="28"/>
          <w:lang w:val="kk-KZ"/>
        </w:rPr>
        <w:t xml:space="preserve"> асырылу ықтималдығын азайтуға және/немесе Қоғам</w:t>
      </w:r>
      <w:r>
        <w:rPr>
          <w:b w:val="0"/>
          <w:szCs w:val="28"/>
          <w:lang w:val="kk-KZ"/>
        </w:rPr>
        <w:t xml:space="preserve">ға </w:t>
      </w:r>
      <w:r w:rsidRPr="000B16B5">
        <w:rPr>
          <w:b w:val="0"/>
          <w:szCs w:val="28"/>
          <w:lang w:val="kk-KZ"/>
        </w:rPr>
        <w:t xml:space="preserve">тәуекелдің </w:t>
      </w:r>
      <w:r>
        <w:rPr>
          <w:b w:val="0"/>
          <w:szCs w:val="28"/>
          <w:lang w:val="kk-KZ"/>
        </w:rPr>
        <w:t>жүзеге</w:t>
      </w:r>
      <w:r w:rsidRPr="000B16B5">
        <w:rPr>
          <w:b w:val="0"/>
          <w:szCs w:val="28"/>
          <w:lang w:val="kk-KZ"/>
        </w:rPr>
        <w:t xml:space="preserve"> асырылу салдарын азайту</w:t>
      </w:r>
      <w:r>
        <w:rPr>
          <w:b w:val="0"/>
          <w:szCs w:val="28"/>
          <w:lang w:val="kk-KZ"/>
        </w:rPr>
        <w:t xml:space="preserve"> үшін </w:t>
      </w:r>
      <w:r w:rsidRPr="000B16B5">
        <w:rPr>
          <w:b w:val="0"/>
          <w:szCs w:val="28"/>
          <w:lang w:val="kk-KZ"/>
        </w:rPr>
        <w:t>жауапты тұлға (</w:t>
      </w:r>
      <w:r w:rsidR="00BC68FB">
        <w:rPr>
          <w:b w:val="0"/>
          <w:szCs w:val="28"/>
          <w:lang w:val="kk-KZ"/>
        </w:rPr>
        <w:t>жұмыс</w:t>
      </w:r>
      <w:r>
        <w:rPr>
          <w:b w:val="0"/>
          <w:szCs w:val="28"/>
          <w:lang w:val="kk-KZ"/>
        </w:rPr>
        <w:t>кер/құрылымдық бөлімше</w:t>
      </w:r>
      <w:r w:rsidRPr="000B16B5">
        <w:rPr>
          <w:b w:val="0"/>
          <w:szCs w:val="28"/>
          <w:lang w:val="kk-KZ"/>
        </w:rPr>
        <w:t>/алқалық орган)</w:t>
      </w:r>
      <w:r>
        <w:rPr>
          <w:b w:val="0"/>
          <w:szCs w:val="28"/>
          <w:lang w:val="kk-KZ"/>
        </w:rPr>
        <w:t>;</w:t>
      </w:r>
    </w:p>
    <w:p w:rsidR="0060632C" w:rsidRPr="0060632C" w:rsidRDefault="0060632C" w:rsidP="00D66432">
      <w:pPr>
        <w:pStyle w:val="31"/>
        <w:numPr>
          <w:ilvl w:val="0"/>
          <w:numId w:val="1"/>
        </w:numPr>
        <w:tabs>
          <w:tab w:val="left" w:pos="1134"/>
        </w:tabs>
        <w:spacing w:before="120" w:after="120"/>
        <w:ind w:left="0" w:firstLine="720"/>
        <w:jc w:val="both"/>
        <w:rPr>
          <w:b w:val="0"/>
          <w:lang w:val="kk-KZ"/>
        </w:rPr>
      </w:pPr>
      <w:r>
        <w:rPr>
          <w:lang w:val="kk-KZ" w:eastAsia="en-US"/>
        </w:rPr>
        <w:t>Б</w:t>
      </w:r>
      <w:r w:rsidRPr="0060632C">
        <w:rPr>
          <w:lang w:val="kk-KZ" w:eastAsia="en-US"/>
        </w:rPr>
        <w:t>изнес-процесс</w:t>
      </w:r>
      <w:r>
        <w:rPr>
          <w:lang w:val="kk-KZ" w:eastAsia="en-US"/>
        </w:rPr>
        <w:t>тің иесі</w:t>
      </w:r>
      <w:r w:rsidRPr="0060632C">
        <w:rPr>
          <w:b w:val="0"/>
          <w:bCs w:val="0"/>
          <w:lang w:val="kk-KZ" w:eastAsia="en-US"/>
        </w:rPr>
        <w:t xml:space="preserve"> – процестің орындалуына және процестің шығуында қажетті нәтижеге қол жеткізуге жауапты құрылымдық бөлімшенің басшысы;</w:t>
      </w:r>
    </w:p>
    <w:p w:rsidR="0060632C" w:rsidRPr="0060632C" w:rsidRDefault="0060632C" w:rsidP="00D66432">
      <w:pPr>
        <w:pStyle w:val="31"/>
        <w:numPr>
          <w:ilvl w:val="0"/>
          <w:numId w:val="1"/>
        </w:numPr>
        <w:tabs>
          <w:tab w:val="left" w:pos="1134"/>
        </w:tabs>
        <w:spacing w:before="120" w:after="120"/>
        <w:ind w:left="0" w:firstLine="720"/>
        <w:jc w:val="both"/>
        <w:rPr>
          <w:b w:val="0"/>
          <w:lang w:val="kk-KZ"/>
        </w:rPr>
      </w:pPr>
      <w:r w:rsidRPr="0060632C">
        <w:rPr>
          <w:lang w:val="kk-KZ" w:eastAsia="en-US"/>
        </w:rPr>
        <w:t>Тәуекел идентификациясы-</w:t>
      </w:r>
      <w:r w:rsidRPr="0060632C">
        <w:rPr>
          <w:b w:val="0"/>
          <w:lang w:val="kk-KZ" w:eastAsia="en-US"/>
        </w:rPr>
        <w:t xml:space="preserve">тәуекел элементтерін анықтау, </w:t>
      </w:r>
      <w:r>
        <w:rPr>
          <w:b w:val="0"/>
          <w:lang w:val="kk-KZ" w:eastAsia="en-US"/>
        </w:rPr>
        <w:t>тану</w:t>
      </w:r>
      <w:r w:rsidRPr="0060632C">
        <w:rPr>
          <w:b w:val="0"/>
          <w:lang w:val="kk-KZ" w:eastAsia="en-US"/>
        </w:rPr>
        <w:t xml:space="preserve"> және сипаттау процесі. Тәуекел элементтері тәуекел немесе қауіп көздерін, факторларды, оқиғаларды, салдарды және </w:t>
      </w:r>
      <w:r>
        <w:rPr>
          <w:b w:val="0"/>
          <w:lang w:val="kk-KZ" w:eastAsia="en-US"/>
        </w:rPr>
        <w:t>әлеуетті</w:t>
      </w:r>
      <w:r w:rsidRPr="0060632C">
        <w:rPr>
          <w:b w:val="0"/>
          <w:lang w:val="kk-KZ" w:eastAsia="en-US"/>
        </w:rPr>
        <w:t xml:space="preserve"> ықтималдықты қамтуы мүмкін</w:t>
      </w:r>
      <w:r w:rsidRPr="0060632C">
        <w:rPr>
          <w:b w:val="0"/>
          <w:bCs w:val="0"/>
          <w:lang w:val="kk-KZ"/>
        </w:rPr>
        <w:t>;</w:t>
      </w:r>
    </w:p>
    <w:p w:rsidR="00BC68FB" w:rsidRPr="004C59B8" w:rsidRDefault="00BC68FB" w:rsidP="00D66432">
      <w:pPr>
        <w:pStyle w:val="31"/>
        <w:numPr>
          <w:ilvl w:val="0"/>
          <w:numId w:val="1"/>
        </w:numPr>
        <w:tabs>
          <w:tab w:val="left" w:pos="1134"/>
        </w:tabs>
        <w:spacing w:before="120" w:after="120"/>
        <w:ind w:left="0" w:firstLine="720"/>
        <w:jc w:val="both"/>
        <w:rPr>
          <w:b w:val="0"/>
          <w:color w:val="000000"/>
          <w:spacing w:val="3"/>
          <w:lang w:val="kk-KZ"/>
        </w:rPr>
      </w:pPr>
      <w:r w:rsidRPr="004C59B8">
        <w:rPr>
          <w:color w:val="000000"/>
          <w:spacing w:val="3"/>
          <w:lang w:val="kk-KZ"/>
        </w:rPr>
        <w:t>Инвестици</w:t>
      </w:r>
      <w:r>
        <w:rPr>
          <w:color w:val="000000"/>
          <w:spacing w:val="3"/>
          <w:lang w:val="kk-KZ"/>
        </w:rPr>
        <w:t>ялық</w:t>
      </w:r>
      <w:r w:rsidR="0060632C">
        <w:rPr>
          <w:color w:val="000000"/>
          <w:spacing w:val="3"/>
          <w:lang w:val="kk-KZ"/>
        </w:rPr>
        <w:t>-жобалық</w:t>
      </w:r>
      <w:r>
        <w:rPr>
          <w:color w:val="000000"/>
          <w:spacing w:val="3"/>
          <w:lang w:val="kk-KZ"/>
        </w:rPr>
        <w:t xml:space="preserve"> тәуекел </w:t>
      </w:r>
      <w:r w:rsidRPr="004C59B8">
        <w:rPr>
          <w:b w:val="0"/>
          <w:color w:val="000000"/>
          <w:spacing w:val="3"/>
          <w:lang w:val="kk-KZ"/>
        </w:rPr>
        <w:t xml:space="preserve">– </w:t>
      </w:r>
      <w:r>
        <w:rPr>
          <w:b w:val="0"/>
          <w:color w:val="000000"/>
          <w:spacing w:val="3"/>
          <w:lang w:val="kk-KZ"/>
        </w:rPr>
        <w:t xml:space="preserve">сыртқы және ішкі факторлардың әсерінен туындайтын жоба тиімділігінің </w:t>
      </w:r>
      <w:r w:rsidR="0060632C">
        <w:rPr>
          <w:b w:val="0"/>
          <w:color w:val="000000"/>
          <w:spacing w:val="3"/>
          <w:lang w:val="kk-KZ"/>
        </w:rPr>
        <w:t xml:space="preserve">(жобалар портфелі) </w:t>
      </w:r>
      <w:r>
        <w:rPr>
          <w:b w:val="0"/>
          <w:color w:val="000000"/>
          <w:spacing w:val="3"/>
          <w:lang w:val="kk-KZ"/>
        </w:rPr>
        <w:t xml:space="preserve">қорытынды көрсеткіштерінің болжалды нашарлауы;   </w:t>
      </w:r>
    </w:p>
    <w:p w:rsidR="00BC68FB" w:rsidRPr="004C59B8" w:rsidRDefault="00BC68FB" w:rsidP="00D66432">
      <w:pPr>
        <w:pStyle w:val="31"/>
        <w:numPr>
          <w:ilvl w:val="0"/>
          <w:numId w:val="1"/>
        </w:numPr>
        <w:tabs>
          <w:tab w:val="left" w:pos="1134"/>
        </w:tabs>
        <w:spacing w:before="120" w:after="120"/>
        <w:ind w:left="0" w:firstLine="720"/>
        <w:jc w:val="both"/>
        <w:rPr>
          <w:b w:val="0"/>
          <w:color w:val="000000"/>
          <w:spacing w:val="3"/>
          <w:lang w:val="kk-KZ"/>
        </w:rPr>
      </w:pPr>
      <w:r>
        <w:rPr>
          <w:color w:val="000000"/>
          <w:spacing w:val="3"/>
          <w:lang w:val="kk-KZ"/>
        </w:rPr>
        <w:lastRenderedPageBreak/>
        <w:t>Тәуекелдер к</w:t>
      </w:r>
      <w:r w:rsidRPr="004C59B8">
        <w:rPr>
          <w:color w:val="000000"/>
          <w:spacing w:val="3"/>
          <w:lang w:val="kk-KZ"/>
        </w:rPr>
        <w:t>арта</w:t>
      </w:r>
      <w:r>
        <w:rPr>
          <w:color w:val="000000"/>
          <w:spacing w:val="3"/>
          <w:lang w:val="kk-KZ"/>
        </w:rPr>
        <w:t xml:space="preserve">сы </w:t>
      </w:r>
      <w:r w:rsidRPr="004C59B8">
        <w:rPr>
          <w:b w:val="0"/>
          <w:color w:val="000000"/>
          <w:spacing w:val="3"/>
          <w:lang w:val="kk-KZ"/>
        </w:rPr>
        <w:t>–</w:t>
      </w:r>
      <w:r w:rsidRPr="00FC41AB">
        <w:rPr>
          <w:b w:val="0"/>
          <w:color w:val="000000"/>
          <w:spacing w:val="3"/>
          <w:lang w:val="kk-KZ"/>
        </w:rPr>
        <w:t>әлеуетті әсері</w:t>
      </w:r>
      <w:r>
        <w:rPr>
          <w:b w:val="0"/>
          <w:lang w:val="kk-KZ"/>
        </w:rPr>
        <w:t xml:space="preserve"> мен жүзеге асырылу ықтималдығына байланысты Қоғам тәуекелдерінің </w:t>
      </w:r>
      <w:r w:rsidRPr="004C59B8">
        <w:rPr>
          <w:b w:val="0"/>
          <w:lang w:val="kk-KZ"/>
        </w:rPr>
        <w:t>графи</w:t>
      </w:r>
      <w:r>
        <w:rPr>
          <w:b w:val="0"/>
          <w:lang w:val="kk-KZ"/>
        </w:rPr>
        <w:t>калық бейнеленуі</w:t>
      </w:r>
      <w:r w:rsidRPr="004C59B8">
        <w:rPr>
          <w:b w:val="0"/>
          <w:lang w:val="kk-KZ"/>
        </w:rPr>
        <w:t>;</w:t>
      </w:r>
    </w:p>
    <w:p w:rsidR="00BC68FB" w:rsidRPr="004C59B8" w:rsidRDefault="00BC68FB" w:rsidP="00D66432">
      <w:pPr>
        <w:pStyle w:val="31"/>
        <w:numPr>
          <w:ilvl w:val="0"/>
          <w:numId w:val="1"/>
        </w:numPr>
        <w:tabs>
          <w:tab w:val="left" w:pos="1134"/>
        </w:tabs>
        <w:spacing w:before="120" w:after="120"/>
        <w:ind w:left="0" w:firstLine="720"/>
        <w:jc w:val="both"/>
        <w:rPr>
          <w:b w:val="0"/>
          <w:color w:val="000000"/>
          <w:spacing w:val="3"/>
          <w:lang w:val="kk-KZ"/>
        </w:rPr>
      </w:pPr>
      <w:r>
        <w:rPr>
          <w:lang w:val="kk-KZ"/>
        </w:rPr>
        <w:t xml:space="preserve">Сапалық бағалау </w:t>
      </w:r>
      <w:r w:rsidRPr="004C59B8">
        <w:rPr>
          <w:b w:val="0"/>
          <w:lang w:val="kk-KZ"/>
        </w:rPr>
        <w:t xml:space="preserve">– </w:t>
      </w:r>
      <w:r>
        <w:rPr>
          <w:b w:val="0"/>
          <w:lang w:val="kk-KZ"/>
        </w:rPr>
        <w:t xml:space="preserve">ішкі критерийлерге сәйкес Қоғамның қызметіне әсер ету дәрежесін анықтау және сараптамалық бағаға негізделген тәуекел ықтималдылығы;  </w:t>
      </w:r>
    </w:p>
    <w:p w:rsidR="00BC68FB" w:rsidRPr="004C59B8" w:rsidRDefault="00BC68FB" w:rsidP="00D66432">
      <w:pPr>
        <w:pStyle w:val="31"/>
        <w:numPr>
          <w:ilvl w:val="0"/>
          <w:numId w:val="1"/>
        </w:numPr>
        <w:tabs>
          <w:tab w:val="left" w:pos="1134"/>
        </w:tabs>
        <w:spacing w:before="120" w:after="120"/>
        <w:ind w:left="0" w:firstLine="720"/>
        <w:jc w:val="both"/>
        <w:rPr>
          <w:b w:val="0"/>
          <w:lang w:val="kk-KZ"/>
        </w:rPr>
      </w:pPr>
      <w:r>
        <w:rPr>
          <w:lang w:val="kk-KZ"/>
        </w:rPr>
        <w:t xml:space="preserve">Тәуекелдер жіктелімі </w:t>
      </w:r>
      <w:r w:rsidRPr="004C59B8">
        <w:rPr>
          <w:b w:val="0"/>
          <w:lang w:val="kk-KZ"/>
        </w:rPr>
        <w:t>–</w:t>
      </w:r>
      <w:r w:rsidR="00C96379">
        <w:rPr>
          <w:b w:val="0"/>
          <w:lang w:val="kk-KZ"/>
        </w:rPr>
        <w:t xml:space="preserve"> </w:t>
      </w:r>
      <w:r w:rsidR="00C96379" w:rsidRPr="00C96379">
        <w:rPr>
          <w:b w:val="0"/>
          <w:lang w:val="kk-KZ"/>
        </w:rPr>
        <w:t xml:space="preserve">тәуекелдерді анықтау және басқару процесінде ескеру қажет тәуекелдердің типтік санаттарының тізімі. </w:t>
      </w:r>
      <w:r w:rsidR="00C96379" w:rsidRPr="00C96379">
        <w:rPr>
          <w:b w:val="0"/>
          <w:sz w:val="20"/>
          <w:szCs w:val="20"/>
          <w:lang w:val="kk-KZ"/>
        </w:rPr>
        <w:t xml:space="preserve">Ескерту: бұл </w:t>
      </w:r>
      <w:r w:rsidR="00C96379">
        <w:rPr>
          <w:b w:val="0"/>
          <w:sz w:val="20"/>
          <w:szCs w:val="20"/>
          <w:lang w:val="kk-KZ"/>
        </w:rPr>
        <w:t>Қ</w:t>
      </w:r>
      <w:r w:rsidR="00C96379" w:rsidRPr="00C96379">
        <w:rPr>
          <w:b w:val="0"/>
          <w:sz w:val="20"/>
          <w:szCs w:val="20"/>
          <w:lang w:val="kk-KZ"/>
        </w:rPr>
        <w:t xml:space="preserve">оғамның тәуекелдерін көрсете алатын негізгі бағыттардың мысалы. </w:t>
      </w:r>
      <w:r w:rsidR="00C96379">
        <w:rPr>
          <w:b w:val="0"/>
          <w:sz w:val="20"/>
          <w:szCs w:val="20"/>
          <w:lang w:val="kk-KZ"/>
        </w:rPr>
        <w:t>Н</w:t>
      </w:r>
      <w:r w:rsidR="00C96379" w:rsidRPr="00C96379">
        <w:rPr>
          <w:b w:val="0"/>
          <w:sz w:val="20"/>
          <w:szCs w:val="20"/>
          <w:lang w:val="kk-KZ"/>
        </w:rPr>
        <w:t xml:space="preserve">ақты анықталған тәуекелдер </w:t>
      </w:r>
      <w:r w:rsidR="00C96379">
        <w:rPr>
          <w:b w:val="0"/>
          <w:sz w:val="20"/>
          <w:szCs w:val="20"/>
          <w:lang w:val="kk-KZ"/>
        </w:rPr>
        <w:t>ж</w:t>
      </w:r>
      <w:r w:rsidR="00C96379" w:rsidRPr="00C96379">
        <w:rPr>
          <w:b w:val="0"/>
          <w:sz w:val="20"/>
          <w:szCs w:val="20"/>
          <w:lang w:val="kk-KZ"/>
        </w:rPr>
        <w:t>ікте</w:t>
      </w:r>
      <w:r w:rsidR="00C96379">
        <w:rPr>
          <w:b w:val="0"/>
          <w:sz w:val="20"/>
          <w:szCs w:val="20"/>
          <w:lang w:val="kk-KZ"/>
        </w:rPr>
        <w:t>лімде</w:t>
      </w:r>
      <w:r w:rsidR="00C96379" w:rsidRPr="00C96379">
        <w:rPr>
          <w:b w:val="0"/>
          <w:sz w:val="20"/>
          <w:szCs w:val="20"/>
          <w:lang w:val="kk-KZ"/>
        </w:rPr>
        <w:t xml:space="preserve"> көрсетілгеннен айтарлықтай өзгеше болуы мүмкін</w:t>
      </w:r>
      <w:r w:rsidR="00C96379">
        <w:rPr>
          <w:b w:val="0"/>
          <w:sz w:val="20"/>
          <w:szCs w:val="20"/>
          <w:lang w:val="kk-KZ"/>
        </w:rPr>
        <w:t xml:space="preserve"> екендігіне назар аудару керек</w:t>
      </w:r>
      <w:r w:rsidR="00C96379" w:rsidRPr="00C96379">
        <w:rPr>
          <w:b w:val="0"/>
          <w:sz w:val="20"/>
          <w:szCs w:val="20"/>
          <w:lang w:val="kk-KZ"/>
        </w:rPr>
        <w:t>. Тәуекел жікте</w:t>
      </w:r>
      <w:r w:rsidR="00C96379">
        <w:rPr>
          <w:b w:val="0"/>
          <w:sz w:val="20"/>
          <w:szCs w:val="20"/>
          <w:lang w:val="kk-KZ"/>
        </w:rPr>
        <w:t>лімі</w:t>
      </w:r>
      <w:r w:rsidR="00C96379" w:rsidRPr="00C96379">
        <w:rPr>
          <w:b w:val="0"/>
          <w:sz w:val="20"/>
          <w:szCs w:val="20"/>
          <w:lang w:val="kk-KZ"/>
        </w:rPr>
        <w:t xml:space="preserve"> толық емес және тәуекелдерді анықтау процесін алмастыра алмайды</w:t>
      </w:r>
      <w:r w:rsidRPr="004C59B8">
        <w:rPr>
          <w:b w:val="0"/>
          <w:lang w:val="kk-KZ"/>
        </w:rPr>
        <w:t>;</w:t>
      </w:r>
    </w:p>
    <w:p w:rsidR="00BC68FB" w:rsidRPr="008E1F40" w:rsidRDefault="00BC68FB" w:rsidP="00D66432">
      <w:pPr>
        <w:pStyle w:val="31"/>
        <w:numPr>
          <w:ilvl w:val="0"/>
          <w:numId w:val="1"/>
        </w:numPr>
        <w:tabs>
          <w:tab w:val="left" w:pos="1134"/>
        </w:tabs>
        <w:spacing w:before="120" w:after="120"/>
        <w:ind w:left="0" w:firstLine="720"/>
        <w:jc w:val="both"/>
        <w:rPr>
          <w:b w:val="0"/>
          <w:lang w:val="kk-KZ"/>
        </w:rPr>
      </w:pPr>
      <w:r>
        <w:rPr>
          <w:lang w:val="kk-KZ"/>
        </w:rPr>
        <w:t xml:space="preserve">Басты тәуекелдік көрсеткіш </w:t>
      </w:r>
      <w:r w:rsidRPr="004C59B8">
        <w:rPr>
          <w:lang w:val="kk-KZ"/>
        </w:rPr>
        <w:t>(</w:t>
      </w:r>
      <w:r>
        <w:rPr>
          <w:lang w:val="kk-KZ"/>
        </w:rPr>
        <w:t>БТК</w:t>
      </w:r>
      <w:r w:rsidRPr="004C59B8">
        <w:rPr>
          <w:lang w:val="kk-KZ"/>
        </w:rPr>
        <w:t xml:space="preserve">) </w:t>
      </w:r>
      <w:r w:rsidRPr="004C59B8">
        <w:rPr>
          <w:b w:val="0"/>
          <w:lang w:val="kk-KZ"/>
        </w:rPr>
        <w:t>–</w:t>
      </w:r>
      <w:r>
        <w:rPr>
          <w:b w:val="0"/>
          <w:lang w:val="kk-KZ"/>
        </w:rPr>
        <w:t xml:space="preserve"> </w:t>
      </w:r>
      <w:r w:rsidR="00C96379" w:rsidRPr="00C96379">
        <w:rPr>
          <w:b w:val="0"/>
          <w:lang w:val="kk-KZ"/>
        </w:rPr>
        <w:t>бұл ерте ескерту индикаторлары, тәуекел факторларының өзгеруінің немесе әртүрлі қызмет салаларында тәуекелге ұшыраудың ерте сигналдары болып табылатын көрсеткіштер</w:t>
      </w:r>
      <w:r>
        <w:rPr>
          <w:b w:val="0"/>
          <w:lang w:val="kk-KZ"/>
        </w:rPr>
        <w:t xml:space="preserve">;    </w:t>
      </w:r>
    </w:p>
    <w:p w:rsidR="00BC68FB" w:rsidRPr="002936C1" w:rsidRDefault="00BC68FB"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color w:val="000000"/>
          <w:spacing w:val="3"/>
          <w:lang w:val="kk-KZ"/>
        </w:rPr>
      </w:pPr>
      <w:r>
        <w:rPr>
          <w:b/>
          <w:color w:val="000000"/>
          <w:spacing w:val="3"/>
          <w:lang w:val="kk-KZ"/>
        </w:rPr>
        <w:t xml:space="preserve">Қоғамның басты тәуекелдері </w:t>
      </w:r>
      <w:r w:rsidRPr="002936C1">
        <w:rPr>
          <w:color w:val="000000"/>
          <w:spacing w:val="3"/>
          <w:lang w:val="kk-KZ"/>
        </w:rPr>
        <w:t xml:space="preserve">– </w:t>
      </w:r>
      <w:r>
        <w:rPr>
          <w:color w:val="000000"/>
          <w:spacing w:val="3"/>
          <w:lang w:val="kk-KZ"/>
        </w:rPr>
        <w:t xml:space="preserve">бағалау қорытындылары бойынша Қоғамның тәуекелдер картасындағы </w:t>
      </w:r>
      <w:r>
        <w:rPr>
          <w:szCs w:val="28"/>
          <w:lang w:val="kk-KZ"/>
        </w:rPr>
        <w:t xml:space="preserve">қызыл аймақта орналасатын тәуекелдер және басшылықтың/тәуекел иесінің/тәуекел менеджерінің пікірі бойынша Қоғамның өз қысқа мерзімді және ұзақ мерзімді мақсаттарына қол жеткізуіне айтарлықтай кері әсерін тигізуі мүмкін басқа аймақтардағы тәуекелдер; </w:t>
      </w:r>
    </w:p>
    <w:p w:rsidR="00BC68FB" w:rsidRPr="00C96379" w:rsidRDefault="00BC68FB"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color w:val="000000"/>
          <w:spacing w:val="3"/>
          <w:lang w:val="kk-KZ"/>
        </w:rPr>
      </w:pPr>
      <w:r>
        <w:rPr>
          <w:b/>
          <w:lang w:val="kk-KZ"/>
        </w:rPr>
        <w:t>Сандық бағалау</w:t>
      </w:r>
      <w:r w:rsidRPr="002936C1">
        <w:rPr>
          <w:lang w:val="kk-KZ"/>
        </w:rPr>
        <w:t xml:space="preserve"> – математи</w:t>
      </w:r>
      <w:r>
        <w:rPr>
          <w:lang w:val="kk-KZ"/>
        </w:rPr>
        <w:t>калық болжам және тәуекелдердің жүзеге асырылу ықтималдығын, сондай-ақ тәуекелдің әлеуеттік материалдық залалын есептеу</w:t>
      </w:r>
      <w:r w:rsidRPr="002936C1">
        <w:rPr>
          <w:lang w:val="kk-KZ"/>
        </w:rPr>
        <w:t>;</w:t>
      </w:r>
    </w:p>
    <w:p w:rsidR="00C96379" w:rsidRDefault="00C96379"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color w:val="000000"/>
          <w:spacing w:val="3"/>
          <w:lang w:val="kk-KZ"/>
        </w:rPr>
      </w:pPr>
      <w:r w:rsidRPr="00C96379">
        <w:rPr>
          <w:b/>
          <w:color w:val="000000"/>
          <w:spacing w:val="3"/>
          <w:lang w:val="kk-KZ"/>
        </w:rPr>
        <w:t>Комплаенс-тәуекел</w:t>
      </w:r>
      <w:r>
        <w:rPr>
          <w:b/>
          <w:color w:val="000000"/>
          <w:spacing w:val="3"/>
          <w:lang w:val="kk-KZ"/>
        </w:rPr>
        <w:t xml:space="preserve"> </w:t>
      </w:r>
      <w:r w:rsidRPr="00C96379">
        <w:rPr>
          <w:color w:val="000000"/>
          <w:spacing w:val="3"/>
          <w:lang w:val="kk-KZ"/>
        </w:rPr>
        <w:t>-</w:t>
      </w:r>
      <w:r>
        <w:rPr>
          <w:color w:val="000000"/>
          <w:spacing w:val="3"/>
          <w:lang w:val="kk-KZ"/>
        </w:rPr>
        <w:t xml:space="preserve"> Қ</w:t>
      </w:r>
      <w:r w:rsidRPr="00C96379">
        <w:rPr>
          <w:color w:val="000000"/>
          <w:spacing w:val="3"/>
          <w:lang w:val="kk-KZ"/>
        </w:rPr>
        <w:t xml:space="preserve">оғамның және оның </w:t>
      </w:r>
      <w:r>
        <w:rPr>
          <w:color w:val="000000"/>
          <w:spacing w:val="3"/>
          <w:lang w:val="kk-KZ"/>
        </w:rPr>
        <w:t>жұмыскерлерінің</w:t>
      </w:r>
      <w:r w:rsidRPr="00C96379">
        <w:rPr>
          <w:color w:val="000000"/>
          <w:spacing w:val="3"/>
          <w:lang w:val="kk-KZ"/>
        </w:rPr>
        <w:t xml:space="preserve"> қолданыстағы заңнаманың, нормативтік құжаттардың, қадағалау органдарының, салалық қауымдастықтар мен өзін-өзі реттейтін ұйымдардың ережелері мен стандарттарының, </w:t>
      </w:r>
      <w:r>
        <w:rPr>
          <w:color w:val="000000"/>
          <w:spacing w:val="3"/>
          <w:lang w:val="kk-KZ"/>
        </w:rPr>
        <w:t xml:space="preserve">тәртіп </w:t>
      </w:r>
      <w:r w:rsidRPr="00C96379">
        <w:rPr>
          <w:color w:val="000000"/>
          <w:spacing w:val="3"/>
          <w:lang w:val="kk-KZ"/>
        </w:rPr>
        <w:t>кодекстерінің, биржалардың талаптарының, қоғамның өзге де реттеуші ішкі ережелері мен рәсімдерінің талаптарына сәйкес келмеуі, сақталмауы салдарынан шығындардың туындау қаупі</w:t>
      </w:r>
      <w:r>
        <w:rPr>
          <w:color w:val="000000"/>
          <w:spacing w:val="3"/>
          <w:lang w:val="kk-KZ"/>
        </w:rPr>
        <w:t>;</w:t>
      </w:r>
    </w:p>
    <w:p w:rsidR="00C96379" w:rsidRPr="002936C1" w:rsidRDefault="00C96379"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color w:val="000000"/>
          <w:spacing w:val="3"/>
          <w:lang w:val="kk-KZ"/>
        </w:rPr>
      </w:pPr>
      <w:r>
        <w:rPr>
          <w:b/>
          <w:color w:val="000000"/>
          <w:spacing w:val="3"/>
          <w:lang w:val="kk-KZ"/>
        </w:rPr>
        <w:t>Б</w:t>
      </w:r>
      <w:r w:rsidRPr="00C96379">
        <w:rPr>
          <w:b/>
          <w:color w:val="000000"/>
          <w:spacing w:val="3"/>
          <w:lang w:val="kk-KZ"/>
        </w:rPr>
        <w:t>ақылау әрекеттері</w:t>
      </w:r>
      <w:r>
        <w:rPr>
          <w:color w:val="000000"/>
          <w:spacing w:val="3"/>
          <w:lang w:val="kk-KZ"/>
        </w:rPr>
        <w:t xml:space="preserve"> </w:t>
      </w:r>
      <w:r w:rsidRPr="00C96379">
        <w:rPr>
          <w:color w:val="000000"/>
          <w:spacing w:val="3"/>
          <w:lang w:val="kk-KZ"/>
        </w:rPr>
        <w:t>-</w:t>
      </w:r>
      <w:r>
        <w:rPr>
          <w:color w:val="000000"/>
          <w:spacing w:val="3"/>
          <w:lang w:val="kk-KZ"/>
        </w:rPr>
        <w:t xml:space="preserve"> </w:t>
      </w:r>
      <w:r w:rsidRPr="00C96379">
        <w:rPr>
          <w:color w:val="000000"/>
          <w:spacing w:val="3"/>
          <w:lang w:val="kk-KZ"/>
        </w:rPr>
        <w:t xml:space="preserve">тәуекелдерді басқару шараларының орындалуын қамтамасыз етуге көмектесетін саясаттар мен </w:t>
      </w:r>
      <w:r>
        <w:rPr>
          <w:color w:val="000000"/>
          <w:spacing w:val="3"/>
          <w:lang w:val="kk-KZ"/>
        </w:rPr>
        <w:t>ресімдер;</w:t>
      </w:r>
    </w:p>
    <w:p w:rsidR="00BC68FB" w:rsidRPr="002936C1" w:rsidRDefault="00BC68FB"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color w:val="000000"/>
          <w:spacing w:val="3"/>
          <w:lang w:val="kk-KZ"/>
        </w:rPr>
      </w:pPr>
      <w:r w:rsidRPr="00BC68FB">
        <w:rPr>
          <w:b/>
          <w:lang w:val="kk-KZ"/>
        </w:rPr>
        <w:t>Банк лимиті</w:t>
      </w:r>
      <w:r w:rsidRPr="002936C1">
        <w:rPr>
          <w:lang w:val="kk-KZ"/>
        </w:rPr>
        <w:t xml:space="preserve">– </w:t>
      </w:r>
      <w:r w:rsidRPr="00BC68FB">
        <w:rPr>
          <w:lang w:val="kk-KZ"/>
        </w:rPr>
        <w:t>контрагент банкке кредиттік тәуекелдің оның қаржылық жай-күйін талдау нәтижелерін және тәуекел факторларының әсерін ескере отырып мөлшері</w:t>
      </w:r>
      <w:r w:rsidRPr="002936C1">
        <w:rPr>
          <w:lang w:val="kk-KZ"/>
        </w:rPr>
        <w:t>;</w:t>
      </w:r>
    </w:p>
    <w:p w:rsidR="00BC68FB" w:rsidRPr="00AB7DCC" w:rsidRDefault="00BC68FB"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color w:val="000000"/>
          <w:spacing w:val="3"/>
          <w:lang w:val="kk-KZ"/>
        </w:rPr>
      </w:pPr>
      <w:r w:rsidRPr="00AB7DCC">
        <w:rPr>
          <w:b/>
          <w:lang w:val="kk-KZ"/>
        </w:rPr>
        <w:t>Операци</w:t>
      </w:r>
      <w:r>
        <w:rPr>
          <w:b/>
          <w:lang w:val="kk-KZ"/>
        </w:rPr>
        <w:t xml:space="preserve">ялық тәуекел </w:t>
      </w:r>
      <w:r w:rsidRPr="00AB7DCC">
        <w:rPr>
          <w:lang w:val="kk-KZ"/>
        </w:rPr>
        <w:t>–</w:t>
      </w:r>
      <w:r>
        <w:rPr>
          <w:lang w:val="kk-KZ"/>
        </w:rPr>
        <w:t xml:space="preserve"> жұмыскерлердің тарапынан</w:t>
      </w:r>
      <w:r w:rsidR="00C96379">
        <w:rPr>
          <w:lang w:val="kk-KZ"/>
        </w:rPr>
        <w:t xml:space="preserve"> </w:t>
      </w:r>
      <w:r>
        <w:rPr>
          <w:lang w:val="kk-KZ"/>
        </w:rPr>
        <w:t>жол берілген,</w:t>
      </w:r>
      <w:r w:rsidR="00C96379">
        <w:rPr>
          <w:lang w:val="kk-KZ"/>
        </w:rPr>
        <w:t xml:space="preserve"> адекватты емес және жеткіліксіз ішкі процестердің,</w:t>
      </w:r>
      <w:r>
        <w:rPr>
          <w:lang w:val="kk-KZ"/>
        </w:rPr>
        <w:t xml:space="preserve"> ақпараттық жүйелер мен технологиялардың жұмыс істеуінен, өндірістік қауіпсіздік, сондай-ақ </w:t>
      </w:r>
      <w:r w:rsidR="00D767FB">
        <w:rPr>
          <w:lang w:val="kk-KZ"/>
        </w:rPr>
        <w:t xml:space="preserve">құқықтық тәуекелмен қоса, бірақ, бедел және стратегиялық тәуекелді қоспағанда, </w:t>
      </w:r>
      <w:r>
        <w:rPr>
          <w:lang w:val="kk-KZ"/>
        </w:rPr>
        <w:t xml:space="preserve">сыртқы оқиғалардың салдарынан болған кемшіліктердің немесе ішкі үдерістерді іске асыру барысындағы қателіктердің нәтижесінде залалдың, өндірістегі жазатайым оқиғалардың туындау тәуекелі; </w:t>
      </w:r>
    </w:p>
    <w:p w:rsidR="00FF29E2" w:rsidRPr="00FF29E2" w:rsidRDefault="00D767FB"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color w:val="000000"/>
          <w:spacing w:val="3"/>
          <w:lang w:val="kk-KZ"/>
        </w:rPr>
      </w:pPr>
      <w:r w:rsidRPr="002130F0">
        <w:rPr>
          <w:b/>
          <w:bCs/>
          <w:spacing w:val="3"/>
          <w:lang w:val="kk-KZ"/>
        </w:rPr>
        <w:t>Саясат</w:t>
      </w:r>
      <w:r w:rsidR="008F7FFA" w:rsidRPr="002130F0">
        <w:rPr>
          <w:b/>
          <w:bCs/>
          <w:spacing w:val="3"/>
          <w:lang w:val="kk-KZ"/>
        </w:rPr>
        <w:t xml:space="preserve"> </w:t>
      </w:r>
      <w:r w:rsidRPr="002130F0">
        <w:rPr>
          <w:b/>
          <w:bCs/>
          <w:spacing w:val="3"/>
          <w:lang w:val="kk-KZ"/>
        </w:rPr>
        <w:t>-</w:t>
      </w:r>
      <w:r w:rsidR="008F7FFA" w:rsidRPr="002130F0">
        <w:rPr>
          <w:b/>
          <w:bCs/>
          <w:spacing w:val="3"/>
          <w:lang w:val="kk-KZ"/>
        </w:rPr>
        <w:t xml:space="preserve"> </w:t>
      </w:r>
      <w:r w:rsidR="008F7FFA" w:rsidRPr="002130F0">
        <w:rPr>
          <w:bCs/>
          <w:spacing w:val="3"/>
          <w:lang w:val="kk-KZ"/>
        </w:rPr>
        <w:t>Қоғамның Д</w:t>
      </w:r>
      <w:r w:rsidRPr="002130F0">
        <w:rPr>
          <w:bCs/>
          <w:spacing w:val="3"/>
          <w:lang w:val="kk-KZ"/>
        </w:rPr>
        <w:t xml:space="preserve">иректорлар </w:t>
      </w:r>
      <w:r w:rsidR="008F7FFA" w:rsidRPr="002130F0">
        <w:rPr>
          <w:bCs/>
          <w:spacing w:val="3"/>
          <w:lang w:val="kk-KZ"/>
        </w:rPr>
        <w:t>к</w:t>
      </w:r>
      <w:r w:rsidRPr="002130F0">
        <w:rPr>
          <w:bCs/>
          <w:spacing w:val="3"/>
          <w:lang w:val="kk-KZ"/>
        </w:rPr>
        <w:t xml:space="preserve">еңесі бекіткен, </w:t>
      </w:r>
      <w:r w:rsidR="002130F0" w:rsidRPr="002130F0">
        <w:rPr>
          <w:bCs/>
          <w:spacing w:val="3"/>
          <w:lang w:val="kk-KZ"/>
        </w:rPr>
        <w:t>Қ</w:t>
      </w:r>
      <w:r w:rsidRPr="002130F0">
        <w:rPr>
          <w:bCs/>
          <w:spacing w:val="3"/>
          <w:lang w:val="kk-KZ"/>
        </w:rPr>
        <w:t xml:space="preserve">оғамның тиімді жұмыс істеуін және оның қызметінің стратегияға, тәуекел-тәбетке сәйкестігін қамтамасыз ететін негізгі қағидаттар мен стандарттарды айқындайтын ішкі құжат. </w:t>
      </w:r>
      <w:r w:rsidRPr="002130F0">
        <w:rPr>
          <w:bCs/>
          <w:spacing w:val="3"/>
          <w:sz w:val="20"/>
          <w:szCs w:val="20"/>
          <w:lang w:val="kk-KZ"/>
        </w:rPr>
        <w:t>Ескерту: саясат шеңберінде Қоғамның директорлар Кеңесі жекелеген рәсімдерді, процестерді, нұсқаулықтарды сипаттайтын тиісті ішкі құжаттардың болуын қамтамасыз етеді</w:t>
      </w:r>
      <w:r w:rsidR="00FF29E2" w:rsidRPr="002130F0">
        <w:rPr>
          <w:lang w:val="kk-KZ"/>
        </w:rPr>
        <w:t>;</w:t>
      </w:r>
      <w:r w:rsidR="00FF29E2">
        <w:rPr>
          <w:lang w:val="kk-KZ"/>
        </w:rPr>
        <w:t xml:space="preserve"> </w:t>
      </w:r>
    </w:p>
    <w:p w:rsidR="00FF29E2" w:rsidRPr="00FF29E2" w:rsidRDefault="00FF29E2"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spacing w:val="3"/>
          <w:lang w:val="kk-KZ"/>
        </w:rPr>
      </w:pPr>
      <w:r>
        <w:rPr>
          <w:b/>
          <w:lang w:val="kk-KZ"/>
        </w:rPr>
        <w:t xml:space="preserve">Алдын алу іс-шаралары </w:t>
      </w:r>
      <w:r w:rsidRPr="00FF29E2">
        <w:rPr>
          <w:lang w:val="kk-KZ"/>
        </w:rPr>
        <w:t xml:space="preserve">– </w:t>
      </w:r>
      <w:r>
        <w:rPr>
          <w:lang w:val="kk-KZ"/>
        </w:rPr>
        <w:t>тәуекелдердің жүзеге асырылу себептеріне шұғыл әсер ету мақсатында тәуекелдер жүзеге асырылғанға дейін өткізілетін тәуекелдер иелерінің/                  іс-шаралар иелерінің ағымдағы іс-әрекеттері</w:t>
      </w:r>
      <w:r w:rsidRPr="00FF29E2">
        <w:rPr>
          <w:lang w:val="kk-KZ"/>
        </w:rPr>
        <w:t>;</w:t>
      </w:r>
    </w:p>
    <w:p w:rsidR="00FF29E2" w:rsidRPr="00FF29E2" w:rsidRDefault="00FF29E2"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lang w:val="kk-KZ"/>
        </w:rPr>
      </w:pPr>
      <w:r w:rsidRPr="00FF29E2">
        <w:rPr>
          <w:b/>
          <w:lang w:val="kk-KZ"/>
        </w:rPr>
        <w:t>Реактив</w:t>
      </w:r>
      <w:r w:rsidRPr="004B2ED1">
        <w:rPr>
          <w:b/>
          <w:lang w:val="kk-KZ"/>
        </w:rPr>
        <w:t>тік</w:t>
      </w:r>
      <w:r>
        <w:rPr>
          <w:b/>
          <w:lang w:val="kk-KZ"/>
        </w:rPr>
        <w:t xml:space="preserve"> іс-шаралар </w:t>
      </w:r>
      <w:r w:rsidRPr="00FF29E2">
        <w:rPr>
          <w:lang w:val="kk-KZ"/>
        </w:rPr>
        <w:t>–</w:t>
      </w:r>
      <w:r w:rsidRPr="00B67B1B">
        <w:rPr>
          <w:lang w:val="kk-KZ"/>
        </w:rPr>
        <w:t>тәуекел жүзеге асырылғаннан кейін шұғыл әрекет ету</w:t>
      </w:r>
      <w:r>
        <w:rPr>
          <w:lang w:val="kk-KZ"/>
        </w:rPr>
        <w:t xml:space="preserve"> және тәуекелдің жүзеге асырылу нәтижесіндегі кері салдарды төмендету мақсатында жүргізілетін тәуекел иелерінің/іс-шаралар иелерінің жоспарланатын іс-әрекеттері; </w:t>
      </w:r>
    </w:p>
    <w:p w:rsidR="00FF29E2" w:rsidRPr="00FF29E2" w:rsidRDefault="00FF29E2"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b/>
          <w:lang w:val="kk-KZ"/>
        </w:rPr>
      </w:pPr>
      <w:r>
        <w:rPr>
          <w:b/>
          <w:lang w:val="kk-KZ"/>
        </w:rPr>
        <w:t>Тәуекелдер тіркелімі</w:t>
      </w:r>
      <w:r w:rsidR="00D7377A">
        <w:rPr>
          <w:b/>
          <w:lang w:val="kk-KZ"/>
        </w:rPr>
        <w:t xml:space="preserve"> </w:t>
      </w:r>
      <w:r w:rsidRPr="00FF29E2">
        <w:rPr>
          <w:lang w:val="kk-KZ"/>
        </w:rPr>
        <w:t xml:space="preserve">– </w:t>
      </w:r>
      <w:r w:rsidR="00D7377A" w:rsidRPr="00D7377A">
        <w:rPr>
          <w:lang w:val="kk-KZ"/>
        </w:rPr>
        <w:t>тәуекелдердің критерийлері мен себептерін, олардың пайда болу ықтималдығын, әсерін (залалын)</w:t>
      </w:r>
      <w:r w:rsidR="00D7377A">
        <w:rPr>
          <w:lang w:val="kk-KZ"/>
        </w:rPr>
        <w:t xml:space="preserve"> </w:t>
      </w:r>
      <w:r w:rsidR="00D7377A" w:rsidRPr="00D7377A">
        <w:rPr>
          <w:lang w:val="kk-KZ"/>
        </w:rPr>
        <w:t xml:space="preserve">қамтитын </w:t>
      </w:r>
      <w:r w:rsidR="00D7377A">
        <w:rPr>
          <w:lang w:val="kk-KZ"/>
        </w:rPr>
        <w:t>Қ</w:t>
      </w:r>
      <w:r w:rsidR="00D7377A" w:rsidRPr="00D7377A">
        <w:rPr>
          <w:lang w:val="kk-KZ"/>
        </w:rPr>
        <w:t>оғам өз қызметінде тап болуы мүмкін тәуекелдердің құрылымдық тізбесі</w:t>
      </w:r>
      <w:r w:rsidRPr="00FF29E2">
        <w:rPr>
          <w:lang w:val="kk-KZ"/>
        </w:rPr>
        <w:t>;</w:t>
      </w:r>
    </w:p>
    <w:p w:rsidR="00FF29E2" w:rsidRPr="00FF29E2" w:rsidRDefault="00FF29E2"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color w:val="000000"/>
          <w:spacing w:val="3"/>
          <w:lang w:val="kk-KZ"/>
        </w:rPr>
      </w:pPr>
      <w:r>
        <w:rPr>
          <w:b/>
          <w:color w:val="000000"/>
          <w:spacing w:val="3"/>
          <w:lang w:val="kk-KZ"/>
        </w:rPr>
        <w:lastRenderedPageBreak/>
        <w:t>Тәуекел</w:t>
      </w:r>
      <w:r w:rsidRPr="00FF29E2">
        <w:rPr>
          <w:color w:val="000000"/>
          <w:spacing w:val="3"/>
          <w:lang w:val="kk-KZ"/>
        </w:rPr>
        <w:t xml:space="preserve"> – </w:t>
      </w:r>
      <w:r w:rsidR="00D7377A" w:rsidRPr="00D7377A">
        <w:rPr>
          <w:color w:val="000000"/>
          <w:lang w:val="kk-KZ"/>
        </w:rPr>
        <w:t>бұл күтілетін немесе күтпеген оқиғалардың (не</w:t>
      </w:r>
      <w:r w:rsidR="00D7377A">
        <w:rPr>
          <w:color w:val="000000"/>
          <w:lang w:val="kk-KZ"/>
        </w:rPr>
        <w:t>месе жағдайлардың жиынтығының) Қ</w:t>
      </w:r>
      <w:r w:rsidR="00D7377A" w:rsidRPr="00D7377A">
        <w:rPr>
          <w:color w:val="000000"/>
          <w:lang w:val="kk-KZ"/>
        </w:rPr>
        <w:t>оғамның ұзақ мерзімді және қысқа мерзімді мақсаттарына, оның қаржылық тұрақтылығына қол жеткізуіне айтарлықтай теріс әсер ету ықтималдығын білдіреді.</w:t>
      </w:r>
      <w:r w:rsidR="00D7377A">
        <w:rPr>
          <w:color w:val="000000"/>
          <w:lang w:val="kk-KZ"/>
        </w:rPr>
        <w:t xml:space="preserve"> </w:t>
      </w:r>
      <w:r w:rsidR="00D7377A" w:rsidRPr="00D7377A">
        <w:rPr>
          <w:color w:val="000000"/>
          <w:sz w:val="20"/>
          <w:szCs w:val="20"/>
          <w:lang w:val="kk-KZ"/>
        </w:rPr>
        <w:t>Ескертулер: Термин әдетте теріс және/немесе оң салдарлар болған жағдайда ғана қолданылады. Мақсаттар әртүрлі аспектілерге ие болуы мүмкін (мысалы, қаржылық, денсаулық сақтау және қауіпсіздік, қоршаған орта) және әртүрлі деңгейлерде қолданылуы мүмкін (мысалы, стратегиялық, ұйымдастырушылық, жобалық және өндіріс пен процесс деңгейінде)</w:t>
      </w:r>
      <w:r>
        <w:rPr>
          <w:lang w:val="kk-KZ"/>
        </w:rPr>
        <w:t xml:space="preserve">; </w:t>
      </w:r>
    </w:p>
    <w:p w:rsidR="007749EC" w:rsidRPr="007749EC" w:rsidRDefault="007749EC"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color w:val="000000"/>
          <w:spacing w:val="3"/>
          <w:lang w:val="kk-KZ"/>
        </w:rPr>
      </w:pPr>
      <w:r>
        <w:rPr>
          <w:rStyle w:val="aff0"/>
          <w:color w:val="000000"/>
          <w:lang w:val="kk-KZ"/>
        </w:rPr>
        <w:t xml:space="preserve">Тәуекел-тәбеті </w:t>
      </w:r>
      <w:r w:rsidRPr="007749EC">
        <w:rPr>
          <w:color w:val="000000"/>
          <w:lang w:val="kk-KZ"/>
        </w:rPr>
        <w:t xml:space="preserve">– </w:t>
      </w:r>
      <w:r w:rsidR="00D7377A" w:rsidRPr="00D7377A">
        <w:rPr>
          <w:color w:val="000000"/>
          <w:lang w:val="kk-KZ"/>
        </w:rPr>
        <w:t>бұл қоғам өзі үшін қолайлы деп санайтын, стратегияны іске асыру процесінде қабылдауға немесе алып тастауға дайын тәуекел деңгейі (шамасы)</w:t>
      </w:r>
      <w:r>
        <w:rPr>
          <w:lang w:val="kk-KZ"/>
        </w:rPr>
        <w:t>;</w:t>
      </w:r>
    </w:p>
    <w:p w:rsidR="007749EC" w:rsidRPr="00D7377A" w:rsidRDefault="007749EC" w:rsidP="00D66432">
      <w:pPr>
        <w:pStyle w:val="31"/>
        <w:numPr>
          <w:ilvl w:val="0"/>
          <w:numId w:val="1"/>
        </w:numPr>
        <w:tabs>
          <w:tab w:val="left" w:pos="1134"/>
        </w:tabs>
        <w:spacing w:before="120" w:after="120"/>
        <w:ind w:left="0" w:firstLine="720"/>
        <w:jc w:val="both"/>
        <w:rPr>
          <w:b w:val="0"/>
          <w:color w:val="000000"/>
          <w:spacing w:val="3"/>
          <w:lang w:val="kk-KZ"/>
        </w:rPr>
      </w:pPr>
      <w:r>
        <w:rPr>
          <w:szCs w:val="28"/>
          <w:lang w:val="kk-KZ"/>
        </w:rPr>
        <w:t>Тәуекел</w:t>
      </w:r>
      <w:r w:rsidRPr="002515EF">
        <w:rPr>
          <w:szCs w:val="28"/>
          <w:lang w:val="kk-KZ"/>
        </w:rPr>
        <w:t xml:space="preserve">-менеджер </w:t>
      </w:r>
      <w:r w:rsidRPr="00DF6E8F">
        <w:rPr>
          <w:b w:val="0"/>
          <w:szCs w:val="28"/>
          <w:lang w:val="kk-KZ"/>
        </w:rPr>
        <w:t>–</w:t>
      </w:r>
      <w:r>
        <w:rPr>
          <w:b w:val="0"/>
          <w:szCs w:val="28"/>
          <w:lang w:val="kk-KZ"/>
        </w:rPr>
        <w:t xml:space="preserve">Қоғамның </w:t>
      </w:r>
      <w:r w:rsidRPr="00DF6E8F">
        <w:rPr>
          <w:b w:val="0"/>
          <w:szCs w:val="28"/>
          <w:lang w:val="kk-KZ"/>
        </w:rPr>
        <w:t>тәуекелдер</w:t>
      </w:r>
      <w:r>
        <w:rPr>
          <w:b w:val="0"/>
          <w:szCs w:val="28"/>
          <w:lang w:val="kk-KZ"/>
        </w:rPr>
        <w:t xml:space="preserve">ін </w:t>
      </w:r>
      <w:r w:rsidRPr="00DF6E8F">
        <w:rPr>
          <w:b w:val="0"/>
          <w:szCs w:val="28"/>
          <w:lang w:val="kk-KZ"/>
        </w:rPr>
        <w:t>басқару</w:t>
      </w:r>
      <w:r>
        <w:rPr>
          <w:b w:val="0"/>
          <w:szCs w:val="28"/>
          <w:lang w:val="kk-KZ"/>
        </w:rPr>
        <w:t xml:space="preserve">мен байланысты мәселелерге жетекшілік ететін </w:t>
      </w:r>
      <w:r w:rsidR="00D7377A">
        <w:rPr>
          <w:b w:val="0"/>
          <w:szCs w:val="28"/>
          <w:lang w:val="kk-KZ"/>
        </w:rPr>
        <w:t>бөлімше басшысы</w:t>
      </w:r>
      <w:r>
        <w:rPr>
          <w:b w:val="0"/>
          <w:szCs w:val="28"/>
          <w:lang w:val="kk-KZ"/>
        </w:rPr>
        <w:t xml:space="preserve">. Қоғамның ішкі құжатымен тағайындалады;  </w:t>
      </w:r>
    </w:p>
    <w:p w:rsidR="007749EC" w:rsidRPr="0088289E" w:rsidRDefault="007749EC" w:rsidP="00D66432">
      <w:pPr>
        <w:pStyle w:val="31"/>
        <w:numPr>
          <w:ilvl w:val="0"/>
          <w:numId w:val="1"/>
        </w:numPr>
        <w:tabs>
          <w:tab w:val="left" w:pos="1134"/>
        </w:tabs>
        <w:spacing w:before="120" w:after="120"/>
        <w:ind w:left="0" w:firstLine="720"/>
        <w:jc w:val="both"/>
        <w:rPr>
          <w:b w:val="0"/>
          <w:color w:val="000000"/>
          <w:spacing w:val="3"/>
          <w:lang w:val="kk-KZ"/>
        </w:rPr>
      </w:pPr>
      <w:r w:rsidRPr="0088289E">
        <w:rPr>
          <w:color w:val="000000"/>
          <w:spacing w:val="3"/>
          <w:lang w:val="kk-KZ"/>
        </w:rPr>
        <w:t>Тәуекел-үйлестіруші</w:t>
      </w:r>
      <w:r w:rsidR="00D7377A">
        <w:rPr>
          <w:color w:val="000000"/>
          <w:spacing w:val="3"/>
          <w:lang w:val="kk-KZ"/>
        </w:rPr>
        <w:t xml:space="preserve"> </w:t>
      </w:r>
      <w:r w:rsidRPr="0088289E">
        <w:rPr>
          <w:b w:val="0"/>
          <w:color w:val="000000"/>
          <w:spacing w:val="3"/>
          <w:lang w:val="kk-KZ"/>
        </w:rPr>
        <w:t>-</w:t>
      </w:r>
      <w:r w:rsidR="00D7377A">
        <w:rPr>
          <w:b w:val="0"/>
          <w:color w:val="000000"/>
          <w:spacing w:val="3"/>
          <w:lang w:val="kk-KZ"/>
        </w:rPr>
        <w:t xml:space="preserve"> </w:t>
      </w:r>
      <w:r w:rsidRPr="0088289E">
        <w:rPr>
          <w:b w:val="0"/>
          <w:color w:val="000000"/>
          <w:spacing w:val="3"/>
          <w:lang w:val="kk-KZ"/>
        </w:rPr>
        <w:t xml:space="preserve">Қоғамның құрылымдық бөлімшесінің </w:t>
      </w:r>
      <w:r>
        <w:rPr>
          <w:b w:val="0"/>
          <w:color w:val="000000"/>
          <w:spacing w:val="3"/>
          <w:lang w:val="kk-KZ"/>
        </w:rPr>
        <w:t>жұмыс</w:t>
      </w:r>
      <w:r w:rsidRPr="0088289E">
        <w:rPr>
          <w:b w:val="0"/>
          <w:color w:val="000000"/>
          <w:spacing w:val="3"/>
          <w:lang w:val="kk-KZ"/>
        </w:rPr>
        <w:t>кері</w:t>
      </w:r>
      <w:r>
        <w:rPr>
          <w:b w:val="0"/>
          <w:color w:val="000000"/>
          <w:spacing w:val="3"/>
          <w:lang w:val="kk-KZ"/>
        </w:rPr>
        <w:t>,</w:t>
      </w:r>
      <w:r w:rsidR="00D7377A">
        <w:rPr>
          <w:b w:val="0"/>
          <w:color w:val="000000"/>
          <w:spacing w:val="3"/>
          <w:lang w:val="kk-KZ"/>
        </w:rPr>
        <w:t xml:space="preserve"> </w:t>
      </w:r>
      <w:r>
        <w:rPr>
          <w:b w:val="0"/>
          <w:color w:val="000000"/>
          <w:spacing w:val="3"/>
          <w:lang w:val="kk-KZ"/>
        </w:rPr>
        <w:t xml:space="preserve">оның </w:t>
      </w:r>
      <w:r w:rsidRPr="0088289E">
        <w:rPr>
          <w:b w:val="0"/>
          <w:color w:val="000000"/>
          <w:spacing w:val="3"/>
          <w:lang w:val="kk-KZ"/>
        </w:rPr>
        <w:t>міндеттеріне өзінің құрылымдық бөлімшесінде тәуекелдерді басқару жөніндегі жұмысты ұйымдастыру кіре</w:t>
      </w:r>
      <w:r>
        <w:rPr>
          <w:b w:val="0"/>
          <w:color w:val="000000"/>
          <w:spacing w:val="3"/>
          <w:lang w:val="kk-KZ"/>
        </w:rPr>
        <w:t>ді;</w:t>
      </w:r>
    </w:p>
    <w:p w:rsidR="005B5A75" w:rsidRPr="0088289E" w:rsidRDefault="007749EC" w:rsidP="00D66432">
      <w:pPr>
        <w:pStyle w:val="31"/>
        <w:numPr>
          <w:ilvl w:val="0"/>
          <w:numId w:val="1"/>
        </w:numPr>
        <w:tabs>
          <w:tab w:val="left" w:pos="1134"/>
        </w:tabs>
        <w:spacing w:before="120" w:after="120"/>
        <w:ind w:left="0" w:firstLine="720"/>
        <w:jc w:val="both"/>
        <w:rPr>
          <w:b w:val="0"/>
          <w:color w:val="000000"/>
          <w:spacing w:val="3"/>
          <w:lang w:val="kk-KZ"/>
        </w:rPr>
      </w:pPr>
      <w:r w:rsidRPr="0088289E">
        <w:rPr>
          <w:color w:val="000000"/>
          <w:spacing w:val="3"/>
          <w:lang w:val="kk-KZ"/>
        </w:rPr>
        <w:t xml:space="preserve">Тәуекелдер және комплаенс жөніндегі </w:t>
      </w:r>
      <w:r w:rsidRPr="007749EC">
        <w:rPr>
          <w:color w:val="000000"/>
          <w:spacing w:val="3"/>
          <w:lang w:val="kk-KZ"/>
        </w:rPr>
        <w:t>о</w:t>
      </w:r>
      <w:r w:rsidRPr="0088289E">
        <w:rPr>
          <w:color w:val="000000"/>
          <w:spacing w:val="3"/>
          <w:lang w:val="kk-KZ"/>
        </w:rPr>
        <w:t>фицер</w:t>
      </w:r>
      <w:r w:rsidRPr="007749EC">
        <w:rPr>
          <w:b w:val="0"/>
          <w:color w:val="000000"/>
          <w:spacing w:val="3"/>
          <w:lang w:val="kk-KZ"/>
        </w:rPr>
        <w:t xml:space="preserve"> - </w:t>
      </w:r>
      <w:r w:rsidR="00D7377A" w:rsidRPr="00D7377A">
        <w:rPr>
          <w:b w:val="0"/>
          <w:bCs w:val="0"/>
          <w:lang w:val="kk-KZ" w:eastAsia="en-US"/>
        </w:rPr>
        <w:t xml:space="preserve">Директорлар кеңесіне тікелей бағынатын, </w:t>
      </w:r>
      <w:r w:rsidR="00D7377A">
        <w:rPr>
          <w:b w:val="0"/>
          <w:bCs w:val="0"/>
          <w:lang w:val="kk-KZ" w:eastAsia="en-US"/>
        </w:rPr>
        <w:t>к</w:t>
      </w:r>
      <w:r w:rsidR="00D7377A" w:rsidRPr="00D7377A">
        <w:rPr>
          <w:b w:val="0"/>
          <w:bCs w:val="0"/>
          <w:lang w:val="kk-KZ" w:eastAsia="en-US"/>
        </w:rPr>
        <w:t xml:space="preserve">омплаенс-тәуекелдер жүйесінің жұмыс істеуін ұйымдастыруды және Қазақстан Республикасының Сыбайлас жемқорлыққа қарсы іс-қимыл мәселелері бойынша міндетті реттеуші талаптардың сақталуын бақылауды қамтамасыз ететін және Қазақстан Республикасының заңнамасына, құрылтай құжаттарына, </w:t>
      </w:r>
      <w:r w:rsidR="00D7377A">
        <w:rPr>
          <w:b w:val="0"/>
          <w:bCs w:val="0"/>
          <w:lang w:val="kk-KZ" w:eastAsia="en-US"/>
        </w:rPr>
        <w:t>Т</w:t>
      </w:r>
      <w:r w:rsidR="00D7377A" w:rsidRPr="00D7377A">
        <w:rPr>
          <w:b w:val="0"/>
          <w:bCs w:val="0"/>
          <w:lang w:val="kk-KZ" w:eastAsia="en-US"/>
        </w:rPr>
        <w:t>әуекел</w:t>
      </w:r>
      <w:r w:rsidR="00D7377A">
        <w:rPr>
          <w:b w:val="0"/>
          <w:bCs w:val="0"/>
          <w:lang w:val="kk-KZ" w:eastAsia="en-US"/>
        </w:rPr>
        <w:t>дер</w:t>
      </w:r>
      <w:r w:rsidR="00D7377A" w:rsidRPr="00D7377A">
        <w:rPr>
          <w:b w:val="0"/>
          <w:bCs w:val="0"/>
          <w:lang w:val="kk-KZ" w:eastAsia="en-US"/>
        </w:rPr>
        <w:t xml:space="preserve"> және комплаенс жөніндегі офицердің қызметі туралы ережеге және Қоғамның ішкі құжаттарына </w:t>
      </w:r>
      <w:r w:rsidR="00D7377A">
        <w:rPr>
          <w:b w:val="0"/>
          <w:bCs w:val="0"/>
          <w:lang w:val="kk-KZ" w:eastAsia="en-US"/>
        </w:rPr>
        <w:t>сәйкес функцияларды орындайтын Қ</w:t>
      </w:r>
      <w:r w:rsidR="00D7377A" w:rsidRPr="00D7377A">
        <w:rPr>
          <w:b w:val="0"/>
          <w:bCs w:val="0"/>
          <w:lang w:val="kk-KZ" w:eastAsia="en-US"/>
        </w:rPr>
        <w:t xml:space="preserve">оғамның </w:t>
      </w:r>
      <w:r w:rsidR="00D7377A">
        <w:rPr>
          <w:b w:val="0"/>
          <w:bCs w:val="0"/>
          <w:lang w:val="kk-KZ" w:eastAsia="en-US"/>
        </w:rPr>
        <w:t>Т</w:t>
      </w:r>
      <w:r w:rsidR="00D7377A" w:rsidRPr="00D7377A">
        <w:rPr>
          <w:b w:val="0"/>
          <w:bCs w:val="0"/>
          <w:lang w:val="kk-KZ" w:eastAsia="en-US"/>
        </w:rPr>
        <w:t>әуекелдер және комплаенс жөніндег</w:t>
      </w:r>
      <w:r w:rsidR="00D7377A">
        <w:rPr>
          <w:b w:val="0"/>
          <w:bCs w:val="0"/>
          <w:lang w:val="kk-KZ" w:eastAsia="en-US"/>
        </w:rPr>
        <w:t>і офицері қызметінің басшысы,  Қ</w:t>
      </w:r>
      <w:r w:rsidR="00D7377A" w:rsidRPr="00D7377A">
        <w:rPr>
          <w:b w:val="0"/>
          <w:bCs w:val="0"/>
          <w:lang w:val="kk-KZ" w:eastAsia="en-US"/>
        </w:rPr>
        <w:t>оғам органдарының мүшесі болып табылмайды</w:t>
      </w:r>
      <w:r w:rsidRPr="0088289E">
        <w:rPr>
          <w:b w:val="0"/>
          <w:bCs w:val="0"/>
          <w:lang w:val="kk-KZ" w:eastAsia="en-US"/>
        </w:rPr>
        <w:t>;</w:t>
      </w:r>
    </w:p>
    <w:p w:rsidR="007749EC" w:rsidRPr="004C59B8" w:rsidRDefault="007749EC"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color w:val="000000"/>
          <w:spacing w:val="3"/>
          <w:lang w:val="kk-KZ"/>
        </w:rPr>
      </w:pPr>
      <w:r w:rsidRPr="004C59B8">
        <w:rPr>
          <w:b/>
          <w:color w:val="000000"/>
          <w:spacing w:val="3"/>
          <w:lang w:val="kk-KZ"/>
        </w:rPr>
        <w:t>С</w:t>
      </w:r>
      <w:r w:rsidRPr="004C59B8">
        <w:rPr>
          <w:b/>
          <w:lang w:val="kk-KZ" w:eastAsia="en-US"/>
        </w:rPr>
        <w:t>тратеги</w:t>
      </w:r>
      <w:r>
        <w:rPr>
          <w:b/>
          <w:lang w:val="kk-KZ" w:eastAsia="en-US"/>
        </w:rPr>
        <w:t xml:space="preserve">ялық тәуекел </w:t>
      </w:r>
      <w:r w:rsidRPr="004C59B8">
        <w:rPr>
          <w:lang w:val="kk-KZ" w:eastAsia="en-US"/>
        </w:rPr>
        <w:t>–</w:t>
      </w:r>
      <w:r>
        <w:rPr>
          <w:lang w:val="kk-KZ" w:eastAsia="en-US"/>
        </w:rPr>
        <w:t xml:space="preserve"> қызмет және даму стратегиясын белгілеу және жүзеге асыру, саяси ортаның, өңірлік </w:t>
      </w:r>
      <w:r w:rsidRPr="004C59B8">
        <w:rPr>
          <w:color w:val="000000"/>
          <w:spacing w:val="3"/>
          <w:lang w:val="kk-KZ"/>
        </w:rPr>
        <w:t>конъюнктур</w:t>
      </w:r>
      <w:r>
        <w:rPr>
          <w:color w:val="000000"/>
          <w:spacing w:val="3"/>
          <w:lang w:val="kk-KZ"/>
        </w:rPr>
        <w:t xml:space="preserve">аның </w:t>
      </w:r>
      <w:r>
        <w:rPr>
          <w:lang w:val="kk-KZ" w:eastAsia="en-US"/>
        </w:rPr>
        <w:t xml:space="preserve">өзгеруі, саланың құлдырауы кезінде және басқа да жүйелі сипаттағы сыртқы факторлар кезінде өзгерістер мен қателіктердің (кемшіліктердің) салдарынан залалдың туындау тәуекелі;  </w:t>
      </w:r>
    </w:p>
    <w:p w:rsidR="007749EC" w:rsidRPr="00C870DA" w:rsidRDefault="007749EC"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color w:val="000000"/>
          <w:spacing w:val="3"/>
          <w:lang w:val="kk-KZ"/>
        </w:rPr>
      </w:pPr>
      <w:r>
        <w:rPr>
          <w:b/>
          <w:lang w:val="kk-KZ" w:eastAsia="en-US"/>
        </w:rPr>
        <w:t xml:space="preserve">Төзімділік деңгейі </w:t>
      </w:r>
      <w:r w:rsidRPr="004C59B8">
        <w:rPr>
          <w:b/>
          <w:lang w:val="kk-KZ" w:eastAsia="en-US"/>
        </w:rPr>
        <w:t>(</w:t>
      </w:r>
      <w:r>
        <w:rPr>
          <w:b/>
          <w:lang w:val="kk-KZ" w:eastAsia="en-US"/>
        </w:rPr>
        <w:t>тәуекел</w:t>
      </w:r>
      <w:r w:rsidRPr="004C59B8">
        <w:rPr>
          <w:b/>
          <w:lang w:val="kk-KZ" w:eastAsia="en-US"/>
        </w:rPr>
        <w:t>-т</w:t>
      </w:r>
      <w:r>
        <w:rPr>
          <w:b/>
          <w:lang w:val="kk-KZ" w:eastAsia="en-US"/>
        </w:rPr>
        <w:t>өзімділік</w:t>
      </w:r>
      <w:r w:rsidRPr="004C59B8">
        <w:rPr>
          <w:b/>
          <w:lang w:val="kk-KZ" w:eastAsia="en-US"/>
        </w:rPr>
        <w:t xml:space="preserve">) </w:t>
      </w:r>
      <w:r w:rsidRPr="004C59B8">
        <w:rPr>
          <w:lang w:val="kk-KZ" w:eastAsia="en-US"/>
        </w:rPr>
        <w:t xml:space="preserve">– </w:t>
      </w:r>
      <w:r w:rsidR="0097069C" w:rsidRPr="0097069C">
        <w:rPr>
          <w:spacing w:val="3"/>
          <w:lang w:val="kk-KZ"/>
        </w:rPr>
        <w:t>бұл тәуекелге ұшырау немесе тәуекел-тәбет көрсеткіштерінің қолайлы деңгейлері (жиынтық негізде)</w:t>
      </w:r>
      <w:r w:rsidRPr="00A53CB8">
        <w:rPr>
          <w:szCs w:val="28"/>
          <w:lang w:val="kk-KZ"/>
        </w:rPr>
        <w:t xml:space="preserve">. </w:t>
      </w:r>
      <w:r>
        <w:rPr>
          <w:szCs w:val="28"/>
          <w:lang w:val="kk-KZ"/>
        </w:rPr>
        <w:t>Т</w:t>
      </w:r>
      <w:r w:rsidRPr="00A53CB8">
        <w:rPr>
          <w:szCs w:val="28"/>
          <w:lang w:val="kk-KZ"/>
        </w:rPr>
        <w:t>өзімділік</w:t>
      </w:r>
      <w:r>
        <w:rPr>
          <w:szCs w:val="28"/>
          <w:lang w:val="kk-KZ"/>
        </w:rPr>
        <w:t xml:space="preserve"> деңгейі </w:t>
      </w:r>
      <w:r w:rsidRPr="00A53CB8">
        <w:rPr>
          <w:szCs w:val="28"/>
          <w:lang w:val="kk-KZ"/>
        </w:rPr>
        <w:t>тиімді мониторингті жүргізуге және тәуекел</w:t>
      </w:r>
      <w:r>
        <w:rPr>
          <w:szCs w:val="28"/>
          <w:lang w:val="kk-KZ"/>
        </w:rPr>
        <w:t>-</w:t>
      </w:r>
      <w:r w:rsidRPr="00A53CB8">
        <w:rPr>
          <w:szCs w:val="28"/>
          <w:lang w:val="kk-KZ"/>
        </w:rPr>
        <w:t>тәбет</w:t>
      </w:r>
      <w:r>
        <w:rPr>
          <w:szCs w:val="28"/>
          <w:lang w:val="kk-KZ"/>
        </w:rPr>
        <w:t>і</w:t>
      </w:r>
      <w:r w:rsidRPr="00A53CB8">
        <w:rPr>
          <w:szCs w:val="28"/>
          <w:lang w:val="kk-KZ"/>
        </w:rPr>
        <w:t xml:space="preserve"> деңгейінің жоғар</w:t>
      </w:r>
      <w:r>
        <w:rPr>
          <w:szCs w:val="28"/>
          <w:lang w:val="kk-KZ"/>
        </w:rPr>
        <w:t xml:space="preserve">ылауын болдырмауға </w:t>
      </w:r>
      <w:r w:rsidRPr="00A53CB8">
        <w:rPr>
          <w:szCs w:val="28"/>
          <w:lang w:val="kk-KZ"/>
        </w:rPr>
        <w:t>мүмкіндік береді</w:t>
      </w:r>
      <w:r>
        <w:rPr>
          <w:szCs w:val="28"/>
          <w:lang w:val="kk-KZ"/>
        </w:rPr>
        <w:t xml:space="preserve">; </w:t>
      </w:r>
    </w:p>
    <w:p w:rsidR="007749EC" w:rsidRPr="00F53FC9" w:rsidRDefault="007749EC" w:rsidP="00D66432">
      <w:pPr>
        <w:widowControl w:val="0"/>
        <w:numPr>
          <w:ilvl w:val="0"/>
          <w:numId w:val="1"/>
        </w:numPr>
        <w:shd w:val="clear" w:color="auto" w:fill="FFFFFF"/>
        <w:tabs>
          <w:tab w:val="left" w:pos="567"/>
          <w:tab w:val="left" w:pos="1134"/>
        </w:tabs>
        <w:autoSpaceDE w:val="0"/>
        <w:autoSpaceDN w:val="0"/>
        <w:adjustRightInd w:val="0"/>
        <w:spacing w:before="120" w:after="120"/>
        <w:ind w:left="0" w:firstLine="720"/>
        <w:jc w:val="both"/>
        <w:rPr>
          <w:color w:val="000000"/>
          <w:spacing w:val="3"/>
          <w:lang w:val="kk-KZ"/>
        </w:rPr>
      </w:pPr>
      <w:r>
        <w:rPr>
          <w:b/>
          <w:lang w:val="kk-KZ"/>
        </w:rPr>
        <w:t xml:space="preserve">Қаржылық тәуекел </w:t>
      </w:r>
      <w:r w:rsidRPr="007749EC">
        <w:rPr>
          <w:lang w:val="kk-KZ"/>
        </w:rPr>
        <w:t xml:space="preserve">– </w:t>
      </w:r>
      <w:r>
        <w:rPr>
          <w:lang w:val="kk-KZ"/>
        </w:rPr>
        <w:t xml:space="preserve">капиталдың құрылымымен және қаржылық </w:t>
      </w:r>
      <w:r w:rsidR="00343BDB">
        <w:rPr>
          <w:lang w:val="kk-KZ"/>
        </w:rPr>
        <w:t>тұрақтылықтың</w:t>
      </w:r>
      <w:r>
        <w:rPr>
          <w:lang w:val="kk-KZ"/>
        </w:rPr>
        <w:t xml:space="preserve"> төмендеуімен байланысты тәуекел. Қаржылық тәуекелдерге нарықтық тәуекелдер (пайыздық және валюталық мөлшерлемелердің ауытқулары, табиғи ресурстарға бағалардың ауытқулары), өтімділік тәуекелдері, кредит тәуекелі (корпоративтік контрагенттер, екінші деңгейлі банктер және басқа елдердегі талаптар бойынша) кіреді.    </w:t>
      </w:r>
    </w:p>
    <w:p w:rsidR="007749EC" w:rsidRPr="007749EC" w:rsidRDefault="007749EC" w:rsidP="00D66432">
      <w:pPr>
        <w:pStyle w:val="afe"/>
        <w:widowControl w:val="0"/>
        <w:shd w:val="clear" w:color="auto" w:fill="FFFFFF"/>
        <w:tabs>
          <w:tab w:val="left" w:pos="567"/>
          <w:tab w:val="left" w:pos="1134"/>
        </w:tabs>
        <w:autoSpaceDE w:val="0"/>
        <w:autoSpaceDN w:val="0"/>
        <w:adjustRightInd w:val="0"/>
        <w:spacing w:before="120" w:after="120"/>
        <w:ind w:left="0" w:firstLine="720"/>
        <w:jc w:val="both"/>
        <w:rPr>
          <w:b/>
          <w:lang w:val="kk-KZ"/>
        </w:rPr>
      </w:pPr>
      <w:r w:rsidRPr="007749EC">
        <w:rPr>
          <w:lang w:val="kk-KZ"/>
        </w:rPr>
        <w:t>Осы</w:t>
      </w:r>
      <w:r w:rsidR="00343BDB">
        <w:rPr>
          <w:lang w:val="kk-KZ"/>
        </w:rPr>
        <w:t xml:space="preserve"> </w:t>
      </w:r>
      <w:r w:rsidRPr="007749EC">
        <w:rPr>
          <w:lang w:val="kk-KZ"/>
        </w:rPr>
        <w:t xml:space="preserve">Саясатта пайдаланылатын өзге терминдер </w:t>
      </w:r>
      <w:r w:rsidRPr="007749EC">
        <w:rPr>
          <w:color w:val="000000"/>
          <w:spacing w:val="3"/>
        </w:rPr>
        <w:t>СТ 20.0007</w:t>
      </w:r>
      <w:r w:rsidRPr="007749EC">
        <w:rPr>
          <w:color w:val="000000"/>
          <w:spacing w:val="3"/>
          <w:lang w:val="kk-KZ"/>
        </w:rPr>
        <w:t xml:space="preserve"> белгіленген мәндерге ие болады. </w:t>
      </w:r>
    </w:p>
    <w:p w:rsidR="00F36145" w:rsidRPr="00F36145" w:rsidRDefault="00F36145" w:rsidP="00D66432">
      <w:pPr>
        <w:pStyle w:val="1"/>
        <w:ind w:firstLine="720"/>
        <w:rPr>
          <w:lang w:val="kk-KZ"/>
        </w:rPr>
      </w:pPr>
      <w:r>
        <w:rPr>
          <w:lang w:val="kk-KZ"/>
        </w:rPr>
        <w:t>4. Жалпы қағидалар</w:t>
      </w:r>
    </w:p>
    <w:p w:rsidR="00F36145" w:rsidRPr="00F36145" w:rsidRDefault="00F36145" w:rsidP="00D66432">
      <w:pPr>
        <w:pStyle w:val="15"/>
        <w:spacing w:before="120" w:after="120"/>
        <w:ind w:left="0" w:firstLine="720"/>
        <w:jc w:val="both"/>
        <w:rPr>
          <w:lang w:val="kk-KZ"/>
        </w:rPr>
      </w:pPr>
      <w:r>
        <w:rPr>
          <w:lang w:val="kk-KZ" w:eastAsia="en-US"/>
        </w:rPr>
        <w:t>4.1. Осы Саясат «Қазатомөнеркәсіп» ҰА</w:t>
      </w:r>
      <w:r w:rsidR="00343BDB">
        <w:rPr>
          <w:lang w:val="kk-KZ" w:eastAsia="en-US"/>
        </w:rPr>
        <w:t>К» АҚ Т</w:t>
      </w:r>
      <w:r>
        <w:rPr>
          <w:lang w:val="kk-KZ" w:eastAsia="en-US"/>
        </w:rPr>
        <w:t xml:space="preserve">әуекелдерді басқару саясатына сәйкес әзірленген.    </w:t>
      </w:r>
    </w:p>
    <w:p w:rsidR="00F36145" w:rsidRDefault="00343BDB" w:rsidP="00D66432">
      <w:pPr>
        <w:pStyle w:val="15"/>
        <w:spacing w:before="120" w:after="120"/>
        <w:ind w:left="0" w:firstLine="720"/>
        <w:jc w:val="both"/>
        <w:rPr>
          <w:lang w:val="kk-KZ" w:eastAsia="en-US"/>
        </w:rPr>
      </w:pPr>
      <w:r>
        <w:rPr>
          <w:lang w:val="kk-KZ" w:eastAsia="en-US"/>
        </w:rPr>
        <w:t>4.2. Осы Саясат</w:t>
      </w:r>
      <w:r w:rsidR="00F36145">
        <w:rPr>
          <w:lang w:val="kk-KZ" w:eastAsia="en-US"/>
        </w:rPr>
        <w:t xml:space="preserve"> мақсаты Қоғамға Қоғам үшін қолайлы тәуекелдер деңгейін қамтамасыз ету және мұндай салымдардан тәуекелдерді сәйкестендіру, бағалау, басқару және мониторингі есебінен барынша көп қайтарым алу үшін ресурстарды тиімді басқару және басымды бағыттар бойынша бөл</w:t>
      </w:r>
      <w:r>
        <w:rPr>
          <w:lang w:val="kk-KZ" w:eastAsia="en-US"/>
        </w:rPr>
        <w:t>у</w:t>
      </w:r>
      <w:r w:rsidR="00F36145">
        <w:rPr>
          <w:lang w:val="kk-KZ" w:eastAsia="en-US"/>
        </w:rPr>
        <w:t>ге мүмкіндік беретін тәуекелдерді басқару жүйесін қолдау</w:t>
      </w:r>
      <w:r>
        <w:rPr>
          <w:lang w:val="kk-KZ" w:eastAsia="en-US"/>
        </w:rPr>
        <w:t>ға бағытталған.</w:t>
      </w:r>
      <w:r w:rsidR="00F36145">
        <w:rPr>
          <w:lang w:val="kk-KZ" w:eastAsia="en-US"/>
        </w:rPr>
        <w:t xml:space="preserve"> </w:t>
      </w:r>
      <w:r w:rsidR="00F36145" w:rsidRPr="00F36145">
        <w:rPr>
          <w:lang w:val="kk-KZ" w:eastAsia="en-US"/>
        </w:rPr>
        <w:t xml:space="preserve">Қоғамның лауазымды </w:t>
      </w:r>
      <w:r>
        <w:rPr>
          <w:lang w:val="kk-KZ" w:eastAsia="en-US"/>
        </w:rPr>
        <w:t>тұлғалары</w:t>
      </w:r>
      <w:r w:rsidR="00F36145" w:rsidRPr="00F36145">
        <w:rPr>
          <w:lang w:val="kk-KZ" w:eastAsia="en-US"/>
        </w:rPr>
        <w:t xml:space="preserve"> мен </w:t>
      </w:r>
      <w:r w:rsidR="00F36145">
        <w:rPr>
          <w:lang w:val="kk-KZ" w:eastAsia="en-US"/>
        </w:rPr>
        <w:t>жұмыс</w:t>
      </w:r>
      <w:r w:rsidR="00F36145" w:rsidRPr="00F36145">
        <w:rPr>
          <w:lang w:val="kk-KZ" w:eastAsia="en-US"/>
        </w:rPr>
        <w:t xml:space="preserve">керлері өз міндеттерін жүзеге асыру және қойылған </w:t>
      </w:r>
      <w:r>
        <w:rPr>
          <w:lang w:val="kk-KZ" w:eastAsia="en-US"/>
        </w:rPr>
        <w:t>міндеттерді іске асыру кезінде С</w:t>
      </w:r>
      <w:r w:rsidR="00F36145" w:rsidRPr="00F36145">
        <w:rPr>
          <w:lang w:val="kk-KZ" w:eastAsia="en-US"/>
        </w:rPr>
        <w:t>ая</w:t>
      </w:r>
      <w:r w:rsidR="00F36145">
        <w:rPr>
          <w:lang w:val="kk-KZ" w:eastAsia="en-US"/>
        </w:rPr>
        <w:t>сатты басшылыққа алуға міндетті</w:t>
      </w:r>
    </w:p>
    <w:p w:rsidR="00F36145" w:rsidRPr="00F36145" w:rsidRDefault="00343BDB" w:rsidP="00D66432">
      <w:pPr>
        <w:pStyle w:val="15"/>
        <w:spacing w:before="120" w:after="120"/>
        <w:ind w:left="0" w:firstLine="720"/>
        <w:jc w:val="both"/>
        <w:rPr>
          <w:lang w:val="kk-KZ" w:eastAsia="en-US"/>
        </w:rPr>
      </w:pPr>
      <w:r>
        <w:rPr>
          <w:lang w:val="kk-KZ" w:eastAsia="en-US"/>
        </w:rPr>
        <w:t xml:space="preserve">4.3. </w:t>
      </w:r>
      <w:r w:rsidR="00C801E8" w:rsidRPr="00C801E8">
        <w:rPr>
          <w:lang w:val="kk-KZ" w:eastAsia="en-US"/>
        </w:rPr>
        <w:t>Шоғырландырылған негізде тәуекелдерді басқару ЕТҰ-ға ТБЖ енгізу арқылы жүзеге асырылады.</w:t>
      </w:r>
    </w:p>
    <w:p w:rsidR="00F36145" w:rsidRPr="00F36145" w:rsidRDefault="00343BDB" w:rsidP="003D3E8F">
      <w:pPr>
        <w:pStyle w:val="15"/>
        <w:numPr>
          <w:ilvl w:val="1"/>
          <w:numId w:val="19"/>
        </w:numPr>
        <w:spacing w:before="120" w:after="120"/>
        <w:ind w:left="0" w:firstLine="720"/>
        <w:jc w:val="both"/>
        <w:rPr>
          <w:lang w:val="kk-KZ" w:eastAsia="en-US"/>
        </w:rPr>
      </w:pPr>
      <w:r>
        <w:rPr>
          <w:lang w:val="kk-KZ" w:eastAsia="en-US"/>
        </w:rPr>
        <w:t xml:space="preserve"> </w:t>
      </w:r>
      <w:r w:rsidR="00F36145">
        <w:rPr>
          <w:lang w:val="kk-KZ" w:eastAsia="en-US"/>
        </w:rPr>
        <w:t>Қоғамның Е</w:t>
      </w:r>
      <w:r w:rsidR="00C801E8">
        <w:rPr>
          <w:lang w:val="kk-KZ" w:eastAsia="en-US"/>
        </w:rPr>
        <w:t>Т</w:t>
      </w:r>
      <w:r w:rsidR="00F36145">
        <w:rPr>
          <w:lang w:val="kk-KZ" w:eastAsia="en-US"/>
        </w:rPr>
        <w:t>Ұ-</w:t>
      </w:r>
      <w:r w:rsidR="00C801E8">
        <w:rPr>
          <w:lang w:val="kk-KZ" w:eastAsia="en-US"/>
        </w:rPr>
        <w:t>ғ</w:t>
      </w:r>
      <w:r w:rsidR="00F36145">
        <w:rPr>
          <w:lang w:val="kk-KZ" w:eastAsia="en-US"/>
        </w:rPr>
        <w:t>а ТБЖ енгізу үдерісінде Қоғам әдістемелік, кеңес берушілік қолдау көрсетеді, сондай-ақ ТБЖ дамыту және жетілдіру бойынша қызметті үйлестіреді.</w:t>
      </w:r>
    </w:p>
    <w:p w:rsidR="00C801E8" w:rsidRPr="00C801E8" w:rsidRDefault="00343BDB" w:rsidP="003D3E8F">
      <w:pPr>
        <w:pStyle w:val="15"/>
        <w:numPr>
          <w:ilvl w:val="1"/>
          <w:numId w:val="19"/>
        </w:numPr>
        <w:spacing w:before="120" w:after="120"/>
        <w:ind w:left="0" w:firstLine="720"/>
        <w:jc w:val="both"/>
        <w:rPr>
          <w:lang w:val="kk-KZ" w:eastAsia="en-US"/>
        </w:rPr>
      </w:pPr>
      <w:r>
        <w:rPr>
          <w:szCs w:val="28"/>
          <w:lang w:val="kk-KZ"/>
        </w:rPr>
        <w:lastRenderedPageBreak/>
        <w:t xml:space="preserve"> </w:t>
      </w:r>
      <w:r w:rsidR="00C801E8" w:rsidRPr="00600851">
        <w:rPr>
          <w:szCs w:val="28"/>
          <w:lang w:val="kk-KZ"/>
        </w:rPr>
        <w:t>ТБЖ саласындағы ре</w:t>
      </w:r>
      <w:r w:rsidR="00C801E8">
        <w:rPr>
          <w:szCs w:val="28"/>
          <w:lang w:val="kk-KZ"/>
        </w:rPr>
        <w:t xml:space="preserve">ттеуші </w:t>
      </w:r>
      <w:r w:rsidR="00C801E8" w:rsidRPr="00600851">
        <w:rPr>
          <w:szCs w:val="28"/>
          <w:lang w:val="kk-KZ"/>
        </w:rPr>
        <w:t>құжаттар</w:t>
      </w:r>
      <w:r w:rsidR="00C801E8">
        <w:rPr>
          <w:szCs w:val="28"/>
          <w:lang w:val="kk-KZ"/>
        </w:rPr>
        <w:t xml:space="preserve"> (</w:t>
      </w:r>
      <w:r w:rsidR="00C801E8" w:rsidRPr="00600851">
        <w:rPr>
          <w:szCs w:val="28"/>
          <w:lang w:val="kk-KZ"/>
        </w:rPr>
        <w:t>осы Саясатты қоса алғанда)</w:t>
      </w:r>
      <w:r w:rsidR="00C801E8">
        <w:rPr>
          <w:szCs w:val="28"/>
          <w:lang w:val="kk-KZ"/>
        </w:rPr>
        <w:t xml:space="preserve"> қажет болған кезде,</w:t>
      </w:r>
      <w:r w:rsidR="00C801E8" w:rsidRPr="00600851">
        <w:rPr>
          <w:szCs w:val="28"/>
          <w:lang w:val="kk-KZ"/>
        </w:rPr>
        <w:t xml:space="preserve"> олардың Қоғам қызметінің мақсаттарына, ауқымына</w:t>
      </w:r>
      <w:r>
        <w:rPr>
          <w:szCs w:val="28"/>
          <w:lang w:val="kk-KZ"/>
        </w:rPr>
        <w:t xml:space="preserve"> </w:t>
      </w:r>
      <w:r w:rsidR="00C801E8" w:rsidRPr="00600851">
        <w:rPr>
          <w:szCs w:val="28"/>
          <w:lang w:val="kk-KZ"/>
        </w:rPr>
        <w:t xml:space="preserve">және </w:t>
      </w:r>
      <w:r w:rsidR="00C801E8">
        <w:rPr>
          <w:szCs w:val="28"/>
          <w:lang w:val="kk-KZ"/>
        </w:rPr>
        <w:t>ерекшелігіне с</w:t>
      </w:r>
      <w:r w:rsidR="00C801E8" w:rsidRPr="00600851">
        <w:rPr>
          <w:szCs w:val="28"/>
          <w:lang w:val="kk-KZ"/>
        </w:rPr>
        <w:t>әйкестігін қамтамасыз ету, тәуекел-менеджменттің озық тәжірибесі</w:t>
      </w:r>
      <w:r w:rsidR="00C801E8">
        <w:rPr>
          <w:szCs w:val="28"/>
          <w:lang w:val="kk-KZ"/>
        </w:rPr>
        <w:t xml:space="preserve"> мен </w:t>
      </w:r>
      <w:r w:rsidR="00C801E8" w:rsidRPr="00600851">
        <w:rPr>
          <w:szCs w:val="28"/>
          <w:lang w:val="kk-KZ"/>
        </w:rPr>
        <w:t>жинақталған тәжірибені ескеру, сондай-ақ тәуекел-менеджменттің жаңа реттеуші талаптарын, тәжірибесі мен стандарттарын ескеру үшін қайта қаралады.</w:t>
      </w:r>
    </w:p>
    <w:p w:rsidR="009611D2" w:rsidRPr="005F2C3C" w:rsidRDefault="009611D2" w:rsidP="003D3E8F">
      <w:pPr>
        <w:pStyle w:val="15"/>
        <w:numPr>
          <w:ilvl w:val="1"/>
          <w:numId w:val="19"/>
        </w:numPr>
        <w:spacing w:before="120" w:after="120"/>
        <w:ind w:left="0" w:firstLine="720"/>
        <w:jc w:val="both"/>
        <w:rPr>
          <w:lang w:val="kk-KZ" w:eastAsia="en-US"/>
        </w:rPr>
      </w:pPr>
      <w:r>
        <w:rPr>
          <w:szCs w:val="28"/>
          <w:lang w:val="kk-KZ"/>
        </w:rPr>
        <w:t xml:space="preserve">Саясат Қоғамның сыртқы және ішкі </w:t>
      </w:r>
      <w:r w:rsidRPr="00535B69">
        <w:rPr>
          <w:szCs w:val="28"/>
          <w:lang w:val="kk-KZ"/>
        </w:rPr>
        <w:t>сайт</w:t>
      </w:r>
      <w:r>
        <w:rPr>
          <w:szCs w:val="28"/>
          <w:lang w:val="kk-KZ"/>
        </w:rPr>
        <w:t>тарында орналастырылады. Тәуекелдерді басқару саласындағы басқа да құжаттар қол жеткізу құқықтары шегінде Қоғамның ішкі сайтында Қоғамның барлық қызметкерлеріне және лауазымды тұлғаларына қолжетімді</w:t>
      </w:r>
      <w:r w:rsidRPr="00535B69">
        <w:rPr>
          <w:szCs w:val="28"/>
          <w:lang w:val="kk-KZ"/>
        </w:rPr>
        <w:t xml:space="preserve">. </w:t>
      </w:r>
      <w:r>
        <w:rPr>
          <w:szCs w:val="28"/>
          <w:lang w:val="kk-KZ"/>
        </w:rPr>
        <w:t xml:space="preserve">ТБЖ өзгерістер Қоғамның ішкі сайтында өзекті ақпаратты орналастыру арқылы Қоғамның барлық қызметкерлеріне және лауазымды тұлғаларына жеткізіледі. </w:t>
      </w:r>
    </w:p>
    <w:p w:rsidR="005B5A75" w:rsidRDefault="005B5A75" w:rsidP="00D66432">
      <w:pPr>
        <w:pStyle w:val="15"/>
        <w:spacing w:before="120" w:after="120"/>
        <w:ind w:left="0" w:firstLine="720"/>
        <w:jc w:val="both"/>
        <w:rPr>
          <w:lang w:val="kk-KZ" w:eastAsia="en-US"/>
        </w:rPr>
      </w:pPr>
    </w:p>
    <w:p w:rsidR="002E03C2" w:rsidRDefault="002E03C2" w:rsidP="00D66432">
      <w:pPr>
        <w:pStyle w:val="15"/>
        <w:spacing w:before="120" w:after="120"/>
        <w:ind w:left="0" w:firstLine="720"/>
        <w:jc w:val="both"/>
        <w:rPr>
          <w:lang w:val="kk-KZ" w:eastAsia="en-US"/>
        </w:rPr>
      </w:pPr>
    </w:p>
    <w:p w:rsidR="002E03C2" w:rsidRPr="002E03C2" w:rsidRDefault="001D7428" w:rsidP="003D3E8F">
      <w:pPr>
        <w:pStyle w:val="1"/>
        <w:numPr>
          <w:ilvl w:val="0"/>
          <w:numId w:val="10"/>
        </w:numPr>
        <w:ind w:left="0" w:firstLine="720"/>
        <w:rPr>
          <w:lang w:val="kk-KZ"/>
        </w:rPr>
      </w:pPr>
      <w:r>
        <w:rPr>
          <w:lang w:val="kk-KZ"/>
        </w:rPr>
        <w:t>ТБЖ</w:t>
      </w:r>
      <w:r w:rsidR="002E03C2" w:rsidRPr="00DE680B">
        <w:rPr>
          <w:lang w:val="kk-KZ"/>
        </w:rPr>
        <w:t xml:space="preserve"> негізгі қағидаттар</w:t>
      </w:r>
      <w:r>
        <w:rPr>
          <w:lang w:val="kk-KZ"/>
        </w:rPr>
        <w:t>ы</w:t>
      </w:r>
    </w:p>
    <w:p w:rsidR="002E03C2" w:rsidRDefault="002E03C2" w:rsidP="00D66432">
      <w:pPr>
        <w:spacing w:before="120" w:after="120"/>
        <w:ind w:firstLine="720"/>
        <w:jc w:val="both"/>
        <w:rPr>
          <w:lang w:val="kk-KZ" w:eastAsia="en-US"/>
        </w:rPr>
      </w:pPr>
      <w:r>
        <w:rPr>
          <w:lang w:val="kk-KZ" w:eastAsia="en-US"/>
        </w:rPr>
        <w:t xml:space="preserve">Қоғам тәуекелдерді басқарудың мына негізгі қағидаттарын белгілейді:    </w:t>
      </w:r>
    </w:p>
    <w:p w:rsidR="002E03C2" w:rsidRPr="00BF01C9" w:rsidRDefault="002E03C2" w:rsidP="003D3E8F">
      <w:pPr>
        <w:pStyle w:val="15"/>
        <w:numPr>
          <w:ilvl w:val="1"/>
          <w:numId w:val="2"/>
        </w:numPr>
        <w:spacing w:before="120" w:after="120"/>
        <w:ind w:left="0" w:firstLine="720"/>
        <w:jc w:val="both"/>
        <w:rPr>
          <w:lang w:val="kk-KZ" w:eastAsia="en-US"/>
        </w:rPr>
      </w:pPr>
      <w:r w:rsidRPr="00BF01C9">
        <w:rPr>
          <w:b/>
          <w:color w:val="000000"/>
          <w:spacing w:val="3"/>
          <w:lang w:val="kk-KZ"/>
        </w:rPr>
        <w:t>Тұтастық</w:t>
      </w:r>
      <w:r w:rsidRPr="00BF01C9">
        <w:rPr>
          <w:color w:val="000000"/>
          <w:spacing w:val="3"/>
          <w:lang w:val="kk-KZ"/>
        </w:rPr>
        <w:t xml:space="preserve"> – </w:t>
      </w:r>
      <w:r>
        <w:rPr>
          <w:color w:val="000000"/>
          <w:spacing w:val="3"/>
          <w:lang w:val="kk-KZ"/>
        </w:rPr>
        <w:t xml:space="preserve">ТБЖ </w:t>
      </w:r>
      <w:r w:rsidRPr="00BF01C9">
        <w:rPr>
          <w:color w:val="000000"/>
          <w:spacing w:val="3"/>
          <w:lang w:val="kk-KZ"/>
        </w:rPr>
        <w:t>бөлігінде Қоғам</w:t>
      </w:r>
      <w:r>
        <w:rPr>
          <w:color w:val="000000"/>
          <w:spacing w:val="3"/>
          <w:lang w:val="kk-KZ"/>
        </w:rPr>
        <w:t xml:space="preserve">ның және оның кәсіпорындарының </w:t>
      </w:r>
      <w:r w:rsidRPr="00BF01C9">
        <w:rPr>
          <w:color w:val="000000"/>
          <w:spacing w:val="3"/>
          <w:lang w:val="kk-KZ"/>
        </w:rPr>
        <w:t>жиынтық тәуекелі элементтерін қарастыру</w:t>
      </w:r>
      <w:r w:rsidRPr="00BF01C9">
        <w:rPr>
          <w:lang w:val="kk-KZ" w:eastAsia="en-US"/>
        </w:rPr>
        <w:t>;</w:t>
      </w:r>
    </w:p>
    <w:p w:rsidR="002E03C2" w:rsidRPr="009D11F0" w:rsidRDefault="002E03C2" w:rsidP="003D3E8F">
      <w:pPr>
        <w:pStyle w:val="15"/>
        <w:numPr>
          <w:ilvl w:val="1"/>
          <w:numId w:val="2"/>
        </w:numPr>
        <w:spacing w:before="120" w:after="120"/>
        <w:ind w:left="0" w:firstLine="720"/>
        <w:jc w:val="both"/>
        <w:rPr>
          <w:lang w:val="kk-KZ" w:eastAsia="en-US"/>
        </w:rPr>
      </w:pPr>
      <w:r w:rsidRPr="00BF01C9">
        <w:rPr>
          <w:b/>
          <w:color w:val="000000"/>
          <w:spacing w:val="3"/>
          <w:lang w:val="kk-KZ"/>
        </w:rPr>
        <w:t>Ашықтық</w:t>
      </w:r>
      <w:r w:rsidRPr="00BF01C9">
        <w:rPr>
          <w:color w:val="000000"/>
          <w:spacing w:val="3"/>
          <w:lang w:val="kk-KZ"/>
        </w:rPr>
        <w:t xml:space="preserve"> – </w:t>
      </w:r>
      <w:r>
        <w:rPr>
          <w:color w:val="000000"/>
          <w:spacing w:val="3"/>
          <w:lang w:val="kk-KZ"/>
        </w:rPr>
        <w:t xml:space="preserve">ТБЖ </w:t>
      </w:r>
      <w:r w:rsidRPr="00BF01C9">
        <w:rPr>
          <w:color w:val="000000"/>
          <w:spacing w:val="3"/>
          <w:lang w:val="kk-KZ"/>
        </w:rPr>
        <w:t>автономды немесе ерекшеленген деп қарастыруға тыйым салу</w:t>
      </w:r>
      <w:r w:rsidRPr="009D11F0">
        <w:rPr>
          <w:lang w:val="kk-KZ" w:eastAsia="en-US"/>
        </w:rPr>
        <w:t>;</w:t>
      </w:r>
    </w:p>
    <w:p w:rsidR="002E03C2" w:rsidRPr="009D11F0" w:rsidRDefault="002E03C2" w:rsidP="003D3E8F">
      <w:pPr>
        <w:pStyle w:val="15"/>
        <w:numPr>
          <w:ilvl w:val="1"/>
          <w:numId w:val="2"/>
        </w:numPr>
        <w:spacing w:before="120" w:after="120"/>
        <w:ind w:left="0" w:firstLine="720"/>
        <w:jc w:val="both"/>
        <w:rPr>
          <w:lang w:val="kk-KZ" w:eastAsia="en-US"/>
        </w:rPr>
      </w:pPr>
      <w:r w:rsidRPr="009D11F0">
        <w:rPr>
          <w:b/>
          <w:color w:val="000000"/>
          <w:spacing w:val="3"/>
          <w:lang w:val="kk-KZ"/>
        </w:rPr>
        <w:t>Құрылымдылық</w:t>
      </w:r>
      <w:r w:rsidRPr="009D11F0">
        <w:rPr>
          <w:color w:val="000000"/>
          <w:spacing w:val="3"/>
          <w:lang w:val="kk-KZ"/>
        </w:rPr>
        <w:t xml:space="preserve">– </w:t>
      </w:r>
      <w:r w:rsidRPr="00BF01C9">
        <w:rPr>
          <w:color w:val="000000"/>
          <w:spacing w:val="3"/>
          <w:lang w:val="kk-KZ"/>
        </w:rPr>
        <w:t>тәуекелдерді басқарудың кешенді жүйесі нақты құрылымға ие</w:t>
      </w:r>
      <w:r w:rsidRPr="009D11F0">
        <w:rPr>
          <w:lang w:val="kk-KZ" w:eastAsia="en-US"/>
        </w:rPr>
        <w:t>;</w:t>
      </w:r>
    </w:p>
    <w:p w:rsidR="002E03C2" w:rsidRPr="009D11F0" w:rsidRDefault="002E03C2" w:rsidP="003D3E8F">
      <w:pPr>
        <w:pStyle w:val="15"/>
        <w:numPr>
          <w:ilvl w:val="1"/>
          <w:numId w:val="2"/>
        </w:numPr>
        <w:spacing w:before="120" w:after="120"/>
        <w:ind w:left="0" w:firstLine="720"/>
        <w:jc w:val="both"/>
        <w:rPr>
          <w:lang w:val="kk-KZ" w:eastAsia="en-US"/>
        </w:rPr>
      </w:pPr>
      <w:r w:rsidRPr="009D11F0">
        <w:rPr>
          <w:b/>
          <w:color w:val="000000"/>
          <w:spacing w:val="3"/>
          <w:lang w:val="kk-KZ"/>
        </w:rPr>
        <w:t>Ақпараттылық</w:t>
      </w:r>
      <w:r w:rsidRPr="009D11F0">
        <w:rPr>
          <w:color w:val="000000"/>
          <w:spacing w:val="3"/>
          <w:lang w:val="kk-KZ"/>
        </w:rPr>
        <w:t xml:space="preserve"> – </w:t>
      </w:r>
      <w:r w:rsidRPr="00BF01C9">
        <w:rPr>
          <w:color w:val="000000"/>
          <w:spacing w:val="3"/>
          <w:lang w:val="kk-KZ"/>
        </w:rPr>
        <w:t>тәуекелдерді басқару объективті, дұрыс әрі өзекті ақпараттың болуымен жалғасады</w:t>
      </w:r>
      <w:r w:rsidRPr="009D11F0">
        <w:rPr>
          <w:lang w:val="kk-KZ" w:eastAsia="en-US"/>
        </w:rPr>
        <w:t xml:space="preserve">; </w:t>
      </w:r>
    </w:p>
    <w:p w:rsidR="002E03C2" w:rsidRPr="009D11F0" w:rsidRDefault="002E03C2" w:rsidP="003D3E8F">
      <w:pPr>
        <w:pStyle w:val="15"/>
        <w:numPr>
          <w:ilvl w:val="1"/>
          <w:numId w:val="2"/>
        </w:numPr>
        <w:spacing w:before="120" w:after="120"/>
        <w:ind w:left="0" w:firstLine="720"/>
        <w:jc w:val="both"/>
        <w:rPr>
          <w:lang w:val="kk-KZ" w:eastAsia="en-US"/>
        </w:rPr>
      </w:pPr>
      <w:r w:rsidRPr="009D11F0">
        <w:rPr>
          <w:b/>
          <w:color w:val="000000"/>
          <w:spacing w:val="3"/>
          <w:lang w:val="kk-KZ"/>
        </w:rPr>
        <w:t>Үздіксіздік</w:t>
      </w:r>
      <w:r w:rsidRPr="009D11F0">
        <w:rPr>
          <w:color w:val="000000"/>
          <w:spacing w:val="3"/>
          <w:lang w:val="kk-KZ"/>
        </w:rPr>
        <w:t xml:space="preserve"> – </w:t>
      </w:r>
      <w:r w:rsidRPr="00BF01C9">
        <w:rPr>
          <w:color w:val="000000"/>
          <w:spacing w:val="3"/>
          <w:lang w:val="kk-KZ"/>
        </w:rPr>
        <w:t>тәуекелдерді басқару үдерісі тұрақты негізде жүзеге асырылады</w:t>
      </w:r>
      <w:r w:rsidRPr="009D11F0">
        <w:rPr>
          <w:lang w:val="kk-KZ" w:eastAsia="en-US"/>
        </w:rPr>
        <w:t>;</w:t>
      </w:r>
    </w:p>
    <w:p w:rsidR="002E03C2" w:rsidRPr="009D11F0" w:rsidRDefault="002E03C2" w:rsidP="003D3E8F">
      <w:pPr>
        <w:pStyle w:val="15"/>
        <w:numPr>
          <w:ilvl w:val="1"/>
          <w:numId w:val="2"/>
        </w:numPr>
        <w:spacing w:before="120" w:after="120"/>
        <w:ind w:left="0" w:firstLine="720"/>
        <w:jc w:val="both"/>
        <w:rPr>
          <w:sz w:val="22"/>
          <w:lang w:val="kk-KZ" w:eastAsia="en-US"/>
        </w:rPr>
      </w:pPr>
      <w:r w:rsidRPr="009D11F0">
        <w:rPr>
          <w:b/>
          <w:color w:val="000000"/>
          <w:spacing w:val="3"/>
          <w:szCs w:val="28"/>
          <w:lang w:val="kk-KZ"/>
        </w:rPr>
        <w:t>Циклдылық</w:t>
      </w:r>
      <w:r w:rsidRPr="009D11F0">
        <w:rPr>
          <w:color w:val="000000"/>
          <w:spacing w:val="3"/>
          <w:szCs w:val="28"/>
          <w:lang w:val="kk-KZ"/>
        </w:rPr>
        <w:t xml:space="preserve"> – тәуекелдерді басқару үдерісі оның негізгі құрауыштарының тұрақты қайталанатын түзілген циклынан тұрады</w:t>
      </w:r>
      <w:r>
        <w:rPr>
          <w:color w:val="000000"/>
          <w:spacing w:val="3"/>
          <w:szCs w:val="28"/>
          <w:lang w:val="kk-KZ"/>
        </w:rPr>
        <w:t xml:space="preserve">; </w:t>
      </w:r>
    </w:p>
    <w:p w:rsidR="002E03C2" w:rsidRPr="00274F9B" w:rsidRDefault="002E03C2" w:rsidP="003D3E8F">
      <w:pPr>
        <w:pStyle w:val="15"/>
        <w:numPr>
          <w:ilvl w:val="1"/>
          <w:numId w:val="2"/>
        </w:numPr>
        <w:spacing w:before="120" w:after="120"/>
        <w:ind w:left="0" w:firstLine="720"/>
        <w:jc w:val="both"/>
        <w:rPr>
          <w:lang w:val="kk-KZ" w:eastAsia="en-US"/>
        </w:rPr>
      </w:pPr>
      <w:r>
        <w:rPr>
          <w:b/>
          <w:lang w:val="kk-KZ" w:eastAsia="en-US"/>
        </w:rPr>
        <w:t xml:space="preserve">Үздіксіз жетілдіру </w:t>
      </w:r>
      <w:r w:rsidRPr="00274F9B">
        <w:rPr>
          <w:lang w:val="kk-KZ" w:eastAsia="en-US"/>
        </w:rPr>
        <w:t xml:space="preserve">– </w:t>
      </w:r>
      <w:r>
        <w:rPr>
          <w:lang w:val="kk-KZ" w:eastAsia="en-US"/>
        </w:rPr>
        <w:t xml:space="preserve">стратегиялық міндеттер, сыртқы ортадағы өзгерістер, тәуекелдерді басқарудың әлемдік тәжірибесіндегі жаңалықтарды ескере отырып, ақпараттық жүйелер, рәсімдер мен технологияларды қоса, тәуекелдерді басқару бойынша жұмысты жетілдіру.  </w:t>
      </w:r>
    </w:p>
    <w:p w:rsidR="001D7428" w:rsidRPr="00F36145" w:rsidRDefault="001D7428" w:rsidP="00D66432">
      <w:pPr>
        <w:pStyle w:val="1"/>
        <w:ind w:firstLine="720"/>
        <w:jc w:val="left"/>
        <w:rPr>
          <w:lang w:val="kk-KZ"/>
        </w:rPr>
      </w:pPr>
    </w:p>
    <w:p w:rsidR="001D7428" w:rsidRPr="00CB7963" w:rsidRDefault="001D7428" w:rsidP="00D66432">
      <w:pPr>
        <w:pStyle w:val="1"/>
        <w:tabs>
          <w:tab w:val="left" w:pos="851"/>
        </w:tabs>
        <w:ind w:firstLine="720"/>
      </w:pPr>
      <w:r>
        <w:rPr>
          <w:lang w:val="kk-KZ"/>
        </w:rPr>
        <w:t>6. ТБЖ мақсаттары мен міндеттері</w:t>
      </w:r>
    </w:p>
    <w:p w:rsidR="001D7428" w:rsidRPr="00F5550B" w:rsidRDefault="001D7428" w:rsidP="003D3E8F">
      <w:pPr>
        <w:pStyle w:val="15"/>
        <w:numPr>
          <w:ilvl w:val="1"/>
          <w:numId w:val="21"/>
        </w:numPr>
        <w:spacing w:before="120" w:after="120"/>
        <w:ind w:left="0" w:firstLine="720"/>
        <w:jc w:val="both"/>
        <w:rPr>
          <w:lang w:val="kk-KZ" w:eastAsia="en-US"/>
        </w:rPr>
      </w:pPr>
      <w:r>
        <w:rPr>
          <w:lang w:val="kk-KZ" w:eastAsia="en-US"/>
        </w:rPr>
        <w:t xml:space="preserve"> </w:t>
      </w:r>
      <w:r w:rsidR="00B92FB1">
        <w:rPr>
          <w:lang w:val="kk-KZ" w:eastAsia="en-US"/>
        </w:rPr>
        <w:t>Тәуекелдерді, қ</w:t>
      </w:r>
      <w:r>
        <w:rPr>
          <w:lang w:val="kk-KZ" w:eastAsia="en-US"/>
        </w:rPr>
        <w:t xml:space="preserve">ауіптер мен мүмкіндіктерді басқару тиімділігін арттыру ТБЖ негізгі мақсаты болып табылады, бұл Қоғамды капиталдандыруды арттыру үдерісіне қолдау көрсетуге тиіс. </w:t>
      </w:r>
      <w:r w:rsidR="00B92FB1">
        <w:rPr>
          <w:lang w:val="kk-KZ" w:eastAsia="en-US"/>
        </w:rPr>
        <w:t>Қоғамның д</w:t>
      </w:r>
      <w:r>
        <w:rPr>
          <w:lang w:val="kk-KZ" w:eastAsia="en-US"/>
        </w:rPr>
        <w:t xml:space="preserve">аму стратегиясына сәйкес ТБЖ алдына мына мақсаттарды қояды:  </w:t>
      </w:r>
    </w:p>
    <w:p w:rsidR="001D7428" w:rsidRPr="009B6937" w:rsidRDefault="001D7428" w:rsidP="003D3E8F">
      <w:pPr>
        <w:pStyle w:val="15"/>
        <w:numPr>
          <w:ilvl w:val="1"/>
          <w:numId w:val="2"/>
        </w:numPr>
        <w:spacing w:before="120" w:after="120"/>
        <w:ind w:left="0" w:firstLine="720"/>
        <w:jc w:val="both"/>
        <w:rPr>
          <w:lang w:val="kk-KZ" w:eastAsia="en-US"/>
        </w:rPr>
      </w:pPr>
      <w:r>
        <w:rPr>
          <w:lang w:val="kk-KZ" w:eastAsia="en-US"/>
        </w:rPr>
        <w:t>Қоғамның Жалғыз акционерінің мүдделерін қорғау</w:t>
      </w:r>
      <w:r w:rsidRPr="009B6937">
        <w:rPr>
          <w:lang w:val="kk-KZ" w:eastAsia="en-US"/>
        </w:rPr>
        <w:t>;</w:t>
      </w:r>
    </w:p>
    <w:p w:rsidR="001D7428" w:rsidRPr="009B6937" w:rsidRDefault="001D7428" w:rsidP="003D3E8F">
      <w:pPr>
        <w:pStyle w:val="15"/>
        <w:numPr>
          <w:ilvl w:val="1"/>
          <w:numId w:val="2"/>
        </w:numPr>
        <w:spacing w:before="120" w:after="120"/>
        <w:ind w:left="0" w:firstLine="720"/>
        <w:jc w:val="both"/>
        <w:rPr>
          <w:lang w:val="kk-KZ"/>
        </w:rPr>
      </w:pPr>
      <w:r>
        <w:rPr>
          <w:lang w:val="kk-KZ"/>
        </w:rPr>
        <w:t>Қоғамның стратегиялық және оперативтік тұрақтылығын қамтамасыз ету;</w:t>
      </w:r>
    </w:p>
    <w:p w:rsidR="001D7428" w:rsidRPr="009B6937" w:rsidRDefault="001D7428" w:rsidP="003D3E8F">
      <w:pPr>
        <w:pStyle w:val="15"/>
        <w:numPr>
          <w:ilvl w:val="1"/>
          <w:numId w:val="2"/>
        </w:numPr>
        <w:spacing w:before="120" w:after="120"/>
        <w:ind w:left="0" w:firstLine="720"/>
        <w:jc w:val="both"/>
        <w:rPr>
          <w:lang w:val="kk-KZ"/>
        </w:rPr>
      </w:pPr>
      <w:r>
        <w:rPr>
          <w:lang w:val="kk-KZ"/>
        </w:rPr>
        <w:t xml:space="preserve">Қоғамда ол үшін қолайсыз тәуекелдер туындағанда </w:t>
      </w:r>
      <w:r w:rsidR="00B92FB1">
        <w:rPr>
          <w:lang w:val="kk-KZ"/>
        </w:rPr>
        <w:t>шығыстардың алдын алу және/не</w:t>
      </w:r>
      <w:r>
        <w:rPr>
          <w:lang w:val="kk-KZ"/>
        </w:rPr>
        <w:t xml:space="preserve"> төмендету; </w:t>
      </w:r>
    </w:p>
    <w:p w:rsidR="001D7428" w:rsidRPr="009B6937" w:rsidRDefault="001D7428" w:rsidP="003D3E8F">
      <w:pPr>
        <w:pStyle w:val="15"/>
        <w:numPr>
          <w:ilvl w:val="1"/>
          <w:numId w:val="2"/>
        </w:numPr>
        <w:spacing w:before="120" w:after="120"/>
        <w:ind w:left="0" w:firstLine="720"/>
        <w:jc w:val="both"/>
        <w:rPr>
          <w:lang w:val="kk-KZ" w:eastAsia="en-US"/>
        </w:rPr>
      </w:pPr>
      <w:r>
        <w:rPr>
          <w:lang w:val="kk-KZ" w:eastAsia="en-US"/>
        </w:rPr>
        <w:t xml:space="preserve">Қоғамның тәуекелдерін анықтау, бағалау және басқаруға біркелкі және бірізді тәсілдемелерді әзірлеу және қолдану, тігінен (басқару) және көлденеңінен (тәжірибе алмасу) тәуекелдер туралы ақпаратпен алмасу рәсімдерін оңайлату. </w:t>
      </w:r>
    </w:p>
    <w:p w:rsidR="001D7428" w:rsidRPr="00CB7963" w:rsidRDefault="001D7428" w:rsidP="003D3E8F">
      <w:pPr>
        <w:pStyle w:val="15"/>
        <w:numPr>
          <w:ilvl w:val="1"/>
          <w:numId w:val="20"/>
        </w:numPr>
        <w:spacing w:before="120" w:after="120"/>
        <w:ind w:left="0" w:firstLine="720"/>
        <w:jc w:val="both"/>
        <w:rPr>
          <w:lang w:eastAsia="en-US"/>
        </w:rPr>
      </w:pPr>
      <w:r>
        <w:rPr>
          <w:lang w:val="kk-KZ" w:eastAsia="en-US"/>
        </w:rPr>
        <w:t xml:space="preserve"> ТБЖ негізгі міндеттері мыналар: </w:t>
      </w:r>
    </w:p>
    <w:p w:rsidR="001D7428" w:rsidRPr="00F5550B" w:rsidRDefault="001D7428" w:rsidP="003D3E8F">
      <w:pPr>
        <w:pStyle w:val="15"/>
        <w:numPr>
          <w:ilvl w:val="0"/>
          <w:numId w:val="11"/>
        </w:numPr>
        <w:spacing w:before="120" w:after="120"/>
        <w:ind w:left="0" w:firstLine="720"/>
        <w:jc w:val="both"/>
        <w:rPr>
          <w:lang w:eastAsia="en-US"/>
        </w:rPr>
      </w:pPr>
      <w:r>
        <w:rPr>
          <w:lang w:val="kk-KZ" w:eastAsia="en-US"/>
        </w:rPr>
        <w:t xml:space="preserve">стратегиялық және операциялық мақсаттарға қол жеткізуге қауіп төндіретін оқиғалардың туындауын ескерту, егер олар орын алса, олардың әсерін қолайлы деңгейге дейін қысқарту;  </w:t>
      </w:r>
    </w:p>
    <w:p w:rsidR="001D7428" w:rsidRPr="0088289E" w:rsidRDefault="001D7428" w:rsidP="003D3E8F">
      <w:pPr>
        <w:pStyle w:val="15"/>
        <w:numPr>
          <w:ilvl w:val="0"/>
          <w:numId w:val="11"/>
        </w:numPr>
        <w:spacing w:before="120" w:after="120"/>
        <w:ind w:left="0" w:firstLine="720"/>
        <w:jc w:val="both"/>
        <w:rPr>
          <w:lang w:val="kk-KZ" w:eastAsia="en-US"/>
        </w:rPr>
      </w:pPr>
      <w:r w:rsidRPr="0088289E">
        <w:rPr>
          <w:lang w:val="kk-KZ" w:eastAsia="en-US"/>
        </w:rPr>
        <w:t xml:space="preserve">тәуекел-мәдениетті арттыру және тәуекел-менеджмент пен ішкі бақылауды </w:t>
      </w:r>
      <w:r>
        <w:rPr>
          <w:lang w:val="kk-KZ" w:eastAsia="en-US"/>
        </w:rPr>
        <w:t>Қ</w:t>
      </w:r>
      <w:r w:rsidRPr="0088289E">
        <w:rPr>
          <w:lang w:val="kk-KZ" w:eastAsia="en-US"/>
        </w:rPr>
        <w:t>оғам қызметінің барлық аспектілеріне біріктіру;</w:t>
      </w:r>
    </w:p>
    <w:p w:rsidR="001D7428" w:rsidRPr="004C59B8" w:rsidRDefault="001D7428" w:rsidP="003D3E8F">
      <w:pPr>
        <w:pStyle w:val="15"/>
        <w:numPr>
          <w:ilvl w:val="0"/>
          <w:numId w:val="11"/>
        </w:numPr>
        <w:spacing w:before="120" w:after="120"/>
        <w:ind w:left="0" w:firstLine="720"/>
        <w:jc w:val="both"/>
        <w:rPr>
          <w:lang w:val="kk-KZ" w:eastAsia="en-US"/>
        </w:rPr>
      </w:pPr>
      <w:r>
        <w:rPr>
          <w:lang w:val="kk-KZ" w:eastAsia="en-US"/>
        </w:rPr>
        <w:t xml:space="preserve">күтпеген оқиғаларға тиімді әрекет ету және оларды басқару; </w:t>
      </w:r>
    </w:p>
    <w:p w:rsidR="001D7428" w:rsidRPr="004C59B8" w:rsidRDefault="001D7428" w:rsidP="003D3E8F">
      <w:pPr>
        <w:pStyle w:val="15"/>
        <w:numPr>
          <w:ilvl w:val="0"/>
          <w:numId w:val="11"/>
        </w:numPr>
        <w:spacing w:before="120" w:after="120"/>
        <w:ind w:left="0" w:firstLine="720"/>
        <w:jc w:val="both"/>
        <w:rPr>
          <w:lang w:val="kk-KZ" w:eastAsia="en-US"/>
        </w:rPr>
      </w:pPr>
      <w:r>
        <w:rPr>
          <w:lang w:val="kk-KZ" w:eastAsia="en-US"/>
        </w:rPr>
        <w:t xml:space="preserve">тиімді ішкі бақылаушы ортаны қамтамасыз етудің жалпы үдерісінің бір бөлігі болып табылатын тәуекелдерді басқарудың жүйелі үдерісін қолдау;  </w:t>
      </w:r>
    </w:p>
    <w:p w:rsidR="001D7428" w:rsidRPr="004C59B8" w:rsidRDefault="001D7428" w:rsidP="003D3E8F">
      <w:pPr>
        <w:pStyle w:val="15"/>
        <w:numPr>
          <w:ilvl w:val="0"/>
          <w:numId w:val="11"/>
        </w:numPr>
        <w:spacing w:before="120" w:after="120"/>
        <w:ind w:left="0" w:firstLine="720"/>
        <w:jc w:val="both"/>
        <w:rPr>
          <w:lang w:val="kk-KZ" w:eastAsia="en-US"/>
        </w:rPr>
      </w:pPr>
      <w:r>
        <w:rPr>
          <w:lang w:val="kk-KZ" w:eastAsia="en-US"/>
        </w:rPr>
        <w:lastRenderedPageBreak/>
        <w:t xml:space="preserve">мүдделі тараптарға Қоғам тәуекелдерді тиімді басқаратыны туралы орынды кепілдемелер ұсыну.  </w:t>
      </w:r>
    </w:p>
    <w:p w:rsidR="005B5A75" w:rsidRPr="009B6937" w:rsidRDefault="005B5A75" w:rsidP="00D66432">
      <w:pPr>
        <w:pStyle w:val="15"/>
        <w:spacing w:before="120" w:after="120"/>
        <w:ind w:left="0" w:firstLine="720"/>
        <w:jc w:val="both"/>
        <w:rPr>
          <w:b/>
          <w:lang w:val="kk-KZ" w:eastAsia="en-US"/>
        </w:rPr>
      </w:pPr>
    </w:p>
    <w:p w:rsidR="005B5A75" w:rsidRPr="00F53E83" w:rsidRDefault="00F53E83" w:rsidP="003D3E8F">
      <w:pPr>
        <w:pStyle w:val="1"/>
        <w:numPr>
          <w:ilvl w:val="0"/>
          <w:numId w:val="20"/>
        </w:numPr>
        <w:ind w:left="0" w:firstLine="720"/>
      </w:pPr>
      <w:r w:rsidRPr="00F53E83">
        <w:rPr>
          <w:lang w:val="kk-KZ"/>
        </w:rPr>
        <w:t xml:space="preserve">Тәуекел </w:t>
      </w:r>
      <w:r w:rsidR="00B92FB1">
        <w:rPr>
          <w:lang w:val="kk-KZ"/>
        </w:rPr>
        <w:t>-</w:t>
      </w:r>
      <w:r w:rsidRPr="00F53E83">
        <w:rPr>
          <w:lang w:val="kk-KZ"/>
        </w:rPr>
        <w:t>мәдениетін анықтау</w:t>
      </w:r>
    </w:p>
    <w:p w:rsidR="005B5A75" w:rsidRPr="00C11421" w:rsidRDefault="005B5A75" w:rsidP="00D66432">
      <w:pPr>
        <w:ind w:firstLine="720"/>
        <w:jc w:val="both"/>
        <w:rPr>
          <w:color w:val="FF0000"/>
          <w:highlight w:val="yellow"/>
        </w:rPr>
      </w:pPr>
    </w:p>
    <w:p w:rsidR="005B5A75" w:rsidRPr="0088289E" w:rsidRDefault="00B92FB1" w:rsidP="003D3E8F">
      <w:pPr>
        <w:pStyle w:val="afe"/>
        <w:widowControl w:val="0"/>
        <w:numPr>
          <w:ilvl w:val="1"/>
          <w:numId w:val="22"/>
        </w:numPr>
        <w:shd w:val="clear" w:color="auto" w:fill="FFFFFF"/>
        <w:tabs>
          <w:tab w:val="left" w:pos="1418"/>
        </w:tabs>
        <w:autoSpaceDE w:val="0"/>
        <w:autoSpaceDN w:val="0"/>
        <w:adjustRightInd w:val="0"/>
        <w:ind w:left="0" w:firstLine="720"/>
        <w:jc w:val="both"/>
        <w:rPr>
          <w:lang w:val="kk-KZ" w:eastAsia="en-US"/>
        </w:rPr>
      </w:pPr>
      <w:r>
        <w:rPr>
          <w:lang w:val="kk-KZ" w:eastAsia="en-US"/>
        </w:rPr>
        <w:t xml:space="preserve"> </w:t>
      </w:r>
      <w:r w:rsidR="00F53E83" w:rsidRPr="0088289E">
        <w:rPr>
          <w:lang w:val="kk-KZ" w:eastAsia="en-US"/>
        </w:rPr>
        <w:t xml:space="preserve">Тәуекелдерді басқару мәдениеті (тәуекел </w:t>
      </w:r>
      <w:r>
        <w:rPr>
          <w:lang w:val="kk-KZ" w:eastAsia="en-US"/>
        </w:rPr>
        <w:t xml:space="preserve">- </w:t>
      </w:r>
      <w:r w:rsidR="00F53E83" w:rsidRPr="0088289E">
        <w:rPr>
          <w:lang w:val="kk-KZ" w:eastAsia="en-US"/>
        </w:rPr>
        <w:t>мәдениеті) тәуекел</w:t>
      </w:r>
      <w:r>
        <w:rPr>
          <w:lang w:val="kk-KZ" w:eastAsia="en-US"/>
        </w:rPr>
        <w:t xml:space="preserve">-менеджменттің </w:t>
      </w:r>
      <w:r w:rsidR="00F53E83" w:rsidRPr="0088289E">
        <w:rPr>
          <w:lang w:val="kk-KZ" w:eastAsia="en-US"/>
        </w:rPr>
        <w:t xml:space="preserve">негізі болып табылады. Бұл барлық лауазымды </w:t>
      </w:r>
      <w:r>
        <w:rPr>
          <w:lang w:val="kk-KZ" w:eastAsia="en-US"/>
        </w:rPr>
        <w:t>тұлғалар</w:t>
      </w:r>
      <w:r w:rsidR="00F53E83" w:rsidRPr="0088289E">
        <w:rPr>
          <w:lang w:val="kk-KZ" w:eastAsia="en-US"/>
        </w:rPr>
        <w:t xml:space="preserve"> мен жұмыскерлер өз міндеттерін орындау кезінде бөлісетін және қолданатын тәуекелдерді басқару саласындағы сенім, түсінік және білім. </w:t>
      </w:r>
    </w:p>
    <w:p w:rsidR="0088289E" w:rsidRDefault="00866B75" w:rsidP="00D66432">
      <w:pPr>
        <w:widowControl w:val="0"/>
        <w:shd w:val="clear" w:color="auto" w:fill="FFFFFF"/>
        <w:autoSpaceDE w:val="0"/>
        <w:autoSpaceDN w:val="0"/>
        <w:adjustRightInd w:val="0"/>
        <w:ind w:firstLine="720"/>
        <w:contextualSpacing/>
        <w:jc w:val="both"/>
        <w:rPr>
          <w:szCs w:val="28"/>
          <w:lang w:val="kk-KZ"/>
        </w:rPr>
      </w:pPr>
      <w:r w:rsidRPr="0088289E">
        <w:rPr>
          <w:szCs w:val="28"/>
          <w:lang w:val="kk-KZ"/>
        </w:rPr>
        <w:t>Тәуекел</w:t>
      </w:r>
      <w:r w:rsidR="00B92FB1">
        <w:rPr>
          <w:szCs w:val="28"/>
          <w:lang w:val="kk-KZ"/>
        </w:rPr>
        <w:t>-</w:t>
      </w:r>
      <w:r w:rsidRPr="0088289E">
        <w:rPr>
          <w:szCs w:val="28"/>
          <w:lang w:val="kk-KZ"/>
        </w:rPr>
        <w:t xml:space="preserve"> мәдениеті Қоғамның корпоративтік мәдениетінің бөлігі болып табылады. </w:t>
      </w:r>
    </w:p>
    <w:p w:rsidR="005B5A75" w:rsidRPr="0088289E" w:rsidRDefault="00866B75" w:rsidP="00D66432">
      <w:pPr>
        <w:widowControl w:val="0"/>
        <w:shd w:val="clear" w:color="auto" w:fill="FFFFFF"/>
        <w:autoSpaceDE w:val="0"/>
        <w:autoSpaceDN w:val="0"/>
        <w:adjustRightInd w:val="0"/>
        <w:ind w:firstLine="720"/>
        <w:contextualSpacing/>
        <w:jc w:val="both"/>
        <w:rPr>
          <w:color w:val="FF0000"/>
          <w:spacing w:val="3"/>
          <w:szCs w:val="28"/>
          <w:highlight w:val="yellow"/>
          <w:lang w:val="kk-KZ"/>
        </w:rPr>
      </w:pPr>
      <w:r w:rsidRPr="0088289E">
        <w:rPr>
          <w:szCs w:val="28"/>
          <w:lang w:val="kk-KZ"/>
        </w:rPr>
        <w:t>Тәуекел</w:t>
      </w:r>
      <w:r w:rsidR="00B92FB1">
        <w:rPr>
          <w:szCs w:val="28"/>
          <w:lang w:val="kk-KZ"/>
        </w:rPr>
        <w:t>-</w:t>
      </w:r>
      <w:r w:rsidRPr="0088289E">
        <w:rPr>
          <w:szCs w:val="28"/>
          <w:lang w:val="kk-KZ"/>
        </w:rPr>
        <w:t xml:space="preserve"> мәдениетінің деңгейі стратегия әзірленген сәттен бастап оны іске асыруға және тиімділік мониторингіне дейін тәуекелдердің қалай анықталатынын, бағаланатынын және басқарылатынын анықтайды.</w:t>
      </w:r>
    </w:p>
    <w:p w:rsidR="005B5A75" w:rsidRPr="00263EA8" w:rsidRDefault="00263EA8" w:rsidP="003D3E8F">
      <w:pPr>
        <w:widowControl w:val="0"/>
        <w:numPr>
          <w:ilvl w:val="1"/>
          <w:numId w:val="22"/>
        </w:numPr>
        <w:shd w:val="clear" w:color="auto" w:fill="FFFFFF"/>
        <w:tabs>
          <w:tab w:val="left" w:pos="1418"/>
        </w:tabs>
        <w:autoSpaceDE w:val="0"/>
        <w:autoSpaceDN w:val="0"/>
        <w:adjustRightInd w:val="0"/>
        <w:ind w:left="0" w:firstLine="720"/>
        <w:contextualSpacing/>
        <w:jc w:val="both"/>
        <w:rPr>
          <w:spacing w:val="3"/>
          <w:szCs w:val="28"/>
        </w:rPr>
      </w:pPr>
      <w:r w:rsidRPr="00263EA8">
        <w:rPr>
          <w:spacing w:val="3"/>
          <w:szCs w:val="28"/>
          <w:lang w:val="kk-KZ"/>
        </w:rPr>
        <w:t xml:space="preserve">Тәуекел </w:t>
      </w:r>
      <w:r w:rsidR="00B92FB1">
        <w:rPr>
          <w:spacing w:val="3"/>
          <w:szCs w:val="28"/>
          <w:lang w:val="kk-KZ"/>
        </w:rPr>
        <w:t>-</w:t>
      </w:r>
      <w:r w:rsidRPr="00263EA8">
        <w:rPr>
          <w:spacing w:val="3"/>
          <w:szCs w:val="28"/>
          <w:lang w:val="kk-KZ"/>
        </w:rPr>
        <w:t>мәдениеті төрт принципке негізделген</w:t>
      </w:r>
      <w:r w:rsidR="005B5A75" w:rsidRPr="00263EA8">
        <w:rPr>
          <w:spacing w:val="3"/>
          <w:szCs w:val="28"/>
        </w:rPr>
        <w:t xml:space="preserve">: </w:t>
      </w:r>
    </w:p>
    <w:p w:rsidR="009907AC" w:rsidRPr="009907AC" w:rsidRDefault="005B5A75" w:rsidP="00D66432">
      <w:pPr>
        <w:widowControl w:val="0"/>
        <w:shd w:val="clear" w:color="auto" w:fill="FFFFFF"/>
        <w:tabs>
          <w:tab w:val="left" w:pos="0"/>
        </w:tabs>
        <w:autoSpaceDE w:val="0"/>
        <w:autoSpaceDN w:val="0"/>
        <w:adjustRightInd w:val="0"/>
        <w:ind w:firstLine="720"/>
        <w:jc w:val="both"/>
        <w:rPr>
          <w:spacing w:val="3"/>
          <w:lang w:val="kk-KZ"/>
        </w:rPr>
      </w:pPr>
      <w:r w:rsidRPr="00263EA8">
        <w:rPr>
          <w:spacing w:val="3"/>
        </w:rPr>
        <w:t>1)</w:t>
      </w:r>
      <w:r w:rsidR="00263EA8" w:rsidRPr="0088289E">
        <w:rPr>
          <w:spacing w:val="3"/>
          <w:lang w:val="kk-KZ"/>
        </w:rPr>
        <w:t xml:space="preserve">Жоғары деңгейдегі </w:t>
      </w:r>
      <w:r w:rsidR="009907AC">
        <w:rPr>
          <w:spacing w:val="3"/>
          <w:lang w:val="kk-KZ"/>
        </w:rPr>
        <w:t>үндестік</w:t>
      </w:r>
      <w:r w:rsidR="00263EA8" w:rsidRPr="0088289E">
        <w:rPr>
          <w:spacing w:val="3"/>
          <w:lang w:val="kk-KZ"/>
        </w:rPr>
        <w:t xml:space="preserve">: Директорлар кеңесі, Қоғам Басқармасы жоғарыдан үн белгілейді және шешімдер қабылдау кезінде шешімдер қабылдауға да, қабылдамауға да байланысты ұзақ мерзімді құн, пайдалылық және тәуекелдер арасындағы оңтайлы теңгерімнен шығады, бағыныстыларда тәуекелге бағдарланған </w:t>
      </w:r>
      <w:r w:rsidR="00B83B92">
        <w:rPr>
          <w:spacing w:val="3"/>
          <w:lang w:val="kk-KZ"/>
        </w:rPr>
        <w:t xml:space="preserve">тәртіпті көтермелейді. </w:t>
      </w:r>
      <w:r w:rsidR="00263EA8" w:rsidRPr="004C59B8">
        <w:rPr>
          <w:spacing w:val="3"/>
          <w:lang w:val="kk-KZ"/>
        </w:rPr>
        <w:t>Қоғам</w:t>
      </w:r>
      <w:r w:rsidR="00B83B92">
        <w:rPr>
          <w:spacing w:val="3"/>
          <w:lang w:val="kk-KZ"/>
        </w:rPr>
        <w:t xml:space="preserve"> </w:t>
      </w:r>
      <w:r w:rsidR="00263EA8" w:rsidRPr="004C59B8">
        <w:rPr>
          <w:spacing w:val="3"/>
          <w:lang w:val="kk-KZ"/>
        </w:rPr>
        <w:t>органдары</w:t>
      </w:r>
      <w:r w:rsidR="00B83B92">
        <w:rPr>
          <w:spacing w:val="3"/>
          <w:lang w:val="kk-KZ"/>
        </w:rPr>
        <w:t xml:space="preserve"> </w:t>
      </w:r>
      <w:r w:rsidR="00263EA8" w:rsidRPr="004C59B8">
        <w:rPr>
          <w:spacing w:val="3"/>
          <w:lang w:val="kk-KZ"/>
        </w:rPr>
        <w:t>отырыстарының</w:t>
      </w:r>
      <w:r w:rsidR="00B83B92">
        <w:rPr>
          <w:spacing w:val="3"/>
          <w:lang w:val="kk-KZ"/>
        </w:rPr>
        <w:t xml:space="preserve"> </w:t>
      </w:r>
      <w:r w:rsidR="00263EA8" w:rsidRPr="004C59B8">
        <w:rPr>
          <w:spacing w:val="3"/>
          <w:lang w:val="kk-KZ"/>
        </w:rPr>
        <w:t>күн</w:t>
      </w:r>
      <w:r w:rsidR="00B83B92">
        <w:rPr>
          <w:spacing w:val="3"/>
          <w:lang w:val="kk-KZ"/>
        </w:rPr>
        <w:t xml:space="preserve"> </w:t>
      </w:r>
      <w:r w:rsidR="00263EA8" w:rsidRPr="004C59B8">
        <w:rPr>
          <w:spacing w:val="3"/>
          <w:lang w:val="kk-KZ"/>
        </w:rPr>
        <w:t>тәртібіндегі</w:t>
      </w:r>
      <w:r w:rsidR="00B83B92">
        <w:rPr>
          <w:spacing w:val="3"/>
          <w:lang w:val="kk-KZ"/>
        </w:rPr>
        <w:t xml:space="preserve"> </w:t>
      </w:r>
      <w:r w:rsidR="00263EA8" w:rsidRPr="004C59B8">
        <w:rPr>
          <w:spacing w:val="3"/>
          <w:lang w:val="kk-KZ"/>
        </w:rPr>
        <w:t>әрбір</w:t>
      </w:r>
      <w:r w:rsidR="00B83B92">
        <w:rPr>
          <w:spacing w:val="3"/>
          <w:lang w:val="kk-KZ"/>
        </w:rPr>
        <w:t xml:space="preserve"> </w:t>
      </w:r>
      <w:r w:rsidR="00263EA8" w:rsidRPr="004C59B8">
        <w:rPr>
          <w:spacing w:val="3"/>
          <w:lang w:val="kk-KZ"/>
        </w:rPr>
        <w:t>мәселе</w:t>
      </w:r>
      <w:r w:rsidR="00B83B92">
        <w:rPr>
          <w:spacing w:val="3"/>
          <w:lang w:val="kk-KZ"/>
        </w:rPr>
        <w:t xml:space="preserve"> </w:t>
      </w:r>
      <w:r w:rsidR="00263EA8" w:rsidRPr="004C59B8">
        <w:rPr>
          <w:spacing w:val="3"/>
          <w:lang w:val="kk-KZ"/>
        </w:rPr>
        <w:t>тәуекелдерді</w:t>
      </w:r>
      <w:r w:rsidR="00B83B92">
        <w:rPr>
          <w:spacing w:val="3"/>
          <w:lang w:val="kk-KZ"/>
        </w:rPr>
        <w:t xml:space="preserve"> </w:t>
      </w:r>
      <w:r w:rsidR="00263EA8" w:rsidRPr="004C59B8">
        <w:rPr>
          <w:spacing w:val="3"/>
          <w:lang w:val="kk-KZ"/>
        </w:rPr>
        <w:t>талдаумен</w:t>
      </w:r>
      <w:r w:rsidR="00B83B92">
        <w:rPr>
          <w:spacing w:val="3"/>
          <w:lang w:val="kk-KZ"/>
        </w:rPr>
        <w:t xml:space="preserve"> </w:t>
      </w:r>
      <w:r w:rsidR="00263EA8" w:rsidRPr="004C59B8">
        <w:rPr>
          <w:spacing w:val="3"/>
          <w:lang w:val="kk-KZ"/>
        </w:rPr>
        <w:t>және</w:t>
      </w:r>
      <w:r w:rsidR="00B83B92">
        <w:rPr>
          <w:spacing w:val="3"/>
          <w:lang w:val="kk-KZ"/>
        </w:rPr>
        <w:t xml:space="preserve"> </w:t>
      </w:r>
      <w:r w:rsidR="00263EA8" w:rsidRPr="004C59B8">
        <w:rPr>
          <w:spacing w:val="3"/>
          <w:lang w:val="kk-KZ"/>
        </w:rPr>
        <w:t>белгіленген</w:t>
      </w:r>
      <w:r w:rsidR="00B83B92">
        <w:rPr>
          <w:spacing w:val="3"/>
          <w:lang w:val="kk-KZ"/>
        </w:rPr>
        <w:t xml:space="preserve"> </w:t>
      </w:r>
      <w:r w:rsidR="00263EA8" w:rsidRPr="004C59B8">
        <w:rPr>
          <w:spacing w:val="3"/>
          <w:lang w:val="kk-KZ"/>
        </w:rPr>
        <w:t>тәуекел-тәбетке</w:t>
      </w:r>
      <w:r w:rsidR="00B83B92">
        <w:rPr>
          <w:spacing w:val="3"/>
          <w:lang w:val="kk-KZ"/>
        </w:rPr>
        <w:t xml:space="preserve"> </w:t>
      </w:r>
      <w:r w:rsidR="00263EA8" w:rsidRPr="004C59B8">
        <w:rPr>
          <w:spacing w:val="3"/>
          <w:lang w:val="kk-KZ"/>
        </w:rPr>
        <w:t>сәйкестікпен</w:t>
      </w:r>
      <w:r w:rsidR="00B83B92">
        <w:rPr>
          <w:spacing w:val="3"/>
          <w:lang w:val="kk-KZ"/>
        </w:rPr>
        <w:t xml:space="preserve"> </w:t>
      </w:r>
      <w:r w:rsidR="00263EA8" w:rsidRPr="004C59B8">
        <w:rPr>
          <w:spacing w:val="3"/>
          <w:lang w:val="kk-KZ"/>
        </w:rPr>
        <w:t>қоса</w:t>
      </w:r>
      <w:r w:rsidR="00B83B92">
        <w:rPr>
          <w:spacing w:val="3"/>
          <w:lang w:val="kk-KZ"/>
        </w:rPr>
        <w:t xml:space="preserve"> </w:t>
      </w:r>
      <w:r w:rsidR="00263EA8" w:rsidRPr="004C59B8">
        <w:rPr>
          <w:spacing w:val="3"/>
          <w:lang w:val="kk-KZ"/>
        </w:rPr>
        <w:t>жүргізілуге</w:t>
      </w:r>
      <w:r w:rsidR="00B83B92">
        <w:rPr>
          <w:spacing w:val="3"/>
          <w:lang w:val="kk-KZ"/>
        </w:rPr>
        <w:t xml:space="preserve"> </w:t>
      </w:r>
      <w:r w:rsidR="00263EA8" w:rsidRPr="004C59B8">
        <w:rPr>
          <w:spacing w:val="3"/>
          <w:lang w:val="kk-KZ"/>
        </w:rPr>
        <w:t>тиіс.</w:t>
      </w:r>
    </w:p>
    <w:p w:rsidR="005B5A75" w:rsidRPr="009D1F40" w:rsidRDefault="005B5A75" w:rsidP="00D66432">
      <w:pPr>
        <w:widowControl w:val="0"/>
        <w:shd w:val="clear" w:color="auto" w:fill="FFFFFF"/>
        <w:tabs>
          <w:tab w:val="left" w:pos="0"/>
        </w:tabs>
        <w:autoSpaceDE w:val="0"/>
        <w:autoSpaceDN w:val="0"/>
        <w:adjustRightInd w:val="0"/>
        <w:ind w:firstLine="720"/>
        <w:jc w:val="both"/>
        <w:rPr>
          <w:color w:val="FF0000"/>
          <w:spacing w:val="5"/>
          <w:highlight w:val="yellow"/>
          <w:lang w:val="kk-KZ"/>
        </w:rPr>
      </w:pPr>
      <w:r w:rsidRPr="009907AC">
        <w:rPr>
          <w:spacing w:val="5"/>
          <w:lang w:val="kk-KZ"/>
        </w:rPr>
        <w:t xml:space="preserve">2) </w:t>
      </w:r>
      <w:r w:rsidR="009B6937" w:rsidRPr="009907AC">
        <w:rPr>
          <w:spacing w:val="5"/>
          <w:lang w:val="kk-KZ"/>
        </w:rPr>
        <w:t>Корпоративтік басқару: Қ</w:t>
      </w:r>
      <w:r w:rsidR="00B83B92">
        <w:rPr>
          <w:spacing w:val="5"/>
          <w:lang w:val="kk-KZ"/>
        </w:rPr>
        <w:t>оғамның қызметі жұмыскерлердің С</w:t>
      </w:r>
      <w:r w:rsidR="009B6937" w:rsidRPr="009907AC">
        <w:rPr>
          <w:spacing w:val="5"/>
          <w:lang w:val="kk-KZ"/>
        </w:rPr>
        <w:t xml:space="preserve">аясат пен барлық ішкі нормативтік құжаттардың сақталуы міндетті екенін түсінуін қамтамасыз ететін осындай бақылау ортасын құруға бағытталған. </w:t>
      </w:r>
      <w:r w:rsidR="009B6937" w:rsidRPr="009D1F40">
        <w:rPr>
          <w:spacing w:val="5"/>
          <w:lang w:val="kk-KZ"/>
        </w:rPr>
        <w:t xml:space="preserve">Қоғамның барлық лауазымды тұлғалары мен </w:t>
      </w:r>
      <w:r w:rsidR="009B6937">
        <w:rPr>
          <w:spacing w:val="5"/>
          <w:lang w:val="kk-KZ"/>
        </w:rPr>
        <w:t>жұмыс</w:t>
      </w:r>
      <w:r w:rsidR="009B6937" w:rsidRPr="009D1F40">
        <w:rPr>
          <w:spacing w:val="5"/>
          <w:lang w:val="kk-KZ"/>
        </w:rPr>
        <w:t>керлері өзінің жауапкершілік аймағы мен тәуекелдерді басқару мен ішкі бақылау бойынша өкілеттілігін нақты түсінеді. Тәуекел иелері өз құзыреті шеңберінде тәуекелдерді түсінеді, оларды басқарады және қоғамның ішкі нормативтік құжаттарына сәйкес тәуекелдер туралы тиісті түрде хабардар етеді</w:t>
      </w:r>
      <w:r w:rsidR="009B6937">
        <w:rPr>
          <w:spacing w:val="5"/>
          <w:lang w:val="kk-KZ"/>
        </w:rPr>
        <w:t>.</w:t>
      </w:r>
    </w:p>
    <w:p w:rsidR="009B6937" w:rsidRPr="009D1F40" w:rsidRDefault="005B5A75" w:rsidP="00D66432">
      <w:pPr>
        <w:widowControl w:val="0"/>
        <w:shd w:val="clear" w:color="auto" w:fill="FFFFFF"/>
        <w:tabs>
          <w:tab w:val="left" w:pos="0"/>
        </w:tabs>
        <w:autoSpaceDE w:val="0"/>
        <w:autoSpaceDN w:val="0"/>
        <w:adjustRightInd w:val="0"/>
        <w:ind w:firstLine="720"/>
        <w:jc w:val="both"/>
        <w:rPr>
          <w:spacing w:val="5"/>
          <w:lang w:val="kk-KZ"/>
        </w:rPr>
      </w:pPr>
      <w:r w:rsidRPr="009D1F40">
        <w:rPr>
          <w:spacing w:val="5"/>
          <w:lang w:val="kk-KZ"/>
        </w:rPr>
        <w:t xml:space="preserve">3) </w:t>
      </w:r>
      <w:r w:rsidR="009B6937" w:rsidRPr="009D1F40">
        <w:rPr>
          <w:spacing w:val="5"/>
          <w:lang w:val="kk-KZ"/>
        </w:rPr>
        <w:t xml:space="preserve">Шешім қабылдау: ішкі орта коммуникациялардың ашықтығымен және тәуекелдер туралы ақпараттың ашықтығымен сипатталады, бұл </w:t>
      </w:r>
      <w:r w:rsidR="009B6937" w:rsidRPr="009B6937">
        <w:rPr>
          <w:spacing w:val="5"/>
          <w:lang w:val="kk-KZ"/>
        </w:rPr>
        <w:t>Қ</w:t>
      </w:r>
      <w:r w:rsidR="009B6937" w:rsidRPr="009D1F40">
        <w:rPr>
          <w:spacing w:val="5"/>
          <w:lang w:val="kk-KZ"/>
        </w:rPr>
        <w:t xml:space="preserve">оғам </w:t>
      </w:r>
      <w:r w:rsidR="009B6937" w:rsidRPr="009B6937">
        <w:rPr>
          <w:spacing w:val="5"/>
          <w:lang w:val="kk-KZ"/>
        </w:rPr>
        <w:t>жұмыс</w:t>
      </w:r>
      <w:r w:rsidR="009B6937" w:rsidRPr="009D1F40">
        <w:rPr>
          <w:spacing w:val="5"/>
          <w:lang w:val="kk-KZ"/>
        </w:rPr>
        <w:t xml:space="preserve">керлері мен лауазымды тұлғалар арасындағы ілеспе тәуекелдер мен әлеуетті мүмкіндіктерді ашық және сындарлы талқылауға ықпал етеді және сыртқы сын-қатерлерге жауап ретінде тиімді шешімдерді бірлесіп қабылдауға мүмкіндік береді. </w:t>
      </w:r>
    </w:p>
    <w:p w:rsidR="009B6937" w:rsidRPr="004141BB" w:rsidRDefault="009B6937" w:rsidP="00D66432">
      <w:pPr>
        <w:widowControl w:val="0"/>
        <w:shd w:val="clear" w:color="auto" w:fill="FFFFFF"/>
        <w:tabs>
          <w:tab w:val="left" w:pos="0"/>
        </w:tabs>
        <w:autoSpaceDE w:val="0"/>
        <w:autoSpaceDN w:val="0"/>
        <w:adjustRightInd w:val="0"/>
        <w:ind w:firstLine="720"/>
        <w:jc w:val="both"/>
        <w:rPr>
          <w:spacing w:val="5"/>
          <w:lang w:val="kk-KZ"/>
        </w:rPr>
      </w:pPr>
      <w:r w:rsidRPr="009D1F40">
        <w:rPr>
          <w:spacing w:val="5"/>
          <w:lang w:val="kk-KZ"/>
        </w:rPr>
        <w:t xml:space="preserve">Барлық деңгейлердегі сыйақы жүйесі басқарушылық шешімдер қабылдау процесінде </w:t>
      </w:r>
      <w:r w:rsidR="0051353A">
        <w:rPr>
          <w:spacing w:val="5"/>
          <w:lang w:val="kk-KZ"/>
        </w:rPr>
        <w:t>жұмыс</w:t>
      </w:r>
      <w:r w:rsidRPr="009D1F40">
        <w:rPr>
          <w:spacing w:val="5"/>
          <w:lang w:val="kk-KZ"/>
        </w:rPr>
        <w:t xml:space="preserve">керлердің тәуекелге дұрыс көзқарасын қалыптастыру үшін қаржылық және қаржылық емес ынталандыруларды пайдаланады. </w:t>
      </w:r>
      <w:r w:rsidR="0051353A">
        <w:rPr>
          <w:spacing w:val="5"/>
          <w:lang w:val="kk-KZ"/>
        </w:rPr>
        <w:t>Д</w:t>
      </w:r>
      <w:r w:rsidR="0051353A" w:rsidRPr="009D1F40">
        <w:rPr>
          <w:spacing w:val="5"/>
          <w:lang w:val="kk-KZ"/>
        </w:rPr>
        <w:t xml:space="preserve">амыған </w:t>
      </w:r>
      <w:r w:rsidR="0051353A">
        <w:rPr>
          <w:spacing w:val="5"/>
          <w:lang w:val="kk-KZ"/>
        </w:rPr>
        <w:t>т</w:t>
      </w:r>
      <w:r w:rsidR="00B83B92">
        <w:rPr>
          <w:spacing w:val="5"/>
          <w:lang w:val="kk-KZ"/>
        </w:rPr>
        <w:t>әуекел-</w:t>
      </w:r>
      <w:r w:rsidRPr="009D1F40">
        <w:rPr>
          <w:spacing w:val="5"/>
          <w:lang w:val="kk-KZ"/>
        </w:rPr>
        <w:t>мәдениеті кез</w:t>
      </w:r>
      <w:r w:rsidR="00B83B92">
        <w:rPr>
          <w:spacing w:val="5"/>
          <w:lang w:val="kk-KZ"/>
        </w:rPr>
        <w:t>ін</w:t>
      </w:r>
      <w:r w:rsidRPr="009D1F40">
        <w:rPr>
          <w:spacing w:val="5"/>
          <w:lang w:val="kk-KZ"/>
        </w:rPr>
        <w:t xml:space="preserve">де қабылданатын шешімдер тәуекел </w:t>
      </w:r>
      <w:r w:rsidR="00B83B92">
        <w:rPr>
          <w:spacing w:val="5"/>
          <w:lang w:val="kk-KZ"/>
        </w:rPr>
        <w:t>-</w:t>
      </w:r>
      <w:r w:rsidRPr="009D1F40">
        <w:rPr>
          <w:spacing w:val="5"/>
          <w:lang w:val="kk-KZ"/>
        </w:rPr>
        <w:t>тәбетімен нақты анықталады.</w:t>
      </w:r>
    </w:p>
    <w:p w:rsidR="005B5A75" w:rsidRPr="004141BB" w:rsidRDefault="005B5A75" w:rsidP="00D66432">
      <w:pPr>
        <w:widowControl w:val="0"/>
        <w:shd w:val="clear" w:color="auto" w:fill="FFFFFF"/>
        <w:tabs>
          <w:tab w:val="left" w:pos="0"/>
        </w:tabs>
        <w:autoSpaceDE w:val="0"/>
        <w:autoSpaceDN w:val="0"/>
        <w:adjustRightInd w:val="0"/>
        <w:ind w:firstLine="720"/>
        <w:jc w:val="both"/>
        <w:rPr>
          <w:lang w:val="kk-KZ"/>
        </w:rPr>
      </w:pPr>
      <w:r w:rsidRPr="004141BB">
        <w:rPr>
          <w:spacing w:val="5"/>
          <w:lang w:val="kk-KZ"/>
        </w:rPr>
        <w:t xml:space="preserve">4) </w:t>
      </w:r>
      <w:r w:rsidR="0051353A" w:rsidRPr="004141BB">
        <w:rPr>
          <w:spacing w:val="5"/>
          <w:lang w:val="kk-KZ"/>
        </w:rPr>
        <w:t>Құзыреттілік: Қоғамның ұйымдық құрылымы «</w:t>
      </w:r>
      <w:r w:rsidR="008A4010">
        <w:rPr>
          <w:spacing w:val="5"/>
          <w:lang w:val="kk-KZ"/>
        </w:rPr>
        <w:t>үш желі</w:t>
      </w:r>
      <w:r w:rsidR="0051353A" w:rsidRPr="004141BB">
        <w:rPr>
          <w:spacing w:val="5"/>
          <w:lang w:val="kk-KZ"/>
        </w:rPr>
        <w:t>» моделіне негізделген</w:t>
      </w:r>
      <w:r w:rsidRPr="004141BB">
        <w:rPr>
          <w:lang w:val="kk-KZ"/>
        </w:rPr>
        <w:t>.</w:t>
      </w:r>
    </w:p>
    <w:p w:rsidR="005B5A75" w:rsidRPr="008771FF" w:rsidRDefault="008A4010" w:rsidP="003D3E8F">
      <w:pPr>
        <w:widowControl w:val="0"/>
        <w:numPr>
          <w:ilvl w:val="0"/>
          <w:numId w:val="7"/>
        </w:numPr>
        <w:shd w:val="clear" w:color="auto" w:fill="FFFFFF"/>
        <w:tabs>
          <w:tab w:val="left" w:pos="0"/>
        </w:tabs>
        <w:autoSpaceDE w:val="0"/>
        <w:autoSpaceDN w:val="0"/>
        <w:adjustRightInd w:val="0"/>
        <w:ind w:left="0" w:firstLine="720"/>
        <w:contextualSpacing/>
        <w:jc w:val="both"/>
        <w:rPr>
          <w:spacing w:val="3"/>
          <w:lang w:val="kk-KZ"/>
        </w:rPr>
      </w:pPr>
      <w:r>
        <w:rPr>
          <w:lang w:val="kk-KZ"/>
        </w:rPr>
        <w:t>Б</w:t>
      </w:r>
      <w:r w:rsidR="004141BB" w:rsidRPr="004141BB">
        <w:rPr>
          <w:lang w:val="kk-KZ"/>
        </w:rPr>
        <w:t xml:space="preserve">ірінші </w:t>
      </w:r>
      <w:r>
        <w:rPr>
          <w:lang w:val="kk-KZ"/>
        </w:rPr>
        <w:t>желі</w:t>
      </w:r>
      <w:r w:rsidR="004141BB" w:rsidRPr="004141BB">
        <w:rPr>
          <w:lang w:val="kk-KZ"/>
        </w:rPr>
        <w:t xml:space="preserve"> (бизнес-функция</w:t>
      </w:r>
      <w:r>
        <w:rPr>
          <w:lang w:val="kk-KZ"/>
        </w:rPr>
        <w:t xml:space="preserve">, </w:t>
      </w:r>
      <w:r w:rsidRPr="004141BB">
        <w:rPr>
          <w:lang w:val="kk-KZ"/>
        </w:rPr>
        <w:t>тәуекел иелері</w:t>
      </w:r>
      <w:r>
        <w:rPr>
          <w:lang w:val="kk-KZ"/>
        </w:rPr>
        <w:t xml:space="preserve"> және бизнес-процестердің иелері</w:t>
      </w:r>
      <w:r w:rsidR="004141BB" w:rsidRPr="004141BB">
        <w:rPr>
          <w:lang w:val="kk-KZ"/>
        </w:rPr>
        <w:t>) қ</w:t>
      </w:r>
      <w:r w:rsidR="008771FF">
        <w:rPr>
          <w:lang w:val="kk-KZ"/>
        </w:rPr>
        <w:t>ұрылымдық бөлімшелермен әр жұмыс</w:t>
      </w:r>
      <w:r w:rsidR="004141BB" w:rsidRPr="004141BB">
        <w:rPr>
          <w:lang w:val="kk-KZ"/>
        </w:rPr>
        <w:t>кер</w:t>
      </w:r>
      <w:r w:rsidR="008771FF">
        <w:rPr>
          <w:lang w:val="kk-KZ"/>
        </w:rPr>
        <w:t>дің</w:t>
      </w:r>
      <w:r w:rsidR="004141BB" w:rsidRPr="004141BB">
        <w:rPr>
          <w:lang w:val="kk-KZ"/>
        </w:rPr>
        <w:t xml:space="preserve"> өз құзыреті шегінде ұсынылған. Қоғам </w:t>
      </w:r>
      <w:r w:rsidR="008771FF">
        <w:rPr>
          <w:lang w:val="kk-KZ"/>
        </w:rPr>
        <w:t>жұмыс</w:t>
      </w:r>
      <w:r w:rsidR="004141BB" w:rsidRPr="004141BB">
        <w:rPr>
          <w:lang w:val="kk-KZ"/>
        </w:rPr>
        <w:t xml:space="preserve">керлері лауазымдық міндеттерін орындау кезінде тәуекелдерді тікелей басқарады және өз құзыреті шеңберінде бақылау рәсімдерін </w:t>
      </w:r>
      <w:r w:rsidR="004141BB" w:rsidRPr="008771FF">
        <w:rPr>
          <w:lang w:val="kk-KZ"/>
        </w:rPr>
        <w:t>орындайды</w:t>
      </w:r>
      <w:r w:rsidR="005B5A75" w:rsidRPr="008771FF">
        <w:rPr>
          <w:lang w:val="kk-KZ"/>
        </w:rPr>
        <w:t xml:space="preserve">. </w:t>
      </w:r>
      <w:r>
        <w:rPr>
          <w:lang w:val="kk-KZ"/>
        </w:rPr>
        <w:t>Бірінші желі</w:t>
      </w:r>
      <w:r w:rsidRPr="008A4010">
        <w:rPr>
          <w:lang w:val="kk-KZ"/>
        </w:rPr>
        <w:t xml:space="preserve"> өз қызметін тәуекел-тәбеттің бекітілген деңгейлері шеңберінде жүзеге асырады және қабылданған тәуекелдерді басқару саясаты шеңберінде жұмыс істейді</w:t>
      </w:r>
    </w:p>
    <w:p w:rsidR="008771FF" w:rsidRPr="008771FF" w:rsidRDefault="008A4010" w:rsidP="003D3E8F">
      <w:pPr>
        <w:widowControl w:val="0"/>
        <w:numPr>
          <w:ilvl w:val="0"/>
          <w:numId w:val="7"/>
        </w:numPr>
        <w:shd w:val="clear" w:color="auto" w:fill="FFFFFF"/>
        <w:tabs>
          <w:tab w:val="left" w:pos="0"/>
        </w:tabs>
        <w:autoSpaceDE w:val="0"/>
        <w:autoSpaceDN w:val="0"/>
        <w:adjustRightInd w:val="0"/>
        <w:ind w:left="0" w:firstLine="720"/>
        <w:contextualSpacing/>
        <w:jc w:val="both"/>
        <w:rPr>
          <w:spacing w:val="3"/>
          <w:lang w:val="kk-KZ"/>
        </w:rPr>
      </w:pPr>
      <w:r>
        <w:rPr>
          <w:lang w:val="kk-KZ"/>
        </w:rPr>
        <w:t>Е</w:t>
      </w:r>
      <w:r w:rsidR="008771FF" w:rsidRPr="008771FF">
        <w:rPr>
          <w:lang w:val="kk-KZ"/>
        </w:rPr>
        <w:t xml:space="preserve">кінші желі тәуекелдерді басқару жөніндегі қызметті ұйымдастыруға жауапты Құрылымдық бөлімшемен және </w:t>
      </w:r>
      <w:r>
        <w:rPr>
          <w:lang w:val="kk-KZ"/>
        </w:rPr>
        <w:t>Т</w:t>
      </w:r>
      <w:r w:rsidR="008771FF" w:rsidRPr="008771FF">
        <w:rPr>
          <w:lang w:val="kk-KZ"/>
        </w:rPr>
        <w:t xml:space="preserve">әуекелдер мен </w:t>
      </w:r>
      <w:r>
        <w:rPr>
          <w:lang w:val="kk-KZ"/>
        </w:rPr>
        <w:t>к</w:t>
      </w:r>
      <w:r w:rsidR="008771FF" w:rsidRPr="008771FF">
        <w:rPr>
          <w:lang w:val="kk-KZ"/>
        </w:rPr>
        <w:t>омплаенс жөніндегі офицер</w:t>
      </w:r>
      <w:r>
        <w:rPr>
          <w:lang w:val="kk-KZ"/>
        </w:rPr>
        <w:t xml:space="preserve"> қызметі</w:t>
      </w:r>
      <w:r w:rsidR="008771FF" w:rsidRPr="008771FF">
        <w:rPr>
          <w:lang w:val="kk-KZ"/>
        </w:rPr>
        <w:t xml:space="preserve">мен ұсынылған. </w:t>
      </w:r>
      <w:r>
        <w:rPr>
          <w:lang w:val="kk-KZ"/>
        </w:rPr>
        <w:t>Екінші желі</w:t>
      </w:r>
      <w:r w:rsidR="008771FF" w:rsidRPr="008771FF">
        <w:rPr>
          <w:lang w:val="kk-KZ"/>
        </w:rPr>
        <w:t xml:space="preserve"> құрылымдық бөлімшелердің (бизнес-функциялардың) тәуекелдерді басқарудың және ішкі бақылаудың тиімді тәжірибесін енгізуіне, заңнаманың және Қоғамның </w:t>
      </w:r>
      <w:r>
        <w:rPr>
          <w:lang w:val="kk-KZ"/>
        </w:rPr>
        <w:t>ішкі нормативтік құжаттарының, К</w:t>
      </w:r>
      <w:r w:rsidR="008771FF" w:rsidRPr="008771FF">
        <w:rPr>
          <w:lang w:val="kk-KZ"/>
        </w:rPr>
        <w:t xml:space="preserve">орпоративтік этика және комплаенс </w:t>
      </w:r>
      <w:r>
        <w:rPr>
          <w:lang w:val="kk-KZ"/>
        </w:rPr>
        <w:t>к</w:t>
      </w:r>
      <w:r w:rsidR="008771FF" w:rsidRPr="008771FF">
        <w:rPr>
          <w:lang w:val="kk-KZ"/>
        </w:rPr>
        <w:t xml:space="preserve">одексінің, </w:t>
      </w:r>
      <w:r>
        <w:rPr>
          <w:lang w:val="kk-KZ"/>
        </w:rPr>
        <w:t>Қ</w:t>
      </w:r>
      <w:r w:rsidR="008771FF" w:rsidRPr="008771FF">
        <w:rPr>
          <w:lang w:val="kk-KZ"/>
        </w:rPr>
        <w:t>оғамның ішкі құжаттарының және/немесе сыбайлас жемқорлыққа қарсы іс-қимыл мәселелері бойынша заңнаманың және Қоғамда қолданылатын өзге де реттеушілік талаптардың сақталуына мониторинг жүргізуге жауап береді.</w:t>
      </w:r>
    </w:p>
    <w:p w:rsidR="008771FF" w:rsidRPr="00A823C3" w:rsidRDefault="000B0525" w:rsidP="003D3E8F">
      <w:pPr>
        <w:numPr>
          <w:ilvl w:val="0"/>
          <w:numId w:val="7"/>
        </w:numPr>
        <w:ind w:left="0" w:firstLine="720"/>
        <w:contextualSpacing/>
        <w:jc w:val="both"/>
        <w:rPr>
          <w:lang w:val="kk-KZ"/>
        </w:rPr>
      </w:pPr>
      <w:r>
        <w:rPr>
          <w:lang w:val="kk-KZ"/>
        </w:rPr>
        <w:t>Үшінші желі</w:t>
      </w:r>
      <w:r w:rsidR="008771FF" w:rsidRPr="00A823C3">
        <w:rPr>
          <w:lang w:val="kk-KZ"/>
        </w:rPr>
        <w:t xml:space="preserve"> (</w:t>
      </w:r>
      <w:r>
        <w:rPr>
          <w:lang w:val="kk-KZ"/>
        </w:rPr>
        <w:t>т</w:t>
      </w:r>
      <w:r w:rsidR="008771FF" w:rsidRPr="00A823C3">
        <w:rPr>
          <w:lang w:val="kk-KZ"/>
        </w:rPr>
        <w:t xml:space="preserve">әуелсіз кепілдік) </w:t>
      </w:r>
      <w:r>
        <w:rPr>
          <w:lang w:val="kk-KZ"/>
        </w:rPr>
        <w:t>Қоғамның І</w:t>
      </w:r>
      <w:r w:rsidR="008771FF" w:rsidRPr="00A823C3">
        <w:rPr>
          <w:lang w:val="kk-KZ"/>
        </w:rPr>
        <w:t xml:space="preserve">шкі аудит қызметімен (бұдан әрі – ІАҚ) ұсынылған, тиімділікке тәуелсіз бағалау жүргізеді және тәуекелдерді басқару мен ішкі </w:t>
      </w:r>
      <w:r w:rsidR="008771FF" w:rsidRPr="00A823C3">
        <w:rPr>
          <w:lang w:val="kk-KZ"/>
        </w:rPr>
        <w:lastRenderedPageBreak/>
        <w:t xml:space="preserve">бақылауды жетілдіруге жәрдемдеседі, </w:t>
      </w:r>
      <w:r>
        <w:rPr>
          <w:lang w:val="kk-KZ"/>
        </w:rPr>
        <w:t>Қоғамның А</w:t>
      </w:r>
      <w:r w:rsidR="008771FF" w:rsidRPr="00A823C3">
        <w:rPr>
          <w:lang w:val="kk-KZ"/>
        </w:rPr>
        <w:t>удит жөніндегі комитет</w:t>
      </w:r>
      <w:r>
        <w:rPr>
          <w:lang w:val="kk-KZ"/>
        </w:rPr>
        <w:t>ін</w:t>
      </w:r>
      <w:r w:rsidR="008771FF" w:rsidRPr="00A823C3">
        <w:rPr>
          <w:lang w:val="kk-KZ"/>
        </w:rPr>
        <w:t>е және Директорлар кеңес</w:t>
      </w:r>
      <w:r>
        <w:rPr>
          <w:lang w:val="kk-KZ"/>
        </w:rPr>
        <w:t>іне</w:t>
      </w:r>
      <w:r w:rsidR="008771FF" w:rsidRPr="00A823C3">
        <w:rPr>
          <w:lang w:val="kk-KZ"/>
        </w:rPr>
        <w:t xml:space="preserve"> қолдау көрсетеді, оларға тәуекелдерді басқару және ішкі бақылау жүйесінің тиімділігіне тәуелсіз баға береді.</w:t>
      </w:r>
    </w:p>
    <w:p w:rsidR="005B5A75" w:rsidRPr="00A823C3" w:rsidRDefault="00A823C3" w:rsidP="003D3E8F">
      <w:pPr>
        <w:widowControl w:val="0"/>
        <w:numPr>
          <w:ilvl w:val="1"/>
          <w:numId w:val="22"/>
        </w:numPr>
        <w:shd w:val="clear" w:color="auto" w:fill="FFFFFF"/>
        <w:tabs>
          <w:tab w:val="left" w:pos="1134"/>
        </w:tabs>
        <w:autoSpaceDE w:val="0"/>
        <w:autoSpaceDN w:val="0"/>
        <w:adjustRightInd w:val="0"/>
        <w:ind w:left="0" w:firstLine="720"/>
        <w:contextualSpacing/>
        <w:jc w:val="both"/>
        <w:rPr>
          <w:lang w:val="kk-KZ"/>
        </w:rPr>
      </w:pPr>
      <w:r w:rsidRPr="00A823C3">
        <w:rPr>
          <w:spacing w:val="3"/>
          <w:lang w:val="kk-KZ"/>
        </w:rPr>
        <w:t>Қоғамның Басқармасы мен Директорлар кеңесі үшін тәуекел-мәдениет деңгейі туралы ақпарат көздері Қоғамдағы тәуекелдерді басқару және ішкі бақылау жүйесінің тиімділігін бағалау жөніндегі құжаттар, компаниялардағы корпоративтік басқару диагностикасы жөніндегі есептер және т. б. болуы мүмкін</w:t>
      </w:r>
      <w:r w:rsidR="005B5A75" w:rsidRPr="00A823C3">
        <w:rPr>
          <w:lang w:val="kk-KZ"/>
        </w:rPr>
        <w:t xml:space="preserve">. </w:t>
      </w:r>
    </w:p>
    <w:p w:rsidR="005B5A75" w:rsidRPr="00A823C3" w:rsidRDefault="00A823C3" w:rsidP="003D3E8F">
      <w:pPr>
        <w:widowControl w:val="0"/>
        <w:numPr>
          <w:ilvl w:val="1"/>
          <w:numId w:val="22"/>
        </w:numPr>
        <w:shd w:val="clear" w:color="auto" w:fill="FFFFFF"/>
        <w:tabs>
          <w:tab w:val="left" w:pos="1134"/>
        </w:tabs>
        <w:autoSpaceDE w:val="0"/>
        <w:autoSpaceDN w:val="0"/>
        <w:adjustRightInd w:val="0"/>
        <w:ind w:left="0" w:firstLine="720"/>
        <w:contextualSpacing/>
        <w:jc w:val="both"/>
        <w:rPr>
          <w:spacing w:val="3"/>
          <w:lang w:val="kk-KZ"/>
        </w:rPr>
      </w:pPr>
      <w:r w:rsidRPr="00A823C3">
        <w:rPr>
          <w:spacing w:val="3"/>
          <w:lang w:val="kk-KZ"/>
        </w:rPr>
        <w:t>Қоғамда Корпоративтік этика және комплаенс кодексін бұзу туралы хабарлау тәртібін белгілейтін Құпия ақпарат беру саясаты әрекет етеді.</w:t>
      </w:r>
    </w:p>
    <w:p w:rsidR="005B5A75" w:rsidRPr="00A823C3" w:rsidRDefault="005B5A75" w:rsidP="00D66432">
      <w:pPr>
        <w:pStyle w:val="15"/>
        <w:spacing w:before="120" w:after="120"/>
        <w:ind w:left="0" w:firstLine="720"/>
        <w:jc w:val="both"/>
        <w:rPr>
          <w:b/>
          <w:lang w:val="kk-KZ" w:eastAsia="en-US"/>
        </w:rPr>
      </w:pPr>
    </w:p>
    <w:p w:rsidR="005B5A75" w:rsidRPr="00CB7963" w:rsidRDefault="0077233A" w:rsidP="003D3E8F">
      <w:pPr>
        <w:pStyle w:val="1"/>
        <w:numPr>
          <w:ilvl w:val="0"/>
          <w:numId w:val="22"/>
        </w:numPr>
        <w:ind w:left="0" w:firstLine="720"/>
      </w:pPr>
      <w:r>
        <w:rPr>
          <w:lang w:val="kk-KZ"/>
        </w:rPr>
        <w:t>ТБЖ ұйымдастырушылық құрылымы</w:t>
      </w:r>
    </w:p>
    <w:p w:rsidR="005B5A75" w:rsidRPr="00CB7963" w:rsidRDefault="005B5A75" w:rsidP="003D3E8F">
      <w:pPr>
        <w:widowControl w:val="0"/>
        <w:numPr>
          <w:ilvl w:val="1"/>
          <w:numId w:val="22"/>
        </w:numPr>
        <w:shd w:val="clear" w:color="auto" w:fill="FFFFFF"/>
        <w:tabs>
          <w:tab w:val="left" w:pos="1418"/>
        </w:tabs>
        <w:autoSpaceDE w:val="0"/>
        <w:autoSpaceDN w:val="0"/>
        <w:adjustRightInd w:val="0"/>
        <w:ind w:left="0" w:firstLine="720"/>
        <w:contextualSpacing/>
        <w:jc w:val="both"/>
        <w:rPr>
          <w:vanish/>
          <w:lang w:eastAsia="en-US"/>
        </w:rPr>
      </w:pPr>
    </w:p>
    <w:p w:rsidR="0077233A" w:rsidRPr="0077233A" w:rsidRDefault="0077233A" w:rsidP="003D3E8F">
      <w:pPr>
        <w:pStyle w:val="15"/>
        <w:numPr>
          <w:ilvl w:val="1"/>
          <w:numId w:val="12"/>
        </w:numPr>
        <w:spacing w:before="120" w:after="120"/>
        <w:ind w:left="0" w:firstLine="720"/>
        <w:jc w:val="both"/>
        <w:rPr>
          <w:spacing w:val="3"/>
          <w:lang w:val="kk-KZ"/>
        </w:rPr>
      </w:pPr>
      <w:r>
        <w:rPr>
          <w:spacing w:val="3"/>
          <w:lang w:val="kk-KZ"/>
        </w:rPr>
        <w:t xml:space="preserve">ТБЖ ұйымдастырушылық құрылымы Қоғамда тігінен және көлденеңінен ақпарат ағынын қамтамасыз етеді. </w:t>
      </w:r>
    </w:p>
    <w:p w:rsidR="008B49FF" w:rsidRPr="009907AC" w:rsidRDefault="008B49FF" w:rsidP="003D3E8F">
      <w:pPr>
        <w:pStyle w:val="15"/>
        <w:numPr>
          <w:ilvl w:val="1"/>
          <w:numId w:val="12"/>
        </w:numPr>
        <w:spacing w:before="120" w:after="120"/>
        <w:ind w:left="0" w:firstLine="720"/>
        <w:jc w:val="both"/>
        <w:rPr>
          <w:spacing w:val="3"/>
          <w:lang w:val="kk-KZ"/>
        </w:rPr>
      </w:pPr>
      <w:r>
        <w:rPr>
          <w:spacing w:val="3"/>
          <w:lang w:val="kk-KZ"/>
        </w:rPr>
        <w:t xml:space="preserve">Тігінен төменнен жоғары келетін ақпарат Жалғыз акционерді, </w:t>
      </w:r>
      <w:r>
        <w:rPr>
          <w:szCs w:val="28"/>
          <w:lang w:val="kk-KZ"/>
        </w:rPr>
        <w:t>Директорлар кеңесін, Қоғам Басқармасын мынадай мәліметтермен қамтамасыз етеді</w:t>
      </w:r>
      <w:r w:rsidRPr="00394B9D">
        <w:rPr>
          <w:szCs w:val="28"/>
          <w:lang w:val="kk-KZ"/>
        </w:rPr>
        <w:t>:</w:t>
      </w:r>
      <w:r>
        <w:rPr>
          <w:szCs w:val="28"/>
          <w:lang w:val="kk-KZ"/>
        </w:rPr>
        <w:t xml:space="preserve"> ағымд</w:t>
      </w:r>
      <w:r w:rsidR="000B0525">
        <w:rPr>
          <w:szCs w:val="28"/>
          <w:lang w:val="kk-KZ"/>
        </w:rPr>
        <w:t>ық</w:t>
      </w:r>
      <w:r>
        <w:rPr>
          <w:szCs w:val="28"/>
          <w:lang w:val="kk-KZ"/>
        </w:rPr>
        <w:t xml:space="preserve"> қызмет туралы, қызмет барысында қабылданған тәуекелдер, </w:t>
      </w:r>
      <w:r w:rsidRPr="00394B9D">
        <w:rPr>
          <w:szCs w:val="28"/>
          <w:lang w:val="kk-KZ"/>
        </w:rPr>
        <w:t>о</w:t>
      </w:r>
      <w:r>
        <w:rPr>
          <w:szCs w:val="28"/>
          <w:lang w:val="kk-KZ"/>
        </w:rPr>
        <w:t>ларды бағалау, бақылау, ықпал ету әдістері мен оларды басқару деңгейі туралы</w:t>
      </w:r>
      <w:r w:rsidRPr="00394B9D">
        <w:rPr>
          <w:szCs w:val="28"/>
          <w:lang w:val="kk-KZ"/>
        </w:rPr>
        <w:t>.</w:t>
      </w:r>
    </w:p>
    <w:p w:rsidR="008B49FF" w:rsidRPr="009907AC" w:rsidRDefault="008B49FF" w:rsidP="003D3E8F">
      <w:pPr>
        <w:pStyle w:val="15"/>
        <w:numPr>
          <w:ilvl w:val="1"/>
          <w:numId w:val="12"/>
        </w:numPr>
        <w:spacing w:before="120" w:after="120"/>
        <w:ind w:left="0" w:firstLine="720"/>
        <w:jc w:val="both"/>
        <w:rPr>
          <w:spacing w:val="3"/>
          <w:lang w:val="kk-KZ"/>
        </w:rPr>
      </w:pPr>
      <w:r>
        <w:rPr>
          <w:szCs w:val="28"/>
          <w:lang w:val="kk-KZ"/>
        </w:rPr>
        <w:t xml:space="preserve">Жоғарыдан төмен қарай бағытталатын шешімдер </w:t>
      </w:r>
      <w:r>
        <w:rPr>
          <w:spacing w:val="3"/>
          <w:lang w:val="kk-KZ"/>
        </w:rPr>
        <w:t xml:space="preserve">Жалғыз акционердің, </w:t>
      </w:r>
      <w:r>
        <w:rPr>
          <w:szCs w:val="28"/>
          <w:lang w:val="kk-KZ"/>
        </w:rPr>
        <w:t xml:space="preserve">Директорлар кеңесінің, Қоғам Басқармасының шешімдерді қабылдау, сондай-ақ Қоғамның тәуекелдерін басқару бойынша құжаттарды бекіту жолымен мақсаттарды, стратегиялар мен қойылған міндеттерді Қоғамға және оның ЕТҰ-на жеткізуді қамтамасыз етеді.      </w:t>
      </w:r>
    </w:p>
    <w:p w:rsidR="008B49FF" w:rsidRPr="009907AC" w:rsidRDefault="008B49FF" w:rsidP="003D3E8F">
      <w:pPr>
        <w:pStyle w:val="15"/>
        <w:numPr>
          <w:ilvl w:val="1"/>
          <w:numId w:val="12"/>
        </w:numPr>
        <w:spacing w:before="120" w:after="120"/>
        <w:ind w:left="0" w:firstLine="720"/>
        <w:jc w:val="both"/>
        <w:rPr>
          <w:spacing w:val="3"/>
          <w:lang w:val="kk-KZ"/>
        </w:rPr>
      </w:pPr>
      <w:r>
        <w:rPr>
          <w:szCs w:val="28"/>
          <w:lang w:val="kk-KZ"/>
        </w:rPr>
        <w:t xml:space="preserve">Көлденең бойынша ақпаратты беру Қоғамның құрылымдық бөлімшелерінің және оның  тәуекелдерді басқару бойынша қызметті ұйымдастыру үшін жауапты жұмыскерлерінің өзара іс-қимылын білдіреді. </w:t>
      </w:r>
    </w:p>
    <w:p w:rsidR="008B49FF" w:rsidRPr="009907AC" w:rsidRDefault="008B49FF" w:rsidP="003D3E8F">
      <w:pPr>
        <w:pStyle w:val="15"/>
        <w:numPr>
          <w:ilvl w:val="1"/>
          <w:numId w:val="12"/>
        </w:numPr>
        <w:spacing w:before="120" w:after="120"/>
        <w:ind w:left="0" w:firstLine="720"/>
        <w:jc w:val="both"/>
        <w:rPr>
          <w:spacing w:val="3"/>
          <w:lang w:val="kk-KZ"/>
        </w:rPr>
      </w:pPr>
      <w:r>
        <w:rPr>
          <w:lang w:val="kk-KZ"/>
        </w:rPr>
        <w:t xml:space="preserve">Қоғамның ТБЖ құрылымы Қоғамның келесі органдары мен бөлімшелерін тарта отырып, бірнеше деңгеймен берілген (1-сурет): </w:t>
      </w:r>
    </w:p>
    <w:p w:rsidR="005B5A75" w:rsidRPr="009907AC" w:rsidRDefault="005B5A75" w:rsidP="00D66432">
      <w:pPr>
        <w:pStyle w:val="15"/>
        <w:spacing w:before="120" w:after="120"/>
        <w:ind w:left="0" w:firstLine="720"/>
        <w:jc w:val="both"/>
        <w:rPr>
          <w:spacing w:val="3"/>
          <w:lang w:val="kk-KZ"/>
        </w:rPr>
      </w:pPr>
    </w:p>
    <w:p w:rsidR="000B0525" w:rsidRPr="001D67B3" w:rsidRDefault="000B0525" w:rsidP="00D66432">
      <w:pPr>
        <w:widowControl w:val="0"/>
        <w:shd w:val="clear" w:color="auto" w:fill="FFFFFF"/>
        <w:tabs>
          <w:tab w:val="left" w:pos="540"/>
        </w:tabs>
        <w:autoSpaceDE w:val="0"/>
        <w:autoSpaceDN w:val="0"/>
        <w:adjustRightInd w:val="0"/>
        <w:ind w:right="6" w:firstLine="720"/>
        <w:jc w:val="both"/>
        <w:rPr>
          <w:spacing w:val="3"/>
          <w:lang w:val="kk-KZ"/>
        </w:rPr>
      </w:pPr>
    </w:p>
    <w:p w:rsidR="000B0525" w:rsidRPr="001D67B3" w:rsidRDefault="001D67B3" w:rsidP="00D66432">
      <w:pPr>
        <w:widowControl w:val="0"/>
        <w:shd w:val="clear" w:color="auto" w:fill="FFFFFF"/>
        <w:tabs>
          <w:tab w:val="left" w:pos="540"/>
        </w:tabs>
        <w:autoSpaceDE w:val="0"/>
        <w:autoSpaceDN w:val="0"/>
        <w:adjustRightInd w:val="0"/>
        <w:ind w:right="6" w:firstLine="720"/>
        <w:jc w:val="both"/>
        <w:rPr>
          <w:spacing w:val="3"/>
          <w:lang w:val="kk-KZ"/>
        </w:rPr>
      </w:pPr>
      <w:r>
        <w:rPr>
          <w:noProof/>
          <w:spacing w:val="3"/>
        </w:rPr>
        <mc:AlternateContent>
          <mc:Choice Requires="wpg">
            <w:drawing>
              <wp:anchor distT="0" distB="0" distL="114300" distR="114300" simplePos="0" relativeHeight="251682304" behindDoc="0" locked="0" layoutInCell="1" allowOverlap="1">
                <wp:simplePos x="0" y="0"/>
                <wp:positionH relativeFrom="column">
                  <wp:posOffset>-259715</wp:posOffset>
                </wp:positionH>
                <wp:positionV relativeFrom="paragraph">
                  <wp:posOffset>154305</wp:posOffset>
                </wp:positionV>
                <wp:extent cx="6771005" cy="3997960"/>
                <wp:effectExtent l="0" t="3175" r="3810" b="0"/>
                <wp:wrapNone/>
                <wp:docPr id="30" name="Группа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1005" cy="3997960"/>
                          <a:chOff x="0" y="0"/>
                          <a:chExt cx="67710" cy="39979"/>
                        </a:xfrm>
                      </wpg:grpSpPr>
                      <wpg:grpSp>
                        <wpg:cNvPr id="31" name="Group 120"/>
                        <wpg:cNvGrpSpPr>
                          <a:grpSpLocks/>
                        </wpg:cNvGrpSpPr>
                        <wpg:grpSpPr bwMode="auto">
                          <a:xfrm>
                            <a:off x="0" y="0"/>
                            <a:ext cx="67710" cy="39979"/>
                            <a:chOff x="152" y="5134"/>
                            <a:chExt cx="10663" cy="6296"/>
                          </a:xfrm>
                        </wpg:grpSpPr>
                        <wps:wsp>
                          <wps:cNvPr id="32" name="Rectangle 2"/>
                          <wps:cNvSpPr>
                            <a:spLocks noChangeArrowheads="1"/>
                          </wps:cNvSpPr>
                          <wps:spPr bwMode="auto">
                            <a:xfrm>
                              <a:off x="4200" y="5134"/>
                              <a:ext cx="3129" cy="546"/>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525" w:rsidRPr="005C71F5" w:rsidRDefault="000B0525" w:rsidP="000B0525">
                                <w:pPr>
                                  <w:jc w:val="center"/>
                                </w:pPr>
                                <w:r>
                                  <w:rPr>
                                    <w:spacing w:val="3"/>
                                    <w:lang w:val="kk-KZ"/>
                                  </w:rPr>
                                  <w:t xml:space="preserve">Жалғыз </w:t>
                                </w:r>
                                <w:r w:rsidRPr="005C71F5">
                                  <w:rPr>
                                    <w:spacing w:val="3"/>
                                  </w:rPr>
                                  <w:t>акционер</w:t>
                                </w:r>
                              </w:p>
                            </w:txbxContent>
                          </wps:txbx>
                          <wps:bodyPr rot="0" vert="horz" wrap="square" lIns="91440" tIns="45720" rIns="91440" bIns="45720" anchor="t" anchorCtr="0" upright="1">
                            <a:noAutofit/>
                          </wps:bodyPr>
                        </wps:wsp>
                        <wps:wsp>
                          <wps:cNvPr id="33" name="AutoShape 3"/>
                          <wps:cNvCnPr>
                            <a:cxnSpLocks noChangeShapeType="1"/>
                          </wps:cNvCnPr>
                          <wps:spPr bwMode="auto">
                            <a:xfrm>
                              <a:off x="5742" y="5691"/>
                              <a:ext cx="0" cy="2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4"/>
                          <wps:cNvSpPr>
                            <a:spLocks noChangeArrowheads="1"/>
                          </wps:cNvSpPr>
                          <wps:spPr bwMode="auto">
                            <a:xfrm>
                              <a:off x="4200" y="5940"/>
                              <a:ext cx="3129" cy="54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525" w:rsidRDefault="000B0525" w:rsidP="000B0525">
                                <w:pPr>
                                  <w:jc w:val="center"/>
                                </w:pPr>
                                <w:r>
                                  <w:rPr>
                                    <w:lang w:val="kk-KZ"/>
                                  </w:rPr>
                                  <w:t>Д</w:t>
                                </w:r>
                                <w:r>
                                  <w:t>иректор</w:t>
                                </w:r>
                                <w:r>
                                  <w:rPr>
                                    <w:lang w:val="kk-KZ"/>
                                  </w:rPr>
                                  <w:t>лар кеңесі</w:t>
                                </w:r>
                              </w:p>
                            </w:txbxContent>
                          </wps:txbx>
                          <wps:bodyPr rot="0" vert="horz" wrap="square" lIns="91440" tIns="45720" rIns="91440" bIns="45720" anchor="t" anchorCtr="0" upright="1">
                            <a:noAutofit/>
                          </wps:bodyPr>
                        </wps:wsp>
                        <wps:wsp>
                          <wps:cNvPr id="35" name="Rectangle 20"/>
                          <wps:cNvSpPr>
                            <a:spLocks noChangeArrowheads="1"/>
                          </wps:cNvSpPr>
                          <wps:spPr bwMode="auto">
                            <a:xfrm>
                              <a:off x="470" y="7200"/>
                              <a:ext cx="3130" cy="108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525" w:rsidRPr="000B0525" w:rsidRDefault="000B0525" w:rsidP="000B0525">
                                <w:pPr>
                                  <w:jc w:val="center"/>
                                  <w:rPr>
                                    <w:lang w:val="kk-KZ"/>
                                  </w:rPr>
                                </w:pPr>
                                <w:r>
                                  <w:rPr>
                                    <w:lang w:val="kk-KZ"/>
                                  </w:rPr>
                                  <w:t>Қоғам Басқармасы жанындағы Тәуекелдерді басқару комитеті</w:t>
                                </w:r>
                              </w:p>
                            </w:txbxContent>
                          </wps:txbx>
                          <wps:bodyPr rot="0" vert="horz" wrap="square" lIns="91440" tIns="45720" rIns="91440" bIns="45720" anchor="t" anchorCtr="0" upright="1">
                            <a:noAutofit/>
                          </wps:bodyPr>
                        </wps:wsp>
                        <wps:wsp>
                          <wps:cNvPr id="36" name="Rectangle 124"/>
                          <wps:cNvSpPr>
                            <a:spLocks noChangeArrowheads="1"/>
                          </wps:cNvSpPr>
                          <wps:spPr bwMode="auto">
                            <a:xfrm>
                              <a:off x="8295" y="6660"/>
                              <a:ext cx="2520" cy="72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525" w:rsidRPr="000B0525" w:rsidRDefault="000B0525" w:rsidP="000B0525">
                                <w:pPr>
                                  <w:jc w:val="center"/>
                                  <w:rPr>
                                    <w:lang w:val="kk-KZ"/>
                                  </w:rPr>
                                </w:pPr>
                                <w:r>
                                  <w:rPr>
                                    <w:lang w:val="kk-KZ" w:eastAsia="en-US"/>
                                  </w:rPr>
                                  <w:t>Ішкі</w:t>
                                </w:r>
                                <w:r w:rsidRPr="00CD083F">
                                  <w:rPr>
                                    <w:lang w:eastAsia="en-US"/>
                                  </w:rPr>
                                  <w:t xml:space="preserve"> аудит</w:t>
                                </w:r>
                                <w:r>
                                  <w:rPr>
                                    <w:lang w:val="kk-KZ" w:eastAsia="en-US"/>
                                  </w:rPr>
                                  <w:t xml:space="preserve"> қызметі</w:t>
                                </w:r>
                              </w:p>
                            </w:txbxContent>
                          </wps:txbx>
                          <wps:bodyPr rot="0" vert="horz" wrap="square" lIns="91440" tIns="45720" rIns="91440" bIns="45720" anchor="t" anchorCtr="0" upright="1">
                            <a:noAutofit/>
                          </wps:bodyPr>
                        </wps:wsp>
                        <wps:wsp>
                          <wps:cNvPr id="37" name="Rectangle 12"/>
                          <wps:cNvSpPr>
                            <a:spLocks noChangeArrowheads="1"/>
                          </wps:cNvSpPr>
                          <wps:spPr bwMode="auto">
                            <a:xfrm>
                              <a:off x="4200" y="7560"/>
                              <a:ext cx="3129" cy="54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525" w:rsidRPr="000B0525" w:rsidRDefault="000B0525" w:rsidP="000B0525">
                                <w:pPr>
                                  <w:jc w:val="center"/>
                                  <w:rPr>
                                    <w:lang w:val="kk-KZ"/>
                                  </w:rPr>
                                </w:pPr>
                                <w:r>
                                  <w:rPr>
                                    <w:lang w:val="kk-KZ"/>
                                  </w:rPr>
                                  <w:t>Басқарма</w:t>
                                </w:r>
                              </w:p>
                            </w:txbxContent>
                          </wps:txbx>
                          <wps:bodyPr rot="0" vert="horz" wrap="square" lIns="91440" tIns="45720" rIns="91440" bIns="45720" anchor="t" anchorCtr="0" upright="1">
                            <a:noAutofit/>
                          </wps:bodyPr>
                        </wps:wsp>
                        <wpg:grpSp>
                          <wpg:cNvPr id="38" name="Group 89"/>
                          <wpg:cNvGrpSpPr>
                            <a:grpSpLocks/>
                          </wpg:cNvGrpSpPr>
                          <wpg:grpSpPr bwMode="auto">
                            <a:xfrm>
                              <a:off x="152" y="9729"/>
                              <a:ext cx="10648" cy="1701"/>
                              <a:chOff x="152" y="10690"/>
                              <a:chExt cx="10648" cy="1701"/>
                            </a:xfrm>
                          </wpg:grpSpPr>
                          <wps:wsp>
                            <wps:cNvPr id="39" name="AutoShape 17"/>
                            <wps:cNvCnPr>
                              <a:cxnSpLocks noChangeShapeType="1"/>
                            </wps:cNvCnPr>
                            <wps:spPr bwMode="auto">
                              <a:xfrm>
                                <a:off x="9831" y="11104"/>
                                <a:ext cx="0" cy="2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8"/>
                            <wps:cNvCnPr>
                              <a:cxnSpLocks noChangeShapeType="1"/>
                            </wps:cNvCnPr>
                            <wps:spPr bwMode="auto">
                              <a:xfrm>
                                <a:off x="1783" y="10690"/>
                                <a:ext cx="0" cy="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4"/>
                            <wps:cNvCnPr>
                              <a:cxnSpLocks noChangeShapeType="1"/>
                            </wps:cNvCnPr>
                            <wps:spPr bwMode="auto">
                              <a:xfrm>
                                <a:off x="5618" y="11104"/>
                                <a:ext cx="0" cy="2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14"/>
                            <wps:cNvSpPr>
                              <a:spLocks noChangeArrowheads="1"/>
                            </wps:cNvSpPr>
                            <wps:spPr bwMode="auto">
                              <a:xfrm>
                                <a:off x="4454" y="11422"/>
                                <a:ext cx="2062" cy="761"/>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525" w:rsidRDefault="000B0525" w:rsidP="000B0525">
                                  <w:pPr>
                                    <w:jc w:val="center"/>
                                  </w:pPr>
                                  <w:r>
                                    <w:rPr>
                                      <w:lang w:val="kk-KZ"/>
                                    </w:rPr>
                                    <w:t>Құрылымдық бөлімше</w:t>
                                  </w:r>
                                  <w:r>
                                    <w:t xml:space="preserve"> 1</w:t>
                                  </w:r>
                                </w:p>
                              </w:txbxContent>
                            </wps:txbx>
                            <wps:bodyPr rot="0" vert="horz" wrap="square" lIns="91440" tIns="45720" rIns="91440" bIns="45720" anchor="t" anchorCtr="0" upright="1">
                              <a:noAutofit/>
                            </wps:bodyPr>
                          </wps:wsp>
                          <wps:wsp>
                            <wps:cNvPr id="43" name="Rectangle 15"/>
                            <wps:cNvSpPr>
                              <a:spLocks noChangeArrowheads="1"/>
                            </wps:cNvSpPr>
                            <wps:spPr bwMode="auto">
                              <a:xfrm>
                                <a:off x="6614" y="11422"/>
                                <a:ext cx="2051" cy="761"/>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525" w:rsidRDefault="000B0525" w:rsidP="000B0525">
                                  <w:pPr>
                                    <w:jc w:val="center"/>
                                  </w:pPr>
                                  <w:r>
                                    <w:rPr>
                                      <w:lang w:val="kk-KZ"/>
                                    </w:rPr>
                                    <w:t>Құрылымдық бөлімше</w:t>
                                  </w:r>
                                  <w:r>
                                    <w:t xml:space="preserve"> 2</w:t>
                                  </w:r>
                                </w:p>
                              </w:txbxContent>
                            </wps:txbx>
                            <wps:bodyPr rot="0" vert="horz" wrap="square" lIns="91440" tIns="45720" rIns="91440" bIns="45720" anchor="t" anchorCtr="0" upright="1">
                              <a:noAutofit/>
                            </wps:bodyPr>
                          </wps:wsp>
                          <wps:wsp>
                            <wps:cNvPr id="44" name="Rectangle 16"/>
                            <wps:cNvSpPr>
                              <a:spLocks noChangeArrowheads="1"/>
                            </wps:cNvSpPr>
                            <wps:spPr bwMode="auto">
                              <a:xfrm>
                                <a:off x="8767" y="11422"/>
                                <a:ext cx="2033" cy="761"/>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525" w:rsidRPr="007A0893" w:rsidRDefault="000B0525" w:rsidP="000B0525">
                                  <w:pPr>
                                    <w:jc w:val="center"/>
                                    <w:rPr>
                                      <w:lang w:val="en-US"/>
                                    </w:rPr>
                                  </w:pPr>
                                  <w:r>
                                    <w:rPr>
                                      <w:lang w:val="kk-KZ"/>
                                    </w:rPr>
                                    <w:t>Құрылымдық бөлімше</w:t>
                                  </w:r>
                                  <w:r>
                                    <w:t xml:space="preserve"> </w:t>
                                  </w:r>
                                  <w:r>
                                    <w:rPr>
                                      <w:lang w:val="en-US"/>
                                    </w:rPr>
                                    <w:t>n</w:t>
                                  </w:r>
                                </w:p>
                              </w:txbxContent>
                            </wps:txbx>
                            <wps:bodyPr rot="0" vert="horz" wrap="square" lIns="91440" tIns="45720" rIns="91440" bIns="45720" anchor="t" anchorCtr="0" upright="1">
                              <a:noAutofit/>
                            </wps:bodyPr>
                          </wps:wsp>
                          <wps:wsp>
                            <wps:cNvPr id="45" name="AutoShape 19"/>
                            <wps:cNvCnPr>
                              <a:cxnSpLocks noChangeShapeType="1"/>
                            </wps:cNvCnPr>
                            <wps:spPr bwMode="auto">
                              <a:xfrm>
                                <a:off x="5618" y="11104"/>
                                <a:ext cx="42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21"/>
                            <wps:cNvSpPr>
                              <a:spLocks noChangeArrowheads="1"/>
                            </wps:cNvSpPr>
                            <wps:spPr bwMode="auto">
                              <a:xfrm>
                                <a:off x="152" y="11062"/>
                                <a:ext cx="3130" cy="1329"/>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525" w:rsidRPr="000B0525" w:rsidRDefault="000B0525" w:rsidP="000B0525">
                                  <w:pPr>
                                    <w:jc w:val="center"/>
                                    <w:rPr>
                                      <w:lang w:val="kk-KZ"/>
                                    </w:rPr>
                                  </w:pPr>
                                  <w:r>
                                    <w:rPr>
                                      <w:lang w:val="kk-KZ"/>
                                    </w:rPr>
                                    <w:t>Тәуекелдерді басқаруға жауапты құрылымдық бөлімше</w:t>
                                  </w:r>
                                </w:p>
                              </w:txbxContent>
                            </wps:txbx>
                            <wps:bodyPr rot="0" vert="horz" wrap="square" lIns="91440" tIns="45720" rIns="91440" bIns="45720" anchor="t" anchorCtr="0" upright="1">
                              <a:noAutofit/>
                            </wps:bodyPr>
                          </wps:wsp>
                          <wps:wsp>
                            <wps:cNvPr id="47" name="AutoShape 25"/>
                            <wps:cNvCnPr>
                              <a:cxnSpLocks noChangeShapeType="1"/>
                            </wps:cNvCnPr>
                            <wps:spPr bwMode="auto">
                              <a:xfrm>
                                <a:off x="7926" y="11104"/>
                                <a:ext cx="0" cy="2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 name="Line 136"/>
                          <wps:cNvCnPr>
                            <a:cxnSpLocks noChangeShapeType="1"/>
                          </wps:cNvCnPr>
                          <wps:spPr bwMode="auto">
                            <a:xfrm>
                              <a:off x="3600" y="7740"/>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09"/>
                          <wps:cNvCnPr>
                            <a:cxnSpLocks noChangeShapeType="1"/>
                          </wps:cNvCnPr>
                          <wps:spPr bwMode="auto">
                            <a:xfrm flipH="1">
                              <a:off x="6960" y="7020"/>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16"/>
                          <wps:cNvCnPr>
                            <a:cxnSpLocks noChangeShapeType="1"/>
                          </wps:cNvCnPr>
                          <wps:spPr bwMode="auto">
                            <a:xfrm>
                              <a:off x="5760" y="648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19"/>
                          <wps:cNvCnPr>
                            <a:cxnSpLocks noChangeShapeType="1"/>
                          </wps:cNvCnPr>
                          <wps:spPr bwMode="auto">
                            <a:xfrm flipV="1">
                              <a:off x="6960" y="64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Rectangle 15"/>
                        <wps:cNvSpPr>
                          <a:spLocks noChangeArrowheads="1"/>
                        </wps:cNvSpPr>
                        <wps:spPr bwMode="auto">
                          <a:xfrm>
                            <a:off x="3189" y="26156"/>
                            <a:ext cx="15405" cy="3189"/>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525" w:rsidRDefault="000B0525" w:rsidP="000B0525">
                              <w:pPr>
                                <w:jc w:val="center"/>
                              </w:pPr>
                              <w:r>
                                <w:rPr>
                                  <w:lang w:val="kk-KZ"/>
                                </w:rPr>
                                <w:t>Тәуекел</w:t>
                              </w:r>
                              <w:r>
                                <w:t>-менеджер</w:t>
                              </w:r>
                            </w:p>
                            <w:p w:rsidR="000B0525" w:rsidRDefault="000B0525" w:rsidP="000B0525">
                              <w:pPr>
                                <w:jc w:val="center"/>
                              </w:pPr>
                            </w:p>
                          </w:txbxContent>
                        </wps:txbx>
                        <wps:bodyPr rot="0" vert="horz" wrap="square" lIns="91440" tIns="45720" rIns="91440" bIns="45720" anchor="t" anchorCtr="0" upright="1">
                          <a:noAutofit/>
                        </wps:bodyPr>
                      </wps:wsp>
                      <wps:wsp>
                        <wps:cNvPr id="53" name="AutoShape 71"/>
                        <wps:cNvCnPr>
                          <a:cxnSpLocks noChangeShapeType="1"/>
                        </wps:cNvCnPr>
                        <wps:spPr bwMode="auto">
                          <a:xfrm>
                            <a:off x="29664" y="18819"/>
                            <a:ext cx="0" cy="88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72"/>
                        <wps:cNvCnPr>
                          <a:cxnSpLocks noChangeShapeType="1"/>
                        </wps:cNvCnPr>
                        <wps:spPr bwMode="auto">
                          <a:xfrm flipH="1">
                            <a:off x="18606" y="27644"/>
                            <a:ext cx="1099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86"/>
                        <wps:cNvCnPr>
                          <a:cxnSpLocks noChangeShapeType="1"/>
                        </wps:cNvCnPr>
                        <wps:spPr bwMode="auto">
                          <a:xfrm>
                            <a:off x="49335" y="27644"/>
                            <a:ext cx="0" cy="4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91"/>
                        <wps:cNvCnPr>
                          <a:cxnSpLocks noChangeShapeType="1"/>
                        </wps:cNvCnPr>
                        <wps:spPr bwMode="auto">
                          <a:xfrm>
                            <a:off x="41785" y="27538"/>
                            <a:ext cx="7553"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71"/>
                        <wps:cNvCnPr>
                          <a:cxnSpLocks noChangeShapeType="1"/>
                        </wps:cNvCnPr>
                        <wps:spPr bwMode="auto">
                          <a:xfrm>
                            <a:off x="41785" y="18925"/>
                            <a:ext cx="0" cy="86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146"/>
                        <wps:cNvSpPr>
                          <a:spLocks noChangeArrowheads="1"/>
                        </wps:cNvSpPr>
                        <wps:spPr bwMode="auto">
                          <a:xfrm>
                            <a:off x="51674" y="16586"/>
                            <a:ext cx="16002" cy="4572"/>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525" w:rsidRPr="000B0525" w:rsidRDefault="000B0525" w:rsidP="000B0525">
                              <w:pPr>
                                <w:jc w:val="center"/>
                                <w:rPr>
                                  <w:lang w:val="kk-KZ"/>
                                </w:rPr>
                              </w:pPr>
                              <w:r>
                                <w:rPr>
                                  <w:lang w:val="kk-KZ" w:eastAsia="en-US"/>
                                </w:rPr>
                                <w:t xml:space="preserve">Тәуекел және </w:t>
                              </w:r>
                              <w:r>
                                <w:rPr>
                                  <w:lang w:eastAsia="en-US"/>
                                </w:rPr>
                                <w:t xml:space="preserve"> комплаенс</w:t>
                              </w:r>
                              <w:r>
                                <w:rPr>
                                  <w:lang w:val="kk-KZ" w:eastAsia="en-US"/>
                                </w:rPr>
                                <w:t xml:space="preserve"> жөніндегі офицер қызметі</w:t>
                              </w:r>
                            </w:p>
                          </w:txbxContent>
                        </wps:txbx>
                        <wps:bodyPr rot="0" vert="horz" wrap="square" lIns="91440" tIns="45720" rIns="91440" bIns="45720" anchor="t" anchorCtr="0" upright="1">
                          <a:noAutofit/>
                        </wps:bodyPr>
                      </wps:wsp>
                      <wps:wsp>
                        <wps:cNvPr id="59" name="Соединительная линия уступом 95"/>
                        <wps:cNvCnPr>
                          <a:cxnSpLocks noChangeShapeType="1"/>
                        </wps:cNvCnPr>
                        <wps:spPr bwMode="auto">
                          <a:xfrm flipH="1" flipV="1">
                            <a:off x="45613" y="6804"/>
                            <a:ext cx="6100" cy="12015"/>
                          </a:xfrm>
                          <a:prstGeom prst="bentConnector3">
                            <a:avLst>
                              <a:gd name="adj1" fmla="val 50000"/>
                            </a:avLst>
                          </a:prstGeom>
                          <a:noFill/>
                          <a:ln w="9525">
                            <a:solidFill>
                              <a:schemeClr val="dk1">
                                <a:lumMod val="95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Группа 96" o:spid="_x0000_s1026" style="position:absolute;left:0;text-align:left;margin-left:-20.45pt;margin-top:12.15pt;width:533.15pt;height:314.8pt;z-index:251682304" coordsize="67710,39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0GQ2ggAAK1ZAAAOAAAAZHJzL2Uyb0RvYy54bWzsXN2Om0YUvq/Ud0DcO2b4x4o3SuzdtFLa&#10;Rk3aexawTYOBArvebVWpTW4r5aJP0DfIRStFSpu+gv1GPXMGBoztbJKViXY9rbTBBsPM4Tt/3zkz&#10;d+9dzCPpPMjyMImHMrmjyFIQe4kfxtOh/N3Tk54tS3nhxr4bJXEwlC+DXL539PlndxfpIFCTWRL5&#10;QSbBTeJ8sEiH8qwo0kG/n3uzYO7md5I0iOHkJMnmbgEfs2nfz9wF3H0e9VVFMfuLJPPTLPGCPIdv&#10;x+ykfIT3n0wCr/hmMsmDQoqGMoytwL8Z/j2lf/tHd93BNHPTWeiVw3A/YhRzN4zhofxWY7dwpbMs&#10;3LjVPPSyJE8mxR0vmfeTyST0ApwDzIYordk8zJKzFOcyHSymKRcTiLYlp4++rff1+eNMCv2hrIF4&#10;YncO72j5x+rX1Yvlf/D/K8kxqYwW6XQAlz7M0ifp44xNFA4fJd6zHE732+fp5ym7WDpdfJX4cFv3&#10;rEhQRheTbE5vAbOXLvBVXPJXEVwUkgdfmpZFFMWQJQ/OaY5jOWb5srwZvNGN33mz4+YvG7+jw++7&#10;A/ZQHGg5MDYr/MAnWMmCVLLAVyARFR/eniV93fuXQmsu7oBLgBiqLIF8DKLpDMm1GIhimhr7qamy&#10;l7hTCqB6eY2u/HroejJz0wBBm1PIVBKFkTJ0fQs66cbTKJBUhiy8rIJVzjAlxcloBlcF97MsWcwC&#10;14dREXyVi7TxA/ohB0ReCTIdjEVLVhXUNKI6TFCGjmDncnIHaZYXD4NkLtGDoZzB2BHC7vmjvGDA&#10;qi6hiM6TKPRPwijCD9SGBaMok85dsD6u5wVxQfDn0dkcdIJ9DzCH/9jrg+8puPF6/AqGgqaQ3gZh&#10;vPaEKKbPiRP6RDYY9g3MDIZHz9E5ohn62SGqrjxQnd6JaVs9/UQ3eo6l2D2FOA9At3RHH5/8QgdH&#10;9MEs9P0gfhTGQWUSif5+oCiNMzNmaBSlxVB2DNXAea+NPs+mp1w6KAQ+5aYY52EBHiIK50PZboiK&#10;YuI49mHa7qBww4gd99eHjyIDGVT/olTABjDQUK3PB8XF6QXchR6eJv4lYClL4FUDWsCtwcEsyX6S&#10;pQW4iKGc/3jmZoEsRV/GgEeH6Dr1KfhBNywwElLWPHPaPOPGHtxqKBeyxA5HBfNDZ2kWTmfwJIaN&#10;OLkPhnISIrzqUcEU6AdQVDbW/WssWA+msXQ8qNWS1tDYUcwcgXcRl46AKy1e/PQyBaO/prPsJ3Qa&#10;76WzhqWX9s108D4Mz9Q9gKSpY1AtG21CZd43FDYvMpcKd5TEMehukjEZ71BfrknuIIqvDVxw3iU+&#10;d2EVnlIq6aa6Ks6xfWzrPV01j3u6Mh737p+M9J55QixjrI1HozFZV1dqBK6vrnQ8XAwNbWJGDczR&#10;FdrEVIgao47Rqldorf0L+kQ6DHBD3fkXB2wCWiVqeylWm/6lsnBVCFQ5D+FfbrV/wQAbTRiFo3Az&#10;zcAQYvyNwBDVpCvNtcCZgC8B972huDQnon6GKLbQ3PXQ6vqu5toOtovIEDWXJypCc5uaa25qLiQZ&#10;jRBx307XVh2wHqCfplmxA5XTVQ0ajVPdpWE5jUd2xogiqav5tq080g1N6hirVcFRqG5Tda1tqluJ&#10;qstw2TLamivC5YOnY1BzuSO5OZpbct4bbDLUQFiIy9hk22Gatj9KvSKGHQuozbVkFGhhHYaDQa2l&#10;lKzKBqEMVzllMLzGKLd/yp1qm1fvglEG0rbNTxGrYcP2T1A5tgaFApofEKKUDHwVgFQMFWOuuKAE&#10;Q4WlPsglPjbhv6kMFaWKN/CK9GWZ6O4fr8SygdTFfJbrdwuvmoXJjsArFEAOm1HVeQ205v/Xsrv9&#10;49UwCfgqYV9FBWCtyWN7hZnWitpEIuFBZBc5jW5AEQLRqqtoRet6laqYMDykI0xWEhN0xIHVmDGp&#10;Mar49OYkNR2E8jovNdfFO8JF1YHqmiZYip2qa4AnFKp7wO0hqLplH5wo37GCetnXpW+puxMuqg5U&#10;17ZMIDN3eV2tbIGzhNc9zM4uVF3OCgmv2ygC6LzyXid4pKQmsWfm0yZ4ukpK5b2ifid6vKpu+fes&#10;3t1YBm1LwVnlXTUd+JqKVge2F9K5NV5dI7xXRGOc+24KTRScb3HBmTO6wtc0fQ0vONe+BnrCQYU6&#10;I78tRwX7IcjEm04m1qXGjhrhadGTEYu4IoJozfRm/zGSZpYrVyyr3VmMZygzcUWEFMFKDlx/Ifre&#10;2YK7zY6mGxsT8So4A6fSQQAvTaIw/aJar1Ku4jPpAj1qXi2FNdzV5DfRql48gdNDrX4bvPrNcLrG&#10;Ee3fiBpWiU7ofikbW1qF76tbvIUVbS1bvj1WlDL8TRffBQ2CVvT7XVZ0J04NFgTszi4FTD8FTDuP&#10;SunS741ydzOj2nfzvUagj5E6fNUkBobEDY8PKAV2kYameJnovz/ARdVIvfNwVNAhDTrE4AXvmg6x&#10;mkzm/iMi2BPCLGvets38Xa2/ZfOqbUP97J26K7j3A+HeaWsTczcNxPJ1ccC97wmxW3NNYpsK4/JU&#10;y4QK9BoTTxTHKffzuCLdFOA9FPBuqXTa3bJ4uqNpbK3iFsiW5lZX2KKL3bG9QOyhIJaXOmtzy1aS&#10;dFYv0WG1QIVYQ8OyVh0gWAYNYWh8j2okEHvwywWMLRW+jkPaGrGQmrLqYo3YKqQ1oatEhLRsh6/D&#10;XuBi8Lpeo+uY7QDX0dYjBjGtMgczDRaQ1IAlUN0r1wzQvcXeDVrRUnKLW0oI5jEUk4JEaZIovPS5&#10;/HP5dvn38q/l6+W/y9er53D8ZvU7HL9avZSWb8qvX0qrF6vfVs9xa9O3y38k2DwEPMF+A6o6f93K&#10;9+uwxA0CKRpH2e0VxCbsDMliLNh+lC2H2B1nncLeknyTO60u9tO69tQvU3fX/wEKHZN5BFvcwh6T&#10;klHtPAn3xdYA3Cal2pNsrSR+xY5461td+s82t7l06MNYpv6Bu1x+4DY/h7GpHtYbYE9gfGPl/sV0&#10;0+HmZzhu7rJ89D8AAAD//wMAUEsDBBQABgAIAAAAIQCnDvNk4gAAAAsBAAAPAAAAZHJzL2Rvd25y&#10;ZXYueG1sTI9Na8JAFEX3hf6H4RW605l8SY15EZG2KylUC8XdmDyTYGYmZMYk/vuOq7p83MO952Xr&#10;SbVsoN42RiMEcwGMdGHKRlcIP4eP2Rsw66QuZWs0IdzIwjp/fspkWppRf9OwdxXzJdqmEqF2rks5&#10;t0VNStq56Uj77Gx6JZ0/+4qXvRx9uWp5KMSCK9lov1DLjrY1FZf9VSF8jnLcRMH7sLuct7fjIfn6&#10;3QWE+PoybVbAHE3uH4a7vleH3DudzFWXlrUIs1gsPYoQxhGwOyDCJAZ2Qlgk0RJ4nvHHH/I/AAAA&#10;//8DAFBLAQItABQABgAIAAAAIQC2gziS/gAAAOEBAAATAAAAAAAAAAAAAAAAAAAAAABbQ29udGVu&#10;dF9UeXBlc10ueG1sUEsBAi0AFAAGAAgAAAAhADj9If/WAAAAlAEAAAsAAAAAAAAAAAAAAAAALwEA&#10;AF9yZWxzLy5yZWxzUEsBAi0AFAAGAAgAAAAhAIrzQZDaCAAArVkAAA4AAAAAAAAAAAAAAAAALgIA&#10;AGRycy9lMm9Eb2MueG1sUEsBAi0AFAAGAAgAAAAhAKcO82TiAAAACwEAAA8AAAAAAAAAAAAAAAAA&#10;NAsAAGRycy9kb3ducmV2LnhtbFBLBQYAAAAABAAEAPMAAABDDAAAAAA=&#10;">
                <v:group id="Group 120" o:spid="_x0000_s1027" style="position:absolute;width:67710;height:39979" coordorigin="152,5134" coordsize="10663,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2" o:spid="_x0000_s1028" style="position:absolute;left:4200;top:5134;width:3129;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0pexAAAANsAAAAPAAAAZHJzL2Rvd25yZXYueG1sRI9Ba8JA&#10;FITvBf/D8gRvdVOFUqKrhIIoehCjoMfX7Gs2JPs2ZNcY/323UOhxmJlvmOV6sI3oqfOVYwVv0wQE&#10;ceF0xaWCy3nz+gHCB2SNjWNS8CQP69XoZYmpdg8+UZ+HUkQI+xQVmBDaVEpfGLLop64ljt636yyG&#10;KLtS6g4fEW4bOUuSd2mx4rhgsKVPQ0Wd362C3S0L2/3Xfe+u2anOD+bY1/VRqcl4yBYgAg3hP/zX&#10;3mkF8xn8fok/QK5+AAAA//8DAFBLAQItABQABgAIAAAAIQDb4fbL7gAAAIUBAAATAAAAAAAAAAAA&#10;AAAAAAAAAABbQ29udGVudF9UeXBlc10ueG1sUEsBAi0AFAAGAAgAAAAhAFr0LFu/AAAAFQEAAAsA&#10;AAAAAAAAAAAAAAAAHwEAAF9yZWxzLy5yZWxzUEsBAi0AFAAGAAgAAAAhAGcLSl7EAAAA2wAAAA8A&#10;AAAAAAAAAAAAAAAABwIAAGRycy9kb3ducmV2LnhtbFBLBQYAAAAAAwADALcAAAD4AgAAAAA=&#10;" fillcolor="#4f81bd [3204]" stroked="f">
                    <v:textbox>
                      <w:txbxContent>
                        <w:p w:rsidR="000B0525" w:rsidRPr="005C71F5" w:rsidRDefault="000B0525" w:rsidP="000B0525">
                          <w:pPr>
                            <w:jc w:val="center"/>
                          </w:pPr>
                          <w:r>
                            <w:rPr>
                              <w:spacing w:val="3"/>
                              <w:lang w:val="kk-KZ"/>
                            </w:rPr>
                            <w:t xml:space="preserve">Жалғыз </w:t>
                          </w:r>
                          <w:r w:rsidRPr="005C71F5">
                            <w:rPr>
                              <w:spacing w:val="3"/>
                            </w:rPr>
                            <w:t>акционер</w:t>
                          </w:r>
                        </w:p>
                      </w:txbxContent>
                    </v:textbox>
                  </v:rect>
                  <v:shapetype id="_x0000_t32" coordsize="21600,21600" o:spt="32" o:oned="t" path="m,l21600,21600e" filled="f">
                    <v:path arrowok="t" fillok="f" o:connecttype="none"/>
                    <o:lock v:ext="edit" shapetype="t"/>
                  </v:shapetype>
                  <v:shape id="AutoShape 3" o:spid="_x0000_s1029" type="#_x0000_t32" style="position:absolute;left:5742;top:5691;width:0;height:2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rect id="Rectangle 4" o:spid="_x0000_s1030" style="position:absolute;left:4200;top:5940;width:312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exxQAAANsAAAAPAAAAZHJzL2Rvd25yZXYueG1sRI9Pa8JA&#10;FMTvgt9heYXedNM/iERXCUKp2IMYC/X4zD6zIdm3IbvG9Nt3C4LHYWZ+wyzXg21ET52vHCt4mSYg&#10;iAunKy4VfB8/JnMQPiBrbByTgl/ysF6NR0tMtbvxgfo8lCJC2KeowITQplL6wpBFP3UtcfQurrMY&#10;ouxKqTu8Rbht5GuSzKTFiuOCwZY2hoo6v1oF21MWPnfn6879ZIc6/zL7vq73Sj0/DdkCRKAhPML3&#10;9lYreHuH/y/xB8jVHwAAAP//AwBQSwECLQAUAAYACAAAACEA2+H2y+4AAACFAQAAEwAAAAAAAAAA&#10;AAAAAAAAAAAAW0NvbnRlbnRfVHlwZXNdLnhtbFBLAQItABQABgAIAAAAIQBa9CxbvwAAABUBAAAL&#10;AAAAAAAAAAAAAAAAAB8BAABfcmVscy8ucmVsc1BLAQItABQABgAIAAAAIQCHrnexxQAAANsAAAAP&#10;AAAAAAAAAAAAAAAAAAcCAABkcnMvZG93bnJldi54bWxQSwUGAAAAAAMAAwC3AAAA+QIAAAAA&#10;" fillcolor="#4f81bd [3204]" stroked="f">
                    <v:textbox>
                      <w:txbxContent>
                        <w:p w:rsidR="000B0525" w:rsidRDefault="000B0525" w:rsidP="000B0525">
                          <w:pPr>
                            <w:jc w:val="center"/>
                          </w:pPr>
                          <w:r>
                            <w:rPr>
                              <w:lang w:val="kk-KZ"/>
                            </w:rPr>
                            <w:t>Д</w:t>
                          </w:r>
                          <w:r>
                            <w:t>иректор</w:t>
                          </w:r>
                          <w:r>
                            <w:rPr>
                              <w:lang w:val="kk-KZ"/>
                            </w:rPr>
                            <w:t>лар кеңесі</w:t>
                          </w:r>
                        </w:p>
                      </w:txbxContent>
                    </v:textbox>
                  </v:rect>
                  <v:rect id="Rectangle 20" o:spid="_x0000_s1031" style="position:absolute;left:470;top:7200;width:313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tIqxAAAANsAAAAPAAAAZHJzL2Rvd25yZXYueG1sRI9Ba8JA&#10;FITvgv9heYXedNOWikRXCUKp2IMYC/X4zD6zIdm3IbvG9N93C4LHYWa+YZbrwTaip85XjhW8TBMQ&#10;xIXTFZcKvo8fkzkIH5A1No5JwS95WK/GoyWm2t34QH0eShEh7FNUYEJoUyl9Yciin7qWOHoX11kM&#10;UXal1B3eItw28jVJZtJixXHBYEsbQ0WdX62C7SkLn7vzded+skOdf5l9X9d7pZ6fhmwBItAQHuF7&#10;e6sVvL3D/5f4A+TqDwAA//8DAFBLAQItABQABgAIAAAAIQDb4fbL7gAAAIUBAAATAAAAAAAAAAAA&#10;AAAAAAAAAABbQ29udGVudF9UeXBlc10ueG1sUEsBAi0AFAAGAAgAAAAhAFr0LFu/AAAAFQEAAAsA&#10;AAAAAAAAAAAAAAAAHwEAAF9yZWxzLy5yZWxzUEsBAi0AFAAGAAgAAAAhAOji0irEAAAA2wAAAA8A&#10;AAAAAAAAAAAAAAAABwIAAGRycy9kb3ducmV2LnhtbFBLBQYAAAAAAwADALcAAAD4AgAAAAA=&#10;" fillcolor="#4f81bd [3204]" stroked="f">
                    <v:textbox>
                      <w:txbxContent>
                        <w:p w:rsidR="000B0525" w:rsidRPr="000B0525" w:rsidRDefault="000B0525" w:rsidP="000B0525">
                          <w:pPr>
                            <w:jc w:val="center"/>
                            <w:rPr>
                              <w:lang w:val="kk-KZ"/>
                            </w:rPr>
                          </w:pPr>
                          <w:r>
                            <w:rPr>
                              <w:lang w:val="kk-KZ"/>
                            </w:rPr>
                            <w:t>Қоғам Басқармасы жанындағы Тәуекелдерді басқару комитеті</w:t>
                          </w:r>
                        </w:p>
                      </w:txbxContent>
                    </v:textbox>
                  </v:rect>
                  <v:rect id="Rectangle 124" o:spid="_x0000_s1032" style="position:absolute;left:8295;top:6660;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xdxAAAANsAAAAPAAAAZHJzL2Rvd25yZXYueG1sRI9Ba8JA&#10;FITvgv9heUJvulFBSuoqQSgVexCjYI/P7DMbkn0bsmtM/323UOhxmJlvmPV2sI3oqfOVYwXzWQKC&#10;uHC64lLB5fw+fQXhA7LGxjEp+CYP2814tMZUuyefqM9DKSKEfYoKTAhtKqUvDFn0M9cSR+/uOosh&#10;yq6UusNnhNtGLpJkJS1WHBcMtrQzVNT5wyrYf2Xh43B7HNw1O9X5pzn2dX1U6mUyZG8gAg3hP/zX&#10;3msFyxX8fok/QG5+AAAA//8DAFBLAQItABQABgAIAAAAIQDb4fbL7gAAAIUBAAATAAAAAAAAAAAA&#10;AAAAAAAAAABbQ29udGVudF9UeXBlc10ueG1sUEsBAi0AFAAGAAgAAAAhAFr0LFu/AAAAFQEAAAsA&#10;AAAAAAAAAAAAAAAAHwEAAF9yZWxzLy5yZWxzUEsBAi0AFAAGAAgAAAAhABgwTF3EAAAA2wAAAA8A&#10;AAAAAAAAAAAAAAAABwIAAGRycy9kb3ducmV2LnhtbFBLBQYAAAAAAwADALcAAAD4AgAAAAA=&#10;" fillcolor="#4f81bd [3204]" stroked="f">
                    <v:textbox>
                      <w:txbxContent>
                        <w:p w:rsidR="000B0525" w:rsidRPr="000B0525" w:rsidRDefault="000B0525" w:rsidP="000B0525">
                          <w:pPr>
                            <w:jc w:val="center"/>
                            <w:rPr>
                              <w:lang w:val="kk-KZ"/>
                            </w:rPr>
                          </w:pPr>
                          <w:r>
                            <w:rPr>
                              <w:lang w:val="kk-KZ" w:eastAsia="en-US"/>
                            </w:rPr>
                            <w:t>Ішкі</w:t>
                          </w:r>
                          <w:r w:rsidRPr="00CD083F">
                            <w:rPr>
                              <w:lang w:eastAsia="en-US"/>
                            </w:rPr>
                            <w:t xml:space="preserve"> аудит</w:t>
                          </w:r>
                          <w:r>
                            <w:rPr>
                              <w:lang w:val="kk-KZ" w:eastAsia="en-US"/>
                            </w:rPr>
                            <w:t xml:space="preserve"> қызметі</w:t>
                          </w:r>
                        </w:p>
                      </w:txbxContent>
                    </v:textbox>
                  </v:rect>
                  <v:rect id="Rectangle 12" o:spid="_x0000_s1033" style="position:absolute;left:4200;top:7560;width:312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nGxAAAANsAAAAPAAAAZHJzL2Rvd25yZXYueG1sRI9Ba8JA&#10;FITvgv9heYXedNMWqkRXCUKp2IMYC/X4zD6zIdm3IbvG9N93C4LHYWa+YZbrwTaip85XjhW8TBMQ&#10;xIXTFZcKvo8fkzkIH5A1No5JwS95WK/GoyWm2t34QH0eShEh7FNUYEJoUyl9Yciin7qWOHoX11kM&#10;UXal1B3eItw28jVJ3qXFiuOCwZY2hoo6v1oF21MWPnfn6879ZIc6/zL7vq73Sj0/DdkCRKAhPML3&#10;9lYreJvB/5f4A+TqDwAA//8DAFBLAQItABQABgAIAAAAIQDb4fbL7gAAAIUBAAATAAAAAAAAAAAA&#10;AAAAAAAAAABbQ29udGVudF9UeXBlc10ueG1sUEsBAi0AFAAGAAgAAAAhAFr0LFu/AAAAFQEAAAsA&#10;AAAAAAAAAAAAAAAAHwEAAF9yZWxzLy5yZWxzUEsBAi0AFAAGAAgAAAAhAHd86cbEAAAA2wAAAA8A&#10;AAAAAAAAAAAAAAAABwIAAGRycy9kb3ducmV2LnhtbFBLBQYAAAAAAwADALcAAAD4AgAAAAA=&#10;" fillcolor="#4f81bd [3204]" stroked="f">
                    <v:textbox>
                      <w:txbxContent>
                        <w:p w:rsidR="000B0525" w:rsidRPr="000B0525" w:rsidRDefault="000B0525" w:rsidP="000B0525">
                          <w:pPr>
                            <w:jc w:val="center"/>
                            <w:rPr>
                              <w:lang w:val="kk-KZ"/>
                            </w:rPr>
                          </w:pPr>
                          <w:r>
                            <w:rPr>
                              <w:lang w:val="kk-KZ"/>
                            </w:rPr>
                            <w:t>Басқарма</w:t>
                          </w:r>
                        </w:p>
                      </w:txbxContent>
                    </v:textbox>
                  </v:rect>
                  <v:group id="Group 89" o:spid="_x0000_s1034" style="position:absolute;left:152;top:9729;width:10648;height:1701" coordorigin="152,10690" coordsize="10648,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utoShape 17" o:spid="_x0000_s1035" type="#_x0000_t32" style="position:absolute;left:9831;top:11104;width:0;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18" o:spid="_x0000_s1036" type="#_x0000_t32" style="position:absolute;left:1783;top:10690;width:0;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24" o:spid="_x0000_s1037" type="#_x0000_t32" style="position:absolute;left:5618;top:11104;width:0;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rect id="Rectangle 14" o:spid="_x0000_s1038" style="position:absolute;left:4454;top:11422;width:2062;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kjxAAAANsAAAAPAAAAZHJzL2Rvd25yZXYueG1sRI9Ba8JA&#10;FITvBf/D8gRvdVORUqKrhIIoehCjoMfX7Gs2JPs2ZNcY/323UOhxmJlvmOV6sI3oqfOVYwVv0wQE&#10;ceF0xaWCy3nz+gHCB2SNjWNS8CQP69XoZYmpdg8+UZ+HUkQI+xQVmBDaVEpfGLLop64ljt636yyG&#10;KLtS6g4fEW4bOUuSd2mx4rhgsKVPQ0Wd362C3S0L2/3Xfe+u2anOD+bY1/VRqcl4yBYgAg3hP/zX&#10;3mkF8xn8fok/QK5+AAAA//8DAFBLAQItABQABgAIAAAAIQDb4fbL7gAAAIUBAAATAAAAAAAAAAAA&#10;AAAAAAAAAABbQ29udGVudF9UeXBlc10ueG1sUEsBAi0AFAAGAAgAAAAhAFr0LFu/AAAAFQEAAAsA&#10;AAAAAAAAAAAAAAAAHwEAAF9yZWxzLy5yZWxzUEsBAi0AFAAGAAgAAAAhAD8NOSPEAAAA2wAAAA8A&#10;AAAAAAAAAAAAAAAABwIAAGRycy9kb3ducmV2LnhtbFBLBQYAAAAAAwADALcAAAD4AgAAAAA=&#10;" fillcolor="#4f81bd [3204]" stroked="f">
                      <v:textbox>
                        <w:txbxContent>
                          <w:p w:rsidR="000B0525" w:rsidRDefault="000B0525" w:rsidP="000B0525">
                            <w:pPr>
                              <w:jc w:val="center"/>
                            </w:pPr>
                            <w:r>
                              <w:rPr>
                                <w:lang w:val="kk-KZ"/>
                              </w:rPr>
                              <w:t>Құрылымдық бөлімше</w:t>
                            </w:r>
                            <w:r>
                              <w:t xml:space="preserve"> 1</w:t>
                            </w:r>
                          </w:p>
                        </w:txbxContent>
                      </v:textbox>
                    </v:rect>
                    <v:rect id="Rectangle 15" o:spid="_x0000_s1039" style="position:absolute;left:6614;top:11422;width:205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Zy4xQAAANsAAAAPAAAAZHJzL2Rvd25yZXYueG1sRI9Pa8JA&#10;FMTvgt9heYXedNM/iERXCUKp2IMYC/X4zD6zIdm3IbvG9Nt3C4LHYWZ+wyzXg21ET52vHCt4mSYg&#10;iAunKy4VfB8/JnMQPiBrbByTgl/ysF6NR0tMtbvxgfo8lCJC2KeowITQplL6wpBFP3UtcfQurrMY&#10;ouxKqTu8Rbht5GuSzKTFiuOCwZY2hoo6v1oF21MWPnfn6879ZIc6/zL7vq73Sj0/DdkCRKAhPML3&#10;9lYreH+D/y/xB8jVHwAAAP//AwBQSwECLQAUAAYACAAAACEA2+H2y+4AAACFAQAAEwAAAAAAAAAA&#10;AAAAAAAAAAAAW0NvbnRlbnRfVHlwZXNdLnhtbFBLAQItABQABgAIAAAAIQBa9CxbvwAAABUBAAAL&#10;AAAAAAAAAAAAAAAAAB8BAABfcmVscy8ucmVsc1BLAQItABQABgAIAAAAIQBQQZy4xQAAANsAAAAP&#10;AAAAAAAAAAAAAAAAAAcCAABkcnMvZG93bnJldi54bWxQSwUGAAAAAAMAAwC3AAAA+QIAAAAA&#10;" fillcolor="#4f81bd [3204]" stroked="f">
                      <v:textbox>
                        <w:txbxContent>
                          <w:p w:rsidR="000B0525" w:rsidRDefault="000B0525" w:rsidP="000B0525">
                            <w:pPr>
                              <w:jc w:val="center"/>
                            </w:pPr>
                            <w:r>
                              <w:rPr>
                                <w:lang w:val="kk-KZ"/>
                              </w:rPr>
                              <w:t>Құрылымдық бөлімше</w:t>
                            </w:r>
                            <w:r>
                              <w:t xml:space="preserve"> 2</w:t>
                            </w:r>
                          </w:p>
                        </w:txbxContent>
                      </v:textbox>
                    </v:rect>
                    <v:rect id="Rectangle 16" o:spid="_x0000_s1040" style="position:absolute;left:8767;top:11422;width:2033;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ATMxAAAANsAAAAPAAAAZHJzL2Rvd25yZXYueG1sRI9Ba8JA&#10;FITvBf/D8gRvdVORUqKrhIIoehCjoMfX7Gs2JPs2ZNcY/323UOhxmJlvmOV6sI3oqfOVYwVv0wQE&#10;ceF0xaWCy3nz+gHCB2SNjWNS8CQP69XoZYmpdg8+UZ+HUkQI+xQVmBDaVEpfGLLop64ljt636yyG&#10;KLtS6g4fEW4bOUuSd2mx4rhgsKVPQ0Wd362C3S0L2/3Xfe+u2anOD+bY1/VRqcl4yBYgAg3hP/zX&#10;3mkF8zn8fok/QK5+AAAA//8DAFBLAQItABQABgAIAAAAIQDb4fbL7gAAAIUBAAATAAAAAAAAAAAA&#10;AAAAAAAAAABbQ29udGVudF9UeXBlc10ueG1sUEsBAi0AFAAGAAgAAAAhAFr0LFu/AAAAFQEAAAsA&#10;AAAAAAAAAAAAAAAAHwEAAF9yZWxzLy5yZWxzUEsBAi0AFAAGAAgAAAAhAN+oBMzEAAAA2wAAAA8A&#10;AAAAAAAAAAAAAAAABwIAAGRycy9kb3ducmV2LnhtbFBLBQYAAAAAAwADALcAAAD4AgAAAAA=&#10;" fillcolor="#4f81bd [3204]" stroked="f">
                      <v:textbox>
                        <w:txbxContent>
                          <w:p w:rsidR="000B0525" w:rsidRPr="007A0893" w:rsidRDefault="000B0525" w:rsidP="000B0525">
                            <w:pPr>
                              <w:jc w:val="center"/>
                              <w:rPr>
                                <w:lang w:val="en-US"/>
                              </w:rPr>
                            </w:pPr>
                            <w:r>
                              <w:rPr>
                                <w:lang w:val="kk-KZ"/>
                              </w:rPr>
                              <w:t>Құрылымдық бөлімше</w:t>
                            </w:r>
                            <w:r>
                              <w:t xml:space="preserve"> </w:t>
                            </w:r>
                            <w:r>
                              <w:rPr>
                                <w:lang w:val="en-US"/>
                              </w:rPr>
                              <w:t>n</w:t>
                            </w:r>
                          </w:p>
                        </w:txbxContent>
                      </v:textbox>
                    </v:rect>
                    <v:shape id="AutoShape 19" o:spid="_x0000_s1041" type="#_x0000_t32" style="position:absolute;left:5618;top:11104;width:4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rect id="Rectangle 21" o:spid="_x0000_s1042" style="position:absolute;left:152;top:11062;width:3130;height: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j8gxAAAANsAAAAPAAAAZHJzL2Rvd25yZXYueG1sRI9Ba8JA&#10;FITvgv9heUJvulFESuoqQSgVexCjYI/P7DMbkn0bsmtM/323UOhxmJlvmPV2sI3oqfOVYwXzWQKC&#10;uHC64lLB5fw+fQXhA7LGxjEp+CYP2814tMZUuyefqM9DKSKEfYoKTAhtKqUvDFn0M9cSR+/uOosh&#10;yq6UusNnhNtGLpJkJS1WHBcMtrQzVNT5wyrYf2Xh43B7HNw1O9X5pzn2dX1U6mUyZG8gAg3hP/zX&#10;3msFyxX8fok/QG5+AAAA//8DAFBLAQItABQABgAIAAAAIQDb4fbL7gAAAIUBAAATAAAAAAAAAAAA&#10;AAAAAAAAAABbQ29udGVudF9UeXBlc10ueG1sUEsBAi0AFAAGAAgAAAAhAFr0LFu/AAAAFQEAAAsA&#10;AAAAAAAAAAAAAAAAHwEAAF9yZWxzLy5yZWxzUEsBAi0AFAAGAAgAAAAhAEA2PyDEAAAA2wAAAA8A&#10;AAAAAAAAAAAAAAAABwIAAGRycy9kb3ducmV2LnhtbFBLBQYAAAAAAwADALcAAAD4AgAAAAA=&#10;" fillcolor="#4f81bd [3204]" stroked="f">
                      <v:textbox>
                        <w:txbxContent>
                          <w:p w:rsidR="000B0525" w:rsidRPr="000B0525" w:rsidRDefault="000B0525" w:rsidP="000B0525">
                            <w:pPr>
                              <w:jc w:val="center"/>
                              <w:rPr>
                                <w:lang w:val="kk-KZ"/>
                              </w:rPr>
                            </w:pPr>
                            <w:r>
                              <w:rPr>
                                <w:lang w:val="kk-KZ"/>
                              </w:rPr>
                              <w:t>Тәуекелдерді басқаруға жауапты құрылымдық бөлімше</w:t>
                            </w:r>
                          </w:p>
                        </w:txbxContent>
                      </v:textbox>
                    </v:rect>
                    <v:shape id="AutoShape 25" o:spid="_x0000_s1043" type="#_x0000_t32" style="position:absolute;left:7926;top:11104;width:0;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v:line id="Line 136" o:spid="_x0000_s1044" style="position:absolute;visibility:visible;mso-wrap-style:square" from="3600,7740" to="420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109" o:spid="_x0000_s1045" style="position:absolute;flip:x;visibility:visible;mso-wrap-style:square" from="6960,7020" to="828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line id="Line 116" o:spid="_x0000_s1046" style="position:absolute;visibility:visible;mso-wrap-style:square" from="5760,6480" to="5760,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19" o:spid="_x0000_s1047" style="position:absolute;flip:y;visibility:visible;mso-wrap-style:square" from="6960,6480" to="696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group>
                <v:rect id="Rectangle 15" o:spid="_x0000_s1048" style="position:absolute;left:3189;top:26156;width:15405;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K/+xAAAANsAAAAPAAAAZHJzL2Rvd25yZXYueG1sRI9Ba8JA&#10;FITvBf/D8gRvdVPBUqKrhIIoehCjoMfX7Gs2JPs2ZNcY/323UOhxmJlvmOV6sI3oqfOVYwVv0wQE&#10;ceF0xaWCy3nz+gHCB2SNjWNS8CQP69XoZYmpdg8+UZ+HUkQI+xQVmBDaVEpfGLLop64ljt636yyG&#10;KLtS6g4fEW4bOUuSd2mx4rhgsKVPQ0Wd362C3S0L2/3Xfe+u2anOD+bY1/VRqcl4yBYgAg3hP/zX&#10;3mkF8xn8fok/QK5+AAAA//8DAFBLAQItABQABgAIAAAAIQDb4fbL7gAAAIUBAAATAAAAAAAAAAAA&#10;AAAAAAAAAABbQ29udGVudF9UeXBlc10ueG1sUEsBAi0AFAAGAAgAAAAhAFr0LFu/AAAAFQEAAAsA&#10;AAAAAAAAAAAAAAAAHwEAAF9yZWxzLy5yZWxzUEsBAi0AFAAGAAgAAAAhALrUr/7EAAAA2wAAAA8A&#10;AAAAAAAAAAAAAAAABwIAAGRycy9kb3ducmV2LnhtbFBLBQYAAAAAAwADALcAAAD4AgAAAAA=&#10;" fillcolor="#4f81bd [3204]" stroked="f">
                  <v:textbox>
                    <w:txbxContent>
                      <w:p w:rsidR="000B0525" w:rsidRDefault="000B0525" w:rsidP="000B0525">
                        <w:pPr>
                          <w:jc w:val="center"/>
                        </w:pPr>
                        <w:r>
                          <w:rPr>
                            <w:lang w:val="kk-KZ"/>
                          </w:rPr>
                          <w:t>Тәуекел</w:t>
                        </w:r>
                        <w:r>
                          <w:t>-менеджер</w:t>
                        </w:r>
                      </w:p>
                      <w:p w:rsidR="000B0525" w:rsidRDefault="000B0525" w:rsidP="000B0525">
                        <w:pPr>
                          <w:jc w:val="center"/>
                        </w:pPr>
                      </w:p>
                    </w:txbxContent>
                  </v:textbox>
                </v:rect>
                <v:shape id="AutoShape 71" o:spid="_x0000_s1049" type="#_x0000_t32" style="position:absolute;left:29664;top:18819;width:0;height:88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72" o:spid="_x0000_s1050" type="#_x0000_t32" style="position:absolute;left:18606;top:27644;width:109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WVxAAAANsAAAAPAAAAZHJzL2Rvd25yZXYueG1sRI9BawIx&#10;FITvhf6H8AQvRbMrV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JchZXEAAAA2wAAAA8A&#10;AAAAAAAAAAAAAAAABwIAAGRycy9kb3ducmV2LnhtbFBLBQYAAAAAAwADALcAAAD4AgAAAAA=&#10;"/>
                <v:shape id="AutoShape 86" o:spid="_x0000_s1051" type="#_x0000_t32" style="position:absolute;left:49335;top:27644;width:0;height:4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AutoShape 91" o:spid="_x0000_s1052" type="#_x0000_t32" style="position:absolute;left:41785;top:27538;width:755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v:shape id="AutoShape 71" o:spid="_x0000_s1053" type="#_x0000_t32" style="position:absolute;left:41785;top:18925;width:0;height:8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rect id="Rectangle 146" o:spid="_x0000_s1054" style="position:absolute;left:51674;top:16586;width:1600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JgUwQAAANsAAAAPAAAAZHJzL2Rvd25yZXYueG1sRE/Pa8Iw&#10;FL4L+x/CG3jTdIIyOqOUgSh6EKvgjs/m2ZQ2L6WJtfvvl4Ow48f3e7kebCN66nzlWMHHNAFBXDhd&#10;cangct5MPkH4gKyxcUwKfsnDevU2WmKq3ZNP1OehFDGEfYoKTAhtKqUvDFn0U9cSR+7uOoshwq6U&#10;usNnDLeNnCXJQlqsODYYbOnbUFHnD6tg95OF7f722Ltrdqrzgzn2dX1Uavw+ZF8gAg3hX/xy77SC&#10;eRwbv8QfIFd/AAAA//8DAFBLAQItABQABgAIAAAAIQDb4fbL7gAAAIUBAAATAAAAAAAAAAAAAAAA&#10;AAAAAABbQ29udGVudF9UeXBlc10ueG1sUEsBAi0AFAAGAAgAAAAhAFr0LFu/AAAAFQEAAAsAAAAA&#10;AAAAAAAAAAAAHwEAAF9yZWxzLy5yZWxzUEsBAi0AFAAGAAgAAAAhANs8mBTBAAAA2wAAAA8AAAAA&#10;AAAAAAAAAAAABwIAAGRycy9kb3ducmV2LnhtbFBLBQYAAAAAAwADALcAAAD1AgAAAAA=&#10;" fillcolor="#4f81bd [3204]" stroked="f">
                  <v:textbox>
                    <w:txbxContent>
                      <w:p w:rsidR="000B0525" w:rsidRPr="000B0525" w:rsidRDefault="000B0525" w:rsidP="000B0525">
                        <w:pPr>
                          <w:jc w:val="center"/>
                          <w:rPr>
                            <w:lang w:val="kk-KZ"/>
                          </w:rPr>
                        </w:pPr>
                        <w:r>
                          <w:rPr>
                            <w:lang w:val="kk-KZ" w:eastAsia="en-US"/>
                          </w:rPr>
                          <w:t xml:space="preserve">Тәуекел және </w:t>
                        </w:r>
                        <w:r>
                          <w:rPr>
                            <w:lang w:eastAsia="en-US"/>
                          </w:rPr>
                          <w:t xml:space="preserve"> комплаенс</w:t>
                        </w:r>
                        <w:r>
                          <w:rPr>
                            <w:lang w:val="kk-KZ" w:eastAsia="en-US"/>
                          </w:rPr>
                          <w:t xml:space="preserve"> жөніндегі офицер қызметі</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5" o:spid="_x0000_s1055" type="#_x0000_t34" style="position:absolute;left:45613;top:6804;width:6100;height:1201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bYewwAAANsAAAAPAAAAZHJzL2Rvd25yZXYueG1sRI9BawIx&#10;FITvBf9DeEIvolmLlboaRSwFpSeteH5snpttNy9LEt313xuh4HGYmW+YxaqztbiSD5VjBeNRBoK4&#10;cLriUsHx52v4ASJEZI21Y1JwowCrZe9lgbl2Le/peoilSBAOOSowMTa5lKEwZDGMXEOcvLPzFmOS&#10;vpTaY5vgtpZvWTaVFitOCwYb2hgq/g4Xq+D7t/WTYnAaz6ZBHk+7QWvOn2ulXvvdeg4iUhef4f/2&#10;Vit4n8HjS/oBcnkHAAD//wMAUEsBAi0AFAAGAAgAAAAhANvh9svuAAAAhQEAABMAAAAAAAAAAAAA&#10;AAAAAAAAAFtDb250ZW50X1R5cGVzXS54bWxQSwECLQAUAAYACAAAACEAWvQsW78AAAAVAQAACwAA&#10;AAAAAAAAAAAAAAAfAQAAX3JlbHMvLnJlbHNQSwECLQAUAAYACAAAACEAEfW2HsMAAADbAAAADwAA&#10;AAAAAAAAAAAAAAAHAgAAZHJzL2Rvd25yZXYueG1sUEsFBgAAAAADAAMAtwAAAPcCAAAAAA==&#10;" strokecolor="black [3040]"/>
              </v:group>
            </w:pict>
          </mc:Fallback>
        </mc:AlternateContent>
      </w:r>
    </w:p>
    <w:p w:rsidR="000B0525" w:rsidRPr="001D67B3" w:rsidRDefault="000B0525" w:rsidP="00D66432">
      <w:pPr>
        <w:widowControl w:val="0"/>
        <w:shd w:val="clear" w:color="auto" w:fill="FFFFFF"/>
        <w:tabs>
          <w:tab w:val="left" w:pos="540"/>
        </w:tabs>
        <w:autoSpaceDE w:val="0"/>
        <w:autoSpaceDN w:val="0"/>
        <w:adjustRightInd w:val="0"/>
        <w:ind w:right="6" w:firstLine="720"/>
        <w:jc w:val="both"/>
        <w:rPr>
          <w:spacing w:val="3"/>
          <w:lang w:val="kk-KZ"/>
        </w:rPr>
      </w:pPr>
    </w:p>
    <w:p w:rsidR="000B0525" w:rsidRPr="001D67B3" w:rsidRDefault="001D67B3" w:rsidP="00D66432">
      <w:pPr>
        <w:widowControl w:val="0"/>
        <w:shd w:val="clear" w:color="auto" w:fill="FFFFFF"/>
        <w:tabs>
          <w:tab w:val="left" w:pos="540"/>
        </w:tabs>
        <w:autoSpaceDE w:val="0"/>
        <w:autoSpaceDN w:val="0"/>
        <w:adjustRightInd w:val="0"/>
        <w:ind w:right="6" w:firstLine="720"/>
        <w:jc w:val="both"/>
        <w:rPr>
          <w:spacing w:val="3"/>
          <w:lang w:val="kk-KZ"/>
        </w:rPr>
      </w:pPr>
      <w:r>
        <w:rPr>
          <w:noProof/>
        </w:rPr>
        <mc:AlternateContent>
          <mc:Choice Requires="wps">
            <w:drawing>
              <wp:anchor distT="0" distB="0" distL="114300" distR="114300" simplePos="0" relativeHeight="251685376" behindDoc="0" locked="0" layoutInCell="1" allowOverlap="1">
                <wp:simplePos x="0" y="0"/>
                <wp:positionH relativeFrom="column">
                  <wp:posOffset>4894580</wp:posOffset>
                </wp:positionH>
                <wp:positionV relativeFrom="paragraph">
                  <wp:posOffset>124460</wp:posOffset>
                </wp:positionV>
                <wp:extent cx="1616710" cy="466090"/>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46609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0B0525" w:rsidRPr="005A0435" w:rsidRDefault="000B0525" w:rsidP="000B0525">
                            <w:pPr>
                              <w:jc w:val="center"/>
                              <w:rPr>
                                <w:b/>
                                <w:color w:val="FFFFFF" w:themeColor="background1"/>
                              </w:rPr>
                            </w:pPr>
                            <w:r>
                              <w:rPr>
                                <w:b/>
                                <w:color w:val="FFFFFF" w:themeColor="background1"/>
                                <w:lang w:val="kk-KZ"/>
                              </w:rPr>
                              <w:t>Аудит жөніндегі к</w:t>
                            </w:r>
                            <w:r w:rsidRPr="005A0435">
                              <w:rPr>
                                <w:b/>
                                <w:color w:val="FFFFFF" w:themeColor="background1"/>
                              </w:rPr>
                              <w:t xml:space="preserve">омитет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9" o:spid="_x0000_s1056" style="position:absolute;left:0;text-align:left;margin-left:385.4pt;margin-top:9.8pt;width:127.3pt;height:36.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JwNegIAABAFAAAOAAAAZHJzL2Uyb0RvYy54bWysVM1uEzEQviPxDpbvdLNRSOmqm6pqVYRU&#10;oKLwAI7Xzlp4PcZ2sgknJK6VeAQeggvip8+weSPG3iQNcCriYvlnvpn5vpnx8cmy0WQhnFdgSpof&#10;DCgRhkOlzKykb15fPHpCiQ/MVEyDESVdCU9PJg8fHLe2EEOoQVfCEXRifNHaktYh2CLLPK9Fw/wB&#10;WGHwUYJrWMCjm2WVYy16b3Q2HAzGWQuusg648B5vz/tHOkn+pRQ8vJTSi0B0STG3kFaX1mlcs8kx&#10;K2aO2VrxTRrsH7JomDIYdOfqnAVG5k795apR3IEHGQ44NBlIqbhIHJBNPviDzXXNrEhcUBxvdzL5&#10;/+eWv1hcOaKqkg6PKDGswRp1n9cf1p+6H93t+mP3pbvtvq9vup/d1+4bQSNUrLW+QOC1vXKRs7eX&#10;wN96YuCsZmYmTp2DthaswjzzaJ/9BogHj1AybZ9DhfHYPEASbyldEx2iLGSZarTa1UgsA+F4mY/z&#10;8WGOpeT4NhqPB0epiBkrtmjrfHgqoCFxU1KHPZC8s8WlDzEbVmxNUvagVXWhtE6H2HfiTDuyYNgx&#10;jHNhQs8Bee5bahPtDURk7zTeJKaRXC+SDystop02r4REmROrPpCbTWOcvhdxWJDStiMxwwSIhhL9&#10;3xO7gUS0SCNwT/wOlOKDCTt8owy4JGYa0Duh9E4k2dtvpegFiCUPy+kyNVqe9IxXU6hW2AcO+rHE&#10;bwQ3Nbj3lLQ4kiX17+bMCUr0M4O9dJSPRnGG02H0+HCIB7f/Mt1/YYajq5IGSvrtWei1nlunZjVG&#10;yhMTA6fYf1Kl1rjLakMAxy51zOaLiHO9f05Wdx/Z5BcAAAD//wMAUEsDBBQABgAIAAAAIQC/wQZ+&#10;4AAAAAoBAAAPAAAAZHJzL2Rvd25yZXYueG1sTI/BTsMwEETvSPyDtUjcqE2BloY4VYSEQO2hakCC&#10;oxMvcZR4HcVOGv4e9wTH0Yxm3qTb2XZswsE3jiTcLgQwpMrphmoJH+8vN4/AfFCkVecIJfygh212&#10;eZGqRLsTHXEqQs1iCflESTAh9AnnvjJolV+4Hil6326wKkQ51FwP6hTLbceXQqy4VQ3FBaN6fDZY&#10;tcVoJbx95eF1V44795kf22JvDlPbHqS8vprzJ2AB5/AXhjN+RIcsMpVuJO1ZJ2G9FhE9RGOzAnYO&#10;iOXDPbBSwuZOAM9S/v9C9gsAAP//AwBQSwECLQAUAAYACAAAACEAtoM4kv4AAADhAQAAEwAAAAAA&#10;AAAAAAAAAAAAAAAAW0NvbnRlbnRfVHlwZXNdLnhtbFBLAQItABQABgAIAAAAIQA4/SH/1gAAAJQB&#10;AAALAAAAAAAAAAAAAAAAAC8BAABfcmVscy8ucmVsc1BLAQItABQABgAIAAAAIQCw8JwNegIAABAF&#10;AAAOAAAAAAAAAAAAAAAAAC4CAABkcnMvZTJvRG9jLnhtbFBLAQItABQABgAIAAAAIQC/wQZ+4AAA&#10;AAoBAAAPAAAAAAAAAAAAAAAAANQEAABkcnMvZG93bnJldi54bWxQSwUGAAAAAAQABADzAAAA4QUA&#10;AAAA&#10;" fillcolor="#4f81bd [3204]" stroked="f">
                <v:textbox>
                  <w:txbxContent>
                    <w:p w:rsidR="000B0525" w:rsidRPr="005A0435" w:rsidRDefault="000B0525" w:rsidP="000B0525">
                      <w:pPr>
                        <w:jc w:val="center"/>
                        <w:rPr>
                          <w:b/>
                          <w:color w:val="FFFFFF" w:themeColor="background1"/>
                        </w:rPr>
                      </w:pPr>
                      <w:r>
                        <w:rPr>
                          <w:b/>
                          <w:color w:val="FFFFFF" w:themeColor="background1"/>
                          <w:lang w:val="kk-KZ"/>
                        </w:rPr>
                        <w:t>Аудит жөніндегі к</w:t>
                      </w:r>
                      <w:r w:rsidRPr="005A0435">
                        <w:rPr>
                          <w:b/>
                          <w:color w:val="FFFFFF" w:themeColor="background1"/>
                        </w:rPr>
                        <w:t xml:space="preserve">омитет </w:t>
                      </w:r>
                    </w:p>
                  </w:txbxContent>
                </v:textbox>
              </v:rect>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112395</wp:posOffset>
                </wp:positionH>
                <wp:positionV relativeFrom="paragraph">
                  <wp:posOffset>133350</wp:posOffset>
                </wp:positionV>
                <wp:extent cx="1600200" cy="457200"/>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0B0525" w:rsidRPr="00907CC6" w:rsidRDefault="000B0525" w:rsidP="000B0525">
                            <w:pPr>
                              <w:jc w:val="center"/>
                            </w:pPr>
                            <w:r>
                              <w:rPr>
                                <w:lang w:eastAsia="en-US"/>
                              </w:rPr>
                              <w:t>Корпоратив</w:t>
                            </w:r>
                            <w:r>
                              <w:rPr>
                                <w:lang w:val="kk-KZ" w:eastAsia="en-US"/>
                              </w:rPr>
                              <w:t>тік хатшы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8" o:spid="_x0000_s1057" style="position:absolute;left:0;text-align:left;margin-left:8.85pt;margin-top:10.5pt;width:126pt;height: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sndAIAABAFAAAOAAAAZHJzL2Uyb0RvYy54bWysVMtuEzEU3SPxD5b3dDJRKRBlUlWtipAK&#10;VBQ+wPHYGQuPr7GdTMIKiW0lPoGPYIN49Bsmf8S1naQBVkVsLD/u65x7rsfHy1aThXBegaloeTCg&#10;RBgOtTKzir55ff7gMSU+MFMzDUZUdCU8PZ7cvzfu7EgMoQFdC0cwiPGjzla0CcGOisLzRrTMH4AV&#10;Bh8luJYFPLpZUTvWYfRWF8PB4KjowNXWARfe4+1ZfqSTFF9KwcNLKb0IRFcUawtpdWmdxrWYjNlo&#10;5phtFN+Uwf6hipYpg0l3oc5YYGTu1F+hWsUdeJDhgENbgJSKi4QB0ZSDP9BcNcyKhAXJ8XZHk/9/&#10;YfmLxaUjqq7oEDtlWIs96j+vP6w/9T/6m/XH/kt/039fX/c/+6/9N4JGyFhn/Qgdr+yli5i9vQD+&#10;1hMDpw0zM3HiHHSNYDXWWUb74jeHePDoSqbdc6gxH5sHSOQtpWtjQKSFLFOPVrseiWUgHC/Lo8EA&#10;G08Jx7fDh4/iPqZgo623dT48FdCSuKmoQw2k6Gxx4UM23Zqk6kGr+lxpnQ5Rd+JUO7JgqBjGuTAh&#10;Y0Cc+5baRHsD0TMHjTcJaQSXSfJhpUW00+aVkEhzQpUTudk05slaxGFBSFtFIpjkEA0lxr+j78Yl&#10;eos0Anf03zml/GDCzr9VBlwiMw3oLVF6R5LM9lsqMgGx5WE5XSahlcOthqZQr1AHDvJY4jeCmwbc&#10;e0o6HMmK+ndz5gQl+plBLT0pDw/jDKdDaj0lbv9luv/CDMdQFQ2U5O1pyFzPrVOzBjOVCYmBE9Sf&#10;VEkasdBc1QYAjl0S1+aLiHO9f05Wtx/Z5BcAAAD//wMAUEsDBBQABgAIAAAAIQDp6Y313gAAAAgB&#10;AAAPAAAAZHJzL2Rvd25yZXYueG1sTI9BT4NAEIXvJv6HzZh4s0sxaS2yNMTEaOqhKZrocYGRJbCz&#10;hF0o/nvHkz2+eS9vvpfuF9uLGUffOlKwXkUgkCpXt9Qo+Hh/vnsA4YOmWveOUMEPethn11epTmp3&#10;phPORWgEl5BPtAITwpBI6SuDVvuVG5DY+3aj1YHl2Mh61Gcut72Mo2gjrW6JPxg94JPBqismq+D1&#10;Kw8vh3I6uM/81BVv5jh33VGp25slfwQRcAn/YfjDZ3TImKl0E9Ve9Ky3W04qiNc8if14s+NDqWB3&#10;H4HMUnk5IPsFAAD//wMAUEsBAi0AFAAGAAgAAAAhALaDOJL+AAAA4QEAABMAAAAAAAAAAAAAAAAA&#10;AAAAAFtDb250ZW50X1R5cGVzXS54bWxQSwECLQAUAAYACAAAACEAOP0h/9YAAACUAQAACwAAAAAA&#10;AAAAAAAAAAAvAQAAX3JlbHMvLnJlbHNQSwECLQAUAAYACAAAACEAL4ErJ3QCAAAQBQAADgAAAAAA&#10;AAAAAAAAAAAuAgAAZHJzL2Uyb0RvYy54bWxQSwECLQAUAAYACAAAACEA6emN9d4AAAAIAQAADwAA&#10;AAAAAAAAAAAAAADOBAAAZHJzL2Rvd25yZXYueG1sUEsFBgAAAAAEAAQA8wAAANkFAAAAAA==&#10;" fillcolor="#4f81bd [3204]" stroked="f">
                <v:textbox>
                  <w:txbxContent>
                    <w:p w:rsidR="000B0525" w:rsidRPr="00907CC6" w:rsidRDefault="000B0525" w:rsidP="000B0525">
                      <w:pPr>
                        <w:jc w:val="center"/>
                      </w:pPr>
                      <w:r>
                        <w:rPr>
                          <w:lang w:eastAsia="en-US"/>
                        </w:rPr>
                        <w:t>Корпоратив</w:t>
                      </w:r>
                      <w:r>
                        <w:rPr>
                          <w:lang w:val="kk-KZ" w:eastAsia="en-US"/>
                        </w:rPr>
                        <w:t>тік хатшы</w:t>
                      </w:r>
                    </w:p>
                  </w:txbxContent>
                </v:textbox>
              </v:rect>
            </w:pict>
          </mc:Fallback>
        </mc:AlternateContent>
      </w:r>
    </w:p>
    <w:p w:rsidR="000B0525" w:rsidRPr="001D67B3" w:rsidRDefault="001D67B3" w:rsidP="00D66432">
      <w:pPr>
        <w:widowControl w:val="0"/>
        <w:shd w:val="clear" w:color="auto" w:fill="FFFFFF"/>
        <w:tabs>
          <w:tab w:val="left" w:pos="540"/>
        </w:tabs>
        <w:autoSpaceDE w:val="0"/>
        <w:autoSpaceDN w:val="0"/>
        <w:adjustRightInd w:val="0"/>
        <w:ind w:right="6" w:firstLine="720"/>
        <w:jc w:val="both"/>
        <w:rPr>
          <w:spacing w:val="3"/>
          <w:lang w:val="kk-KZ"/>
        </w:rPr>
      </w:pPr>
      <w:r>
        <w:rPr>
          <w:noProof/>
          <w:spacing w:val="3"/>
        </w:rPr>
        <mc:AlternateContent>
          <mc:Choice Requires="wps">
            <w:drawing>
              <wp:anchor distT="4294967295" distB="4294967295" distL="114300" distR="114300" simplePos="0" relativeHeight="251686400" behindDoc="0" locked="0" layoutInCell="1" allowOverlap="1">
                <wp:simplePos x="0" y="0"/>
                <wp:positionH relativeFrom="column">
                  <wp:posOffset>4290695</wp:posOffset>
                </wp:positionH>
                <wp:positionV relativeFrom="paragraph">
                  <wp:posOffset>121919</wp:posOffset>
                </wp:positionV>
                <wp:extent cx="614045" cy="0"/>
                <wp:effectExtent l="0" t="0" r="0" b="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404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1B630" id="Прямая соединительная линия 27" o:spid="_x0000_s1026" style="position:absolute;flip:x;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85pt,9.6pt" to="38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WzBgIAACUEAAAOAAAAZHJzL2Uyb0RvYy54bWysU8tuEzEU3SPxD5b3ZCZRKWiUSReNgEUF&#10;EYUPcD12xqpfsk0y2QFrpHwCv8ACpEqFfsPMH/XaM5nylBBiY9m+95x77vH1/KRREm2Y88LoEk8n&#10;OUZMU1MJvS7x61dPHjzGyAeiKyKNZiXeMY9PFvfvzbe2YDNTG1kxh4BE+2JrS1yHYIss87RmiviJ&#10;sUxDkBunSICjW2eVI1tgVzKb5flxtjWuss5Q5j3cLvsgXiR+zhkNLzj3LCBZYtAW0urSehHXbDEn&#10;xdoRWws6yCD/oEIRoaHoSLUkgaA3TvxCpQR1xhseJtSozHAuKEs9QDfT/KduzmtiWeoFzPF2tMn/&#10;P1r6fLNySFQlnj3CSBMFb9R+7N52+/Zr+6nbo+5de9N+aT+3V+239qp7D/vr7gPsY7C9Hq73CODg&#10;5db6AihP9cpFN2ijz+2ZoZceYtkPwXjwtk9ruFOIS2GfwQglG8EY1KRX2o2vxJqAKFweT4/yo4cY&#10;0UMoI0VkiAWt8+EpMwrFTYml0NE/UpDNmQ9Rw11KvJb6AFoSX6MNgSmpYBdbgdQYTqp7oUly2EnW&#10;Q18yDsaBoF5yGll2Kt1AczkdWSAzQriQcgTlSdcfQUNuhLE0xn8LHLNTRaPDCFRCG/e7qqE5SOV9&#10;/qHrvtfY9oWpdit3eESYxeTP8G/isH9/TvC73724BQAA//8DAFBLAwQUAAYACAAAACEAuYWkYNwA&#10;AAAJAQAADwAAAGRycy9kb3ducmV2LnhtbEyPwU7DMAyG70i8Q2QkbiylsAVK0wmQOHGiG0i7ZY1p&#10;qjVO1aRbeXuMOMDR/j/9/lyuZ9+LI46xC6ThepGBQGqC7ajVsN28XN2BiMmQNX0g1PCFEdbV+Vlp&#10;ChtO9IbHOrWCSygWRoNLaSikjI1Db+IiDEicfYbRm8Tj2Eo7mhOX+17mWbaS3nTEF5wZ8Nlhc6gn&#10;r2HnpleTPW22B/U+NHX4WN5M3U7ry4v58QFEwjn9wfCjz+pQsdM+TGSj6DWs1FIxysF9DoIBpfJb&#10;EPvfhaxK+f+D6hsAAP//AwBQSwECLQAUAAYACAAAACEAtoM4kv4AAADhAQAAEwAAAAAAAAAAAAAA&#10;AAAAAAAAW0NvbnRlbnRfVHlwZXNdLnhtbFBLAQItABQABgAIAAAAIQA4/SH/1gAAAJQBAAALAAAA&#10;AAAAAAAAAAAAAC8BAABfcmVscy8ucmVsc1BLAQItABQABgAIAAAAIQA44UWzBgIAACUEAAAOAAAA&#10;AAAAAAAAAAAAAC4CAABkcnMvZTJvRG9jLnhtbFBLAQItABQABgAIAAAAIQC5haRg3AAAAAkBAAAP&#10;AAAAAAAAAAAAAAAAAGAEAABkcnMvZG93bnJldi54bWxQSwUGAAAAAAQABADzAAAAaQUAAAAA&#10;" strokecolor="black [3040]">
                <v:stroke dashstyle="dash"/>
                <o:lock v:ext="edit" shapetype="f"/>
              </v:line>
            </w:pict>
          </mc:Fallback>
        </mc:AlternateContent>
      </w:r>
    </w:p>
    <w:p w:rsidR="000B0525" w:rsidRPr="001D67B3" w:rsidRDefault="001D67B3" w:rsidP="00D66432">
      <w:pPr>
        <w:widowControl w:val="0"/>
        <w:shd w:val="clear" w:color="auto" w:fill="FFFFFF"/>
        <w:tabs>
          <w:tab w:val="left" w:pos="540"/>
        </w:tabs>
        <w:autoSpaceDE w:val="0"/>
        <w:autoSpaceDN w:val="0"/>
        <w:adjustRightInd w:val="0"/>
        <w:ind w:right="6" w:firstLine="720"/>
        <w:jc w:val="both"/>
        <w:rPr>
          <w:spacing w:val="3"/>
          <w:lang w:val="kk-KZ"/>
        </w:rPr>
      </w:pPr>
      <w:r>
        <w:rPr>
          <w:noProof/>
        </w:rPr>
        <mc:AlternateContent>
          <mc:Choice Requires="wps">
            <w:drawing>
              <wp:anchor distT="0" distB="0" distL="114299" distR="114299" simplePos="0" relativeHeight="251687424" behindDoc="0" locked="0" layoutInCell="1" allowOverlap="1">
                <wp:simplePos x="0" y="0"/>
                <wp:positionH relativeFrom="column">
                  <wp:posOffset>5714999</wp:posOffset>
                </wp:positionH>
                <wp:positionV relativeFrom="paragraph">
                  <wp:posOffset>121285</wp:posOffset>
                </wp:positionV>
                <wp:extent cx="0" cy="165735"/>
                <wp:effectExtent l="0" t="0" r="19050" b="571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7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94A73F" id="Прямая соединительная линия 26"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pt,9.55pt" to="450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YH+wEAABsEAAAOAAAAZHJzL2Uyb0RvYy54bWysU82O0zAQviPxDpbvNGnRFhQ13cNWcFlB&#10;xcIDeB27sdZ/sk2b3oAzUh+BV+AA0koLPEPyRoydNOwCQghxGY1n5vvm14vTRkm0Zc4Lo0s8neQY&#10;MU1NJfSmxK9ePnnwGCMfiK6INJqVeM88Pl3ev7fY2YLNTG1kxRwCEu2LnS1xHYItsszTminiJ8Yy&#10;DU5unCIBnm6TVY7sgF3JbJbn82xnXGWdocx7sK56J14mfs4ZDc859ywgWWKoLSTpkryMMlsuSLFx&#10;xNaCDmWQf6hCEaEh6Ui1IoGg1078QqUEdcYbHibUqMxwLihLPUA30/ynbi5qYlnqBYbj7Tgm//9o&#10;6bPt2iFRlXg2x0gTBTtqP3RvukP7pf3YHVD3tv3Wfm4/tdft1/a6ewf6Tfce9OhsbwbzAQEcZrmz&#10;vgDKM712cRq00Rf23NArD77sjjM+vO3DGu5UDIdxoCbtZj/uhjUB0d5IwTqdnzx6eBJTZaQ44qzz&#10;4SkzCkWlxFLoODVSkO25D33oMSSapY4yWlbE12hL4DYq0AbW6E619uWlQsNesh76gnEYFxQ0TSnS&#10;obIz6Qaaq+nIApERwoWUIyj/M2iIjTCWjvdvgWN0ymh0GIFKaON+lzU0x1J5H3/suu81tn1pqv3a&#10;HVcHF5imPvyWeOK33wn+408vvwMAAP//AwBQSwMEFAAGAAgAAAAhAMtcoujeAAAACQEAAA8AAABk&#10;cnMvZG93bnJldi54bWxMj8FOwzAQRO9I/IO1SNyo3QoQDXEqhBQJDj20RNDjNt4mEfE6st0m9Osx&#10;4gDHnRnNvslXk+3FiXzoHGuYzxQI4tqZjhsN1Vt58wAiRGSDvWPS8EUBVsXlRY6ZcSNv6LSNjUgl&#10;HDLU0MY4ZFKGuiWLYeYG4uQdnLcY0+kbaTyOqdz2cqHUvbTYcfrQ4kDPLdWf26PVEMqq2m3W4+79&#10;cH45v3qMZf2x1vr6anp6BBFpin9h+MFP6FAkpr07sgmi17BUKm2JyVjOQaTAr7DXcHu3AFnk8v+C&#10;4hsAAP//AwBQSwECLQAUAAYACAAAACEAtoM4kv4AAADhAQAAEwAAAAAAAAAAAAAAAAAAAAAAW0Nv&#10;bnRlbnRfVHlwZXNdLnhtbFBLAQItABQABgAIAAAAIQA4/SH/1gAAAJQBAAALAAAAAAAAAAAAAAAA&#10;AC8BAABfcmVscy8ucmVsc1BLAQItABQABgAIAAAAIQAGTpYH+wEAABsEAAAOAAAAAAAAAAAAAAAA&#10;AC4CAABkcnMvZTJvRG9jLnhtbFBLAQItABQABgAIAAAAIQDLXKLo3gAAAAkBAAAPAAAAAAAAAAAA&#10;AAAAAFUEAABkcnMvZG93bnJldi54bWxQSwUGAAAAAAQABADzAAAAYAUAAAAA&#10;" strokecolor="black [3040]">
                <v:stroke dashstyle="dash"/>
                <o:lock v:ext="edit" shapetype="f"/>
              </v:line>
            </w:pict>
          </mc:Fallback>
        </mc:AlternateContent>
      </w:r>
      <w:r>
        <w:rPr>
          <w:noProof/>
        </w:rPr>
        <mc:AlternateContent>
          <mc:Choice Requires="wps">
            <w:drawing>
              <wp:anchor distT="4294967295" distB="4294967295" distL="114300" distR="114300" simplePos="0" relativeHeight="251684352" behindDoc="0" locked="0" layoutInCell="1" allowOverlap="1">
                <wp:simplePos x="0" y="0"/>
                <wp:positionH relativeFrom="column">
                  <wp:posOffset>1715135</wp:posOffset>
                </wp:positionH>
                <wp:positionV relativeFrom="paragraph">
                  <wp:posOffset>30479</wp:posOffset>
                </wp:positionV>
                <wp:extent cx="583565" cy="0"/>
                <wp:effectExtent l="0" t="0" r="0" b="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83565" cy="0"/>
                        </a:xfrm>
                        <a:prstGeom prst="line">
                          <a:avLst/>
                        </a:prstGeom>
                        <a:noFill/>
                        <a:ln w="9525">
                          <a:solidFill>
                            <a:srgbClr val="000000"/>
                          </a:solidFill>
                          <a:round/>
                          <a:headEnd/>
                          <a:tailEnd/>
                        </a:ln>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856CCC" id="Прямая соединительная линия 25" o:spid="_x0000_s1026" style="position:absolute;flip:y;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5.05pt,2.4pt" to="1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4E8QEAAI4DAAAOAAAAZHJzL2Uyb0RvYy54bWysU8FuEzEQvSPxD5bvZNOgVGWVTQ8t5VIg&#10;UqF3x/ZmLbwey3aymxtwRson8AscQKpUyjfs/hFjZ0kp3BA5WDPzJm9m3szOTttak410XoEp6NFo&#10;TIk0HIQyq4K+fXPx5IQSH5gRTIORBd1KT0/njx/NGpvLCVSghXQESYzPG1vQKgSbZ5nnlayZH4GV&#10;BsESXM0Cum6VCccaZK91NhmPj7MGnLAOuPQeo+d7kM4Tf1lKHl6XpZeB6IJibyG9Lr3L+GbzGctX&#10;jtlK8aEN9g9d1EwZLHqgOmeBkbVTf1HVijvwUIYRhzqDslRcphlwmqPxH9NcVczKNAuK4+1BJv//&#10;aPmrzcIRJQo6mVJiWI076j737/td97370u9I/6H70X3rvnY33V13039E+7b/hHYEu9shvCP4d9Sy&#10;sT5HyjOzcFEN3porewn8nUcsewBGx1usvWxegsCqbB0gSdiWrialVvYaDypFUCbSpp1tDzuTbSAc&#10;g9OTp9NjbJ3/gjKWR4ZY3jofXkioSTQKqpWJarKcbS59iB3dp8SwgQuldboIbUhT0GdTnCoiHrQS&#10;EUyOWy3PtCMbFm8q/eLoSPYgzcHaiERWSSaeD3ZgSu9tzNdmUCUKsRdvCWK7cJEuCoRLT8TDgcar&#10;+t1PWfef0fwnAAAA//8DAFBLAwQUAAYACAAAACEA2BcxjtsAAAAHAQAADwAAAGRycy9kb3ducmV2&#10;LnhtbEyPwU7DMBBE70j8g7VI3KjdFBUa4lQVAi5ISJTQsxMvSYS9jmI3DX/PwgWOoxnNvCm2s3di&#10;wjH2gTQsFwoEUhNsT62G6u3x6hZETIascYFQwxdG2JbnZ4XJbTjRK0771AouoZgbDV1KQy5lbDr0&#10;Ji7CgMTeRxi9SSzHVtrRnLjcO5kptZbe9MQLnRnwvsPmc3/0GnaH54fVy1T74Oymrd6tr9RTpvXl&#10;xby7A5FwTn9h+MFndCiZqQ5HslE4DdmNWnJUwzU/YH+1zvhb/atlWcj//OU3AAAA//8DAFBLAQIt&#10;ABQABgAIAAAAIQC2gziS/gAAAOEBAAATAAAAAAAAAAAAAAAAAAAAAABbQ29udGVudF9UeXBlc10u&#10;eG1sUEsBAi0AFAAGAAgAAAAhADj9If/WAAAAlAEAAAsAAAAAAAAAAAAAAAAALwEAAF9yZWxzLy5y&#10;ZWxzUEsBAi0AFAAGAAgAAAAhAK5engTxAQAAjgMAAA4AAAAAAAAAAAAAAAAALgIAAGRycy9lMm9E&#10;b2MueG1sUEsBAi0AFAAGAAgAAAAhANgXMY7bAAAABwEAAA8AAAAAAAAAAAAAAAAASwQAAGRycy9k&#10;b3ducmV2LnhtbFBLBQYAAAAABAAEAPMAAABTBQAAAAA=&#10;">
                <o:lock v:ext="edit" shapetype="f"/>
              </v:line>
            </w:pict>
          </mc:Fallback>
        </mc:AlternateContent>
      </w:r>
    </w:p>
    <w:p w:rsidR="000B0525" w:rsidRPr="001D67B3" w:rsidRDefault="000B0525" w:rsidP="00D66432">
      <w:pPr>
        <w:widowControl w:val="0"/>
        <w:shd w:val="clear" w:color="auto" w:fill="FFFFFF"/>
        <w:tabs>
          <w:tab w:val="left" w:pos="540"/>
        </w:tabs>
        <w:autoSpaceDE w:val="0"/>
        <w:autoSpaceDN w:val="0"/>
        <w:adjustRightInd w:val="0"/>
        <w:ind w:right="6" w:firstLine="720"/>
        <w:jc w:val="both"/>
        <w:rPr>
          <w:spacing w:val="3"/>
          <w:lang w:val="kk-KZ"/>
        </w:rPr>
      </w:pPr>
    </w:p>
    <w:p w:rsidR="000B0525" w:rsidRPr="001D67B3" w:rsidRDefault="000B0525" w:rsidP="00D66432">
      <w:pPr>
        <w:widowControl w:val="0"/>
        <w:shd w:val="clear" w:color="auto" w:fill="FFFFFF"/>
        <w:tabs>
          <w:tab w:val="left" w:pos="540"/>
        </w:tabs>
        <w:autoSpaceDE w:val="0"/>
        <w:autoSpaceDN w:val="0"/>
        <w:adjustRightInd w:val="0"/>
        <w:ind w:right="6" w:firstLine="720"/>
        <w:jc w:val="both"/>
        <w:rPr>
          <w:spacing w:val="3"/>
          <w:lang w:val="kk-KZ"/>
        </w:rPr>
      </w:pPr>
    </w:p>
    <w:p w:rsidR="000B0525" w:rsidRPr="001D67B3" w:rsidRDefault="000B0525" w:rsidP="00D66432">
      <w:pPr>
        <w:widowControl w:val="0"/>
        <w:shd w:val="clear" w:color="auto" w:fill="FFFFFF"/>
        <w:tabs>
          <w:tab w:val="left" w:pos="540"/>
        </w:tabs>
        <w:autoSpaceDE w:val="0"/>
        <w:autoSpaceDN w:val="0"/>
        <w:adjustRightInd w:val="0"/>
        <w:ind w:right="6" w:firstLine="720"/>
        <w:jc w:val="both"/>
        <w:rPr>
          <w:spacing w:val="3"/>
          <w:lang w:val="kk-KZ"/>
        </w:rPr>
      </w:pPr>
    </w:p>
    <w:p w:rsidR="000B0525" w:rsidRPr="001D67B3" w:rsidRDefault="000B0525" w:rsidP="00D66432">
      <w:pPr>
        <w:widowControl w:val="0"/>
        <w:shd w:val="clear" w:color="auto" w:fill="FFFFFF"/>
        <w:tabs>
          <w:tab w:val="left" w:pos="540"/>
        </w:tabs>
        <w:autoSpaceDE w:val="0"/>
        <w:autoSpaceDN w:val="0"/>
        <w:adjustRightInd w:val="0"/>
        <w:ind w:right="6" w:firstLine="720"/>
        <w:jc w:val="both"/>
        <w:rPr>
          <w:spacing w:val="3"/>
          <w:lang w:val="kk-KZ"/>
        </w:rPr>
      </w:pPr>
    </w:p>
    <w:p w:rsidR="000B0525" w:rsidRPr="001D67B3" w:rsidRDefault="000B0525" w:rsidP="00D66432">
      <w:pPr>
        <w:widowControl w:val="0"/>
        <w:shd w:val="clear" w:color="auto" w:fill="FFFFFF"/>
        <w:tabs>
          <w:tab w:val="left" w:pos="540"/>
        </w:tabs>
        <w:autoSpaceDE w:val="0"/>
        <w:autoSpaceDN w:val="0"/>
        <w:adjustRightInd w:val="0"/>
        <w:ind w:right="6" w:firstLine="720"/>
        <w:jc w:val="both"/>
        <w:rPr>
          <w:spacing w:val="3"/>
          <w:lang w:val="kk-KZ"/>
        </w:rPr>
      </w:pPr>
    </w:p>
    <w:p w:rsidR="000B0525" w:rsidRPr="001D67B3" w:rsidRDefault="000B0525" w:rsidP="00D66432">
      <w:pPr>
        <w:widowControl w:val="0"/>
        <w:shd w:val="clear" w:color="auto" w:fill="FFFFFF"/>
        <w:tabs>
          <w:tab w:val="left" w:pos="540"/>
        </w:tabs>
        <w:autoSpaceDE w:val="0"/>
        <w:autoSpaceDN w:val="0"/>
        <w:adjustRightInd w:val="0"/>
        <w:ind w:right="6" w:firstLine="720"/>
        <w:jc w:val="both"/>
        <w:rPr>
          <w:spacing w:val="3"/>
          <w:lang w:val="kk-KZ"/>
        </w:rPr>
      </w:pPr>
    </w:p>
    <w:p w:rsidR="000B0525" w:rsidRPr="001D67B3" w:rsidRDefault="000B0525" w:rsidP="00D66432">
      <w:pPr>
        <w:widowControl w:val="0"/>
        <w:shd w:val="clear" w:color="auto" w:fill="FFFFFF"/>
        <w:tabs>
          <w:tab w:val="left" w:pos="540"/>
        </w:tabs>
        <w:autoSpaceDE w:val="0"/>
        <w:autoSpaceDN w:val="0"/>
        <w:adjustRightInd w:val="0"/>
        <w:ind w:right="6" w:firstLine="720"/>
        <w:jc w:val="both"/>
        <w:rPr>
          <w:spacing w:val="3"/>
          <w:lang w:val="kk-KZ"/>
        </w:rPr>
      </w:pPr>
    </w:p>
    <w:p w:rsidR="000B0525" w:rsidRPr="001D67B3" w:rsidRDefault="000B0525" w:rsidP="00D66432">
      <w:pPr>
        <w:widowControl w:val="0"/>
        <w:shd w:val="clear" w:color="auto" w:fill="FFFFFF"/>
        <w:tabs>
          <w:tab w:val="num" w:pos="113"/>
          <w:tab w:val="left" w:pos="720"/>
        </w:tabs>
        <w:autoSpaceDE w:val="0"/>
        <w:autoSpaceDN w:val="0"/>
        <w:adjustRightInd w:val="0"/>
        <w:ind w:right="6" w:firstLine="720"/>
        <w:rPr>
          <w:b/>
          <w:spacing w:val="3"/>
          <w:lang w:val="kk-KZ"/>
        </w:rPr>
      </w:pPr>
    </w:p>
    <w:p w:rsidR="000B0525" w:rsidRPr="001D67B3" w:rsidRDefault="000B0525" w:rsidP="00D66432">
      <w:pPr>
        <w:widowControl w:val="0"/>
        <w:shd w:val="clear" w:color="auto" w:fill="FFFFFF"/>
        <w:tabs>
          <w:tab w:val="num" w:pos="113"/>
          <w:tab w:val="left" w:pos="720"/>
        </w:tabs>
        <w:autoSpaceDE w:val="0"/>
        <w:autoSpaceDN w:val="0"/>
        <w:adjustRightInd w:val="0"/>
        <w:ind w:right="6" w:firstLine="720"/>
        <w:rPr>
          <w:b/>
          <w:i/>
          <w:spacing w:val="3"/>
          <w:lang w:val="kk-KZ"/>
        </w:rPr>
      </w:pPr>
    </w:p>
    <w:p w:rsidR="000B0525" w:rsidRPr="001D67B3" w:rsidRDefault="000B0525" w:rsidP="00D66432">
      <w:pPr>
        <w:widowControl w:val="0"/>
        <w:shd w:val="clear" w:color="auto" w:fill="FFFFFF"/>
        <w:tabs>
          <w:tab w:val="num" w:pos="113"/>
          <w:tab w:val="left" w:pos="720"/>
        </w:tabs>
        <w:autoSpaceDE w:val="0"/>
        <w:autoSpaceDN w:val="0"/>
        <w:adjustRightInd w:val="0"/>
        <w:ind w:right="6" w:firstLine="720"/>
        <w:rPr>
          <w:b/>
          <w:i/>
          <w:spacing w:val="3"/>
          <w:lang w:val="kk-KZ"/>
        </w:rPr>
      </w:pPr>
    </w:p>
    <w:p w:rsidR="000B0525" w:rsidRPr="001D67B3" w:rsidRDefault="000B0525" w:rsidP="00D66432">
      <w:pPr>
        <w:widowControl w:val="0"/>
        <w:shd w:val="clear" w:color="auto" w:fill="FFFFFF"/>
        <w:tabs>
          <w:tab w:val="num" w:pos="113"/>
          <w:tab w:val="left" w:pos="720"/>
        </w:tabs>
        <w:autoSpaceDE w:val="0"/>
        <w:autoSpaceDN w:val="0"/>
        <w:adjustRightInd w:val="0"/>
        <w:ind w:right="6" w:firstLine="720"/>
        <w:rPr>
          <w:b/>
          <w:spacing w:val="3"/>
          <w:lang w:val="kk-KZ"/>
        </w:rPr>
      </w:pPr>
    </w:p>
    <w:p w:rsidR="000B0525" w:rsidRPr="001D67B3" w:rsidRDefault="000B0525" w:rsidP="00D66432">
      <w:pPr>
        <w:widowControl w:val="0"/>
        <w:shd w:val="clear" w:color="auto" w:fill="FFFFFF"/>
        <w:tabs>
          <w:tab w:val="num" w:pos="113"/>
          <w:tab w:val="left" w:pos="720"/>
        </w:tabs>
        <w:autoSpaceDE w:val="0"/>
        <w:autoSpaceDN w:val="0"/>
        <w:adjustRightInd w:val="0"/>
        <w:ind w:right="6" w:firstLine="720"/>
        <w:rPr>
          <w:b/>
          <w:spacing w:val="3"/>
          <w:lang w:val="kk-KZ"/>
        </w:rPr>
      </w:pPr>
    </w:p>
    <w:p w:rsidR="000B0525" w:rsidRPr="001D67B3" w:rsidRDefault="000B0525" w:rsidP="00D66432">
      <w:pPr>
        <w:widowControl w:val="0"/>
        <w:shd w:val="clear" w:color="auto" w:fill="FFFFFF"/>
        <w:tabs>
          <w:tab w:val="num" w:pos="113"/>
          <w:tab w:val="left" w:pos="720"/>
        </w:tabs>
        <w:autoSpaceDE w:val="0"/>
        <w:autoSpaceDN w:val="0"/>
        <w:adjustRightInd w:val="0"/>
        <w:ind w:right="6" w:firstLine="720"/>
        <w:rPr>
          <w:b/>
          <w:spacing w:val="3"/>
          <w:lang w:val="kk-KZ"/>
        </w:rPr>
      </w:pPr>
    </w:p>
    <w:p w:rsidR="000B0525" w:rsidRPr="001D67B3" w:rsidRDefault="000B0525" w:rsidP="00D66432">
      <w:pPr>
        <w:widowControl w:val="0"/>
        <w:shd w:val="clear" w:color="auto" w:fill="FFFFFF"/>
        <w:tabs>
          <w:tab w:val="num" w:pos="113"/>
          <w:tab w:val="left" w:pos="720"/>
        </w:tabs>
        <w:autoSpaceDE w:val="0"/>
        <w:autoSpaceDN w:val="0"/>
        <w:adjustRightInd w:val="0"/>
        <w:ind w:right="6" w:firstLine="720"/>
        <w:rPr>
          <w:b/>
          <w:spacing w:val="3"/>
          <w:lang w:val="kk-KZ"/>
        </w:rPr>
      </w:pPr>
    </w:p>
    <w:p w:rsidR="000B0525" w:rsidRPr="001D67B3" w:rsidRDefault="000B0525" w:rsidP="00D66432">
      <w:pPr>
        <w:widowControl w:val="0"/>
        <w:shd w:val="clear" w:color="auto" w:fill="FFFFFF"/>
        <w:tabs>
          <w:tab w:val="num" w:pos="113"/>
          <w:tab w:val="left" w:pos="720"/>
        </w:tabs>
        <w:autoSpaceDE w:val="0"/>
        <w:autoSpaceDN w:val="0"/>
        <w:adjustRightInd w:val="0"/>
        <w:ind w:right="6" w:firstLine="720"/>
        <w:rPr>
          <w:b/>
          <w:spacing w:val="3"/>
          <w:lang w:val="kk-KZ"/>
        </w:rPr>
      </w:pPr>
    </w:p>
    <w:p w:rsidR="000B0525" w:rsidRPr="001D67B3" w:rsidRDefault="000B0525" w:rsidP="00D66432">
      <w:pPr>
        <w:widowControl w:val="0"/>
        <w:shd w:val="clear" w:color="auto" w:fill="FFFFFF"/>
        <w:tabs>
          <w:tab w:val="num" w:pos="113"/>
          <w:tab w:val="left" w:pos="720"/>
        </w:tabs>
        <w:autoSpaceDE w:val="0"/>
        <w:autoSpaceDN w:val="0"/>
        <w:adjustRightInd w:val="0"/>
        <w:ind w:right="6" w:firstLine="720"/>
        <w:rPr>
          <w:b/>
          <w:spacing w:val="3"/>
          <w:lang w:val="kk-KZ"/>
        </w:rPr>
      </w:pPr>
    </w:p>
    <w:p w:rsidR="000B0525" w:rsidRPr="001D67B3" w:rsidRDefault="000B0525" w:rsidP="00D66432">
      <w:pPr>
        <w:widowControl w:val="0"/>
        <w:shd w:val="clear" w:color="auto" w:fill="FFFFFF"/>
        <w:tabs>
          <w:tab w:val="num" w:pos="113"/>
          <w:tab w:val="left" w:pos="720"/>
        </w:tabs>
        <w:autoSpaceDE w:val="0"/>
        <w:autoSpaceDN w:val="0"/>
        <w:adjustRightInd w:val="0"/>
        <w:ind w:right="6" w:firstLine="720"/>
        <w:rPr>
          <w:b/>
          <w:spacing w:val="3"/>
          <w:lang w:val="kk-KZ"/>
        </w:rPr>
      </w:pPr>
    </w:p>
    <w:p w:rsidR="000B0525" w:rsidRPr="001D67B3" w:rsidRDefault="000B0525" w:rsidP="00D66432">
      <w:pPr>
        <w:widowControl w:val="0"/>
        <w:shd w:val="clear" w:color="auto" w:fill="FFFFFF"/>
        <w:tabs>
          <w:tab w:val="num" w:pos="113"/>
          <w:tab w:val="left" w:pos="720"/>
        </w:tabs>
        <w:autoSpaceDE w:val="0"/>
        <w:autoSpaceDN w:val="0"/>
        <w:adjustRightInd w:val="0"/>
        <w:ind w:right="6" w:firstLine="720"/>
        <w:rPr>
          <w:b/>
          <w:spacing w:val="3"/>
          <w:lang w:val="kk-KZ"/>
        </w:rPr>
      </w:pPr>
    </w:p>
    <w:p w:rsidR="000B0525" w:rsidRPr="001D67B3" w:rsidRDefault="000B0525" w:rsidP="00D66432">
      <w:pPr>
        <w:widowControl w:val="0"/>
        <w:shd w:val="clear" w:color="auto" w:fill="FFFFFF"/>
        <w:tabs>
          <w:tab w:val="num" w:pos="113"/>
          <w:tab w:val="left" w:pos="720"/>
        </w:tabs>
        <w:autoSpaceDE w:val="0"/>
        <w:autoSpaceDN w:val="0"/>
        <w:adjustRightInd w:val="0"/>
        <w:ind w:right="6" w:firstLine="720"/>
        <w:rPr>
          <w:b/>
          <w:spacing w:val="3"/>
          <w:lang w:val="kk-KZ"/>
        </w:rPr>
      </w:pPr>
    </w:p>
    <w:p w:rsidR="005B5A75" w:rsidRPr="009907AC" w:rsidRDefault="005B5A75" w:rsidP="00D66432">
      <w:pPr>
        <w:widowControl w:val="0"/>
        <w:shd w:val="clear" w:color="auto" w:fill="FFFFFF"/>
        <w:tabs>
          <w:tab w:val="num" w:pos="113"/>
          <w:tab w:val="left" w:pos="720"/>
        </w:tabs>
        <w:autoSpaceDE w:val="0"/>
        <w:autoSpaceDN w:val="0"/>
        <w:adjustRightInd w:val="0"/>
        <w:ind w:right="6" w:firstLine="720"/>
        <w:rPr>
          <w:b/>
          <w:spacing w:val="3"/>
          <w:lang w:val="kk-KZ"/>
        </w:rPr>
      </w:pPr>
    </w:p>
    <w:p w:rsidR="0088289E" w:rsidRDefault="0088289E" w:rsidP="00D66432">
      <w:pPr>
        <w:widowControl w:val="0"/>
        <w:shd w:val="clear" w:color="auto" w:fill="FFFFFF"/>
        <w:tabs>
          <w:tab w:val="num" w:pos="113"/>
          <w:tab w:val="left" w:pos="720"/>
        </w:tabs>
        <w:autoSpaceDE w:val="0"/>
        <w:autoSpaceDN w:val="0"/>
        <w:adjustRightInd w:val="0"/>
        <w:ind w:right="6" w:firstLine="720"/>
        <w:jc w:val="center"/>
        <w:rPr>
          <w:b/>
          <w:spacing w:val="3"/>
          <w:lang w:val="kk-KZ"/>
        </w:rPr>
      </w:pPr>
    </w:p>
    <w:p w:rsidR="00B91356" w:rsidRDefault="00B91356" w:rsidP="00D66432">
      <w:pPr>
        <w:widowControl w:val="0"/>
        <w:shd w:val="clear" w:color="auto" w:fill="FFFFFF"/>
        <w:tabs>
          <w:tab w:val="num" w:pos="113"/>
          <w:tab w:val="left" w:pos="720"/>
        </w:tabs>
        <w:autoSpaceDE w:val="0"/>
        <w:autoSpaceDN w:val="0"/>
        <w:adjustRightInd w:val="0"/>
        <w:ind w:right="6" w:firstLine="720"/>
        <w:jc w:val="center"/>
        <w:rPr>
          <w:b/>
          <w:spacing w:val="3"/>
        </w:rPr>
      </w:pPr>
      <w:r>
        <w:rPr>
          <w:b/>
          <w:spacing w:val="3"/>
          <w:lang w:val="kk-KZ"/>
        </w:rPr>
        <w:t>1-сурет</w:t>
      </w:r>
      <w:r w:rsidRPr="00CB7963">
        <w:rPr>
          <w:b/>
          <w:spacing w:val="3"/>
        </w:rPr>
        <w:t xml:space="preserve">. </w:t>
      </w:r>
      <w:r>
        <w:rPr>
          <w:b/>
          <w:spacing w:val="3"/>
          <w:lang w:val="kk-KZ"/>
        </w:rPr>
        <w:t xml:space="preserve">ТБЖ ұйымдастырушылық құрылымы </w:t>
      </w:r>
    </w:p>
    <w:p w:rsidR="00B91356" w:rsidRPr="00380025" w:rsidRDefault="00B91356" w:rsidP="00D66432">
      <w:pPr>
        <w:pStyle w:val="1"/>
        <w:ind w:firstLine="720"/>
        <w:jc w:val="left"/>
        <w:rPr>
          <w:lang w:val="kk-KZ"/>
        </w:rPr>
      </w:pPr>
    </w:p>
    <w:p w:rsidR="00B91356" w:rsidRPr="00CB7963" w:rsidRDefault="00B91356" w:rsidP="003D3E8F">
      <w:pPr>
        <w:pStyle w:val="1"/>
        <w:numPr>
          <w:ilvl w:val="0"/>
          <w:numId w:val="12"/>
        </w:numPr>
        <w:ind w:left="0" w:firstLine="720"/>
      </w:pPr>
      <w:r>
        <w:rPr>
          <w:lang w:val="kk-KZ"/>
        </w:rPr>
        <w:t>ТБЖ қатысушылардың қызметтері</w:t>
      </w:r>
    </w:p>
    <w:p w:rsidR="005B5A75" w:rsidRPr="00CB7963" w:rsidRDefault="005B5A75" w:rsidP="00D66432">
      <w:pPr>
        <w:pStyle w:val="1"/>
        <w:ind w:firstLine="720"/>
        <w:jc w:val="left"/>
      </w:pPr>
    </w:p>
    <w:p w:rsidR="00B91356" w:rsidRPr="00CB7963" w:rsidRDefault="00B91356" w:rsidP="003D3E8F">
      <w:pPr>
        <w:pStyle w:val="15"/>
        <w:numPr>
          <w:ilvl w:val="1"/>
          <w:numId w:val="12"/>
        </w:numPr>
        <w:spacing w:before="120" w:after="120"/>
        <w:ind w:left="0" w:firstLine="720"/>
        <w:jc w:val="both"/>
        <w:rPr>
          <w:lang w:eastAsia="en-US"/>
        </w:rPr>
      </w:pPr>
      <w:r>
        <w:rPr>
          <w:b/>
          <w:spacing w:val="3"/>
          <w:lang w:val="kk-KZ"/>
        </w:rPr>
        <w:t>Жалғыз</w:t>
      </w:r>
      <w:r w:rsidRPr="00CB7963">
        <w:rPr>
          <w:b/>
          <w:spacing w:val="3"/>
        </w:rPr>
        <w:t xml:space="preserve"> акционер</w:t>
      </w:r>
      <w:r w:rsidR="001E4A5F">
        <w:rPr>
          <w:b/>
          <w:spacing w:val="3"/>
          <w:lang w:val="kk-KZ"/>
        </w:rPr>
        <w:t xml:space="preserve"> </w:t>
      </w:r>
      <w:r>
        <w:rPr>
          <w:spacing w:val="3"/>
          <w:lang w:val="kk-KZ"/>
        </w:rPr>
        <w:t xml:space="preserve">Қоғамның тәуекелдерін басқару мақсатында Директорлар кеңесі, Қоғам Басқармасы ұсынған ақпараттың негізінде стратегиялық шешім қабылдайды. </w:t>
      </w:r>
    </w:p>
    <w:p w:rsidR="00B91356" w:rsidRPr="00891203" w:rsidRDefault="00B91356" w:rsidP="003D3E8F">
      <w:pPr>
        <w:pStyle w:val="15"/>
        <w:numPr>
          <w:ilvl w:val="1"/>
          <w:numId w:val="12"/>
        </w:numPr>
        <w:spacing w:before="120" w:after="120"/>
        <w:ind w:left="0" w:firstLine="720"/>
        <w:jc w:val="both"/>
        <w:rPr>
          <w:lang w:eastAsia="en-US"/>
        </w:rPr>
      </w:pPr>
      <w:r>
        <w:rPr>
          <w:b/>
          <w:lang w:val="kk-KZ" w:eastAsia="en-US"/>
        </w:rPr>
        <w:t xml:space="preserve">Қоғамның Директорлар кеңесі </w:t>
      </w:r>
      <w:r>
        <w:rPr>
          <w:lang w:val="kk-KZ" w:eastAsia="en-US"/>
        </w:rPr>
        <w:t xml:space="preserve">ТБЖ-ны қадағалауды іске асыруда маңызды рөл атқарады және тәуекелдерді басқару саласында мына қызметтерді іске асырады:  </w:t>
      </w:r>
    </w:p>
    <w:p w:rsidR="00B91356" w:rsidRPr="00CB7963" w:rsidRDefault="00B91356" w:rsidP="003D3E8F">
      <w:pPr>
        <w:pStyle w:val="15"/>
        <w:numPr>
          <w:ilvl w:val="1"/>
          <w:numId w:val="2"/>
        </w:numPr>
        <w:spacing w:before="120" w:after="120"/>
        <w:ind w:left="0" w:firstLine="720"/>
        <w:jc w:val="both"/>
        <w:rPr>
          <w:lang w:eastAsia="en-US"/>
        </w:rPr>
      </w:pPr>
      <w:r w:rsidRPr="00891203">
        <w:rPr>
          <w:color w:val="000000"/>
          <w:spacing w:val="3"/>
          <w:szCs w:val="28"/>
          <w:lang w:val="kk-KZ"/>
        </w:rPr>
        <w:t xml:space="preserve">Қоғамның </w:t>
      </w:r>
      <w:r w:rsidR="001E4A5F">
        <w:rPr>
          <w:color w:val="000000"/>
          <w:spacing w:val="3"/>
          <w:szCs w:val="28"/>
          <w:lang w:val="kk-KZ"/>
        </w:rPr>
        <w:t>Т</w:t>
      </w:r>
      <w:r w:rsidRPr="00891203">
        <w:rPr>
          <w:color w:val="000000"/>
          <w:spacing w:val="3"/>
          <w:szCs w:val="28"/>
          <w:lang w:val="kk-KZ"/>
        </w:rPr>
        <w:t>әуекелдерді басқару саясатын бекіту</w:t>
      </w:r>
      <w:r w:rsidRPr="00CB7963">
        <w:rPr>
          <w:lang w:eastAsia="en-US"/>
        </w:rPr>
        <w:t>;</w:t>
      </w:r>
    </w:p>
    <w:p w:rsidR="005B5A75" w:rsidRPr="00CB7963" w:rsidRDefault="001E4A5F" w:rsidP="003D3E8F">
      <w:pPr>
        <w:pStyle w:val="15"/>
        <w:numPr>
          <w:ilvl w:val="1"/>
          <w:numId w:val="2"/>
        </w:numPr>
        <w:spacing w:before="120" w:after="120"/>
        <w:ind w:left="0" w:firstLine="720"/>
        <w:jc w:val="both"/>
        <w:rPr>
          <w:lang w:eastAsia="en-US"/>
        </w:rPr>
      </w:pPr>
      <w:r>
        <w:rPr>
          <w:lang w:val="kk-KZ" w:eastAsia="en-US"/>
        </w:rPr>
        <w:t>С</w:t>
      </w:r>
      <w:r w:rsidRPr="001E4A5F">
        <w:rPr>
          <w:lang w:eastAsia="en-US"/>
        </w:rPr>
        <w:t>аясат шеңберінде жеке рәсімдерді, процестерді, нұсқаулықтарды сипаттайтын тиісті ішкі құжаттардың болуын қамтамасыз ету</w:t>
      </w:r>
      <w:r w:rsidR="005B5A75">
        <w:rPr>
          <w:lang w:eastAsia="en-US"/>
        </w:rPr>
        <w:t>;</w:t>
      </w:r>
    </w:p>
    <w:p w:rsidR="00B91356" w:rsidRDefault="001E4A5F" w:rsidP="003D3E8F">
      <w:pPr>
        <w:pStyle w:val="15"/>
        <w:numPr>
          <w:ilvl w:val="1"/>
          <w:numId w:val="2"/>
        </w:numPr>
        <w:spacing w:before="120" w:after="120"/>
        <w:ind w:left="0" w:firstLine="720"/>
        <w:jc w:val="both"/>
        <w:rPr>
          <w:lang w:eastAsia="en-US"/>
        </w:rPr>
      </w:pPr>
      <w:r>
        <w:rPr>
          <w:lang w:val="kk-KZ" w:eastAsia="en-US"/>
        </w:rPr>
        <w:t>т</w:t>
      </w:r>
      <w:r w:rsidR="00B91356">
        <w:rPr>
          <w:lang w:eastAsia="en-US"/>
        </w:rPr>
        <w:t>әуекелдерді</w:t>
      </w:r>
      <w:r>
        <w:rPr>
          <w:lang w:val="kk-KZ" w:eastAsia="en-US"/>
        </w:rPr>
        <w:t xml:space="preserve"> </w:t>
      </w:r>
      <w:r w:rsidR="00B91356">
        <w:rPr>
          <w:lang w:eastAsia="en-US"/>
        </w:rPr>
        <w:t>басқару</w:t>
      </w:r>
      <w:r>
        <w:rPr>
          <w:lang w:val="kk-KZ" w:eastAsia="en-US"/>
        </w:rPr>
        <w:t xml:space="preserve"> </w:t>
      </w:r>
      <w:r w:rsidR="00B91356">
        <w:rPr>
          <w:lang w:eastAsia="en-US"/>
        </w:rPr>
        <w:t>бойынша</w:t>
      </w:r>
      <w:r>
        <w:rPr>
          <w:lang w:val="kk-KZ" w:eastAsia="en-US"/>
        </w:rPr>
        <w:t xml:space="preserve"> </w:t>
      </w:r>
      <w:r w:rsidR="00B91356">
        <w:rPr>
          <w:lang w:eastAsia="en-US"/>
        </w:rPr>
        <w:t>есептілікті</w:t>
      </w:r>
      <w:r>
        <w:rPr>
          <w:lang w:val="kk-KZ" w:eastAsia="en-US"/>
        </w:rPr>
        <w:t xml:space="preserve"> </w:t>
      </w:r>
      <w:r w:rsidR="00B91356">
        <w:rPr>
          <w:lang w:eastAsia="en-US"/>
        </w:rPr>
        <w:t>ұсыну</w:t>
      </w:r>
      <w:r>
        <w:rPr>
          <w:lang w:val="kk-KZ" w:eastAsia="en-US"/>
        </w:rPr>
        <w:t xml:space="preserve"> </w:t>
      </w:r>
      <w:r w:rsidR="00B91356">
        <w:rPr>
          <w:lang w:eastAsia="en-US"/>
        </w:rPr>
        <w:t>нысандары мен мерзімдерін</w:t>
      </w:r>
      <w:r>
        <w:rPr>
          <w:lang w:val="kk-KZ" w:eastAsia="en-US"/>
        </w:rPr>
        <w:t xml:space="preserve"> </w:t>
      </w:r>
      <w:r w:rsidR="00B91356">
        <w:rPr>
          <w:lang w:eastAsia="en-US"/>
        </w:rPr>
        <w:t>айқындау;</w:t>
      </w:r>
    </w:p>
    <w:p w:rsidR="00B91356" w:rsidRPr="00B91356" w:rsidRDefault="001E4A5F" w:rsidP="003D3E8F">
      <w:pPr>
        <w:pStyle w:val="15"/>
        <w:numPr>
          <w:ilvl w:val="1"/>
          <w:numId w:val="2"/>
        </w:numPr>
        <w:spacing w:before="120" w:after="120"/>
        <w:ind w:left="0" w:firstLine="720"/>
        <w:jc w:val="both"/>
        <w:rPr>
          <w:lang w:eastAsia="en-US"/>
        </w:rPr>
      </w:pPr>
      <w:r>
        <w:rPr>
          <w:lang w:val="kk-KZ" w:eastAsia="en-US"/>
        </w:rPr>
        <w:t>т</w:t>
      </w:r>
      <w:r w:rsidR="00B91356">
        <w:rPr>
          <w:lang w:eastAsia="en-US"/>
        </w:rPr>
        <w:t>әуекелдерді</w:t>
      </w:r>
      <w:r>
        <w:rPr>
          <w:lang w:val="kk-KZ" w:eastAsia="en-US"/>
        </w:rPr>
        <w:t xml:space="preserve"> </w:t>
      </w:r>
      <w:r w:rsidR="00B91356">
        <w:rPr>
          <w:lang w:eastAsia="en-US"/>
        </w:rPr>
        <w:t>басқару</w:t>
      </w:r>
      <w:r>
        <w:rPr>
          <w:lang w:val="kk-KZ" w:eastAsia="en-US"/>
        </w:rPr>
        <w:t xml:space="preserve"> </w:t>
      </w:r>
      <w:r w:rsidR="00B91356">
        <w:rPr>
          <w:lang w:eastAsia="en-US"/>
        </w:rPr>
        <w:t>туралы</w:t>
      </w:r>
      <w:r>
        <w:rPr>
          <w:lang w:val="kk-KZ" w:eastAsia="en-US"/>
        </w:rPr>
        <w:t xml:space="preserve"> </w:t>
      </w:r>
      <w:r w:rsidR="00B91356">
        <w:rPr>
          <w:lang w:eastAsia="en-US"/>
        </w:rPr>
        <w:t>есептерді</w:t>
      </w:r>
      <w:r>
        <w:rPr>
          <w:lang w:val="kk-KZ" w:eastAsia="en-US"/>
        </w:rPr>
        <w:t xml:space="preserve"> </w:t>
      </w:r>
      <w:r w:rsidR="00B91356">
        <w:rPr>
          <w:lang w:eastAsia="en-US"/>
        </w:rPr>
        <w:t>бекіту;</w:t>
      </w:r>
    </w:p>
    <w:p w:rsidR="00B91356" w:rsidRPr="0088289E" w:rsidRDefault="000F38E3" w:rsidP="003D3E8F">
      <w:pPr>
        <w:pStyle w:val="15"/>
        <w:numPr>
          <w:ilvl w:val="1"/>
          <w:numId w:val="2"/>
        </w:numPr>
        <w:spacing w:before="120" w:after="120"/>
        <w:ind w:left="0" w:firstLine="720"/>
        <w:jc w:val="both"/>
        <w:rPr>
          <w:lang w:val="kk-KZ" w:eastAsia="en-US"/>
        </w:rPr>
      </w:pPr>
      <w:r w:rsidRPr="00053149">
        <w:rPr>
          <w:lang w:val="kk-KZ" w:eastAsia="en-US"/>
        </w:rPr>
        <w:t>Қ</w:t>
      </w:r>
      <w:r w:rsidR="001E4A5F">
        <w:rPr>
          <w:lang w:val="kk-KZ" w:eastAsia="en-US"/>
        </w:rPr>
        <w:t>оғамның І</w:t>
      </w:r>
      <w:r w:rsidR="00B91356" w:rsidRPr="0088289E">
        <w:rPr>
          <w:lang w:val="kk-KZ" w:eastAsia="en-US"/>
        </w:rPr>
        <w:t>шкі аудит қызметі дайындаған тәуекелдерді басқару және ішкі бақылау жүйесінің тиімділігі жөніндегі есептерді қарау;</w:t>
      </w:r>
    </w:p>
    <w:p w:rsidR="005B5A75" w:rsidRPr="00D434DD" w:rsidRDefault="001E4A5F" w:rsidP="003D3E8F">
      <w:pPr>
        <w:pStyle w:val="15"/>
        <w:numPr>
          <w:ilvl w:val="1"/>
          <w:numId w:val="2"/>
        </w:numPr>
        <w:spacing w:before="120" w:after="120"/>
        <w:ind w:left="0" w:firstLine="720"/>
        <w:jc w:val="both"/>
        <w:rPr>
          <w:lang w:val="kk-KZ" w:eastAsia="en-US"/>
        </w:rPr>
      </w:pPr>
      <w:r>
        <w:rPr>
          <w:lang w:val="kk-KZ" w:eastAsia="en-US"/>
        </w:rPr>
        <w:t xml:space="preserve"> </w:t>
      </w:r>
      <w:r w:rsidR="009907AC" w:rsidRPr="00D434DD">
        <w:rPr>
          <w:lang w:val="kk-KZ" w:eastAsia="en-US"/>
        </w:rPr>
        <w:t xml:space="preserve">ішкі бақылауды жақсарту және тәуекелдерді басқару бойынша сыртқы аудиторлардың қорытындыларын және </w:t>
      </w:r>
      <w:r w:rsidR="009907AC" w:rsidRPr="00053149">
        <w:rPr>
          <w:lang w:val="kk-KZ" w:eastAsia="en-US"/>
        </w:rPr>
        <w:t>І</w:t>
      </w:r>
      <w:r w:rsidR="009907AC" w:rsidRPr="00D434DD">
        <w:rPr>
          <w:lang w:val="kk-KZ" w:eastAsia="en-US"/>
        </w:rPr>
        <w:t>шкі аудит қызметін тексеру нәтижелерін талдау</w:t>
      </w:r>
      <w:r w:rsidR="005B5A75" w:rsidRPr="00D434DD">
        <w:rPr>
          <w:lang w:val="kk-KZ" w:eastAsia="en-US"/>
        </w:rPr>
        <w:t>;</w:t>
      </w:r>
    </w:p>
    <w:p w:rsidR="005B5A75" w:rsidRPr="009D1F40" w:rsidRDefault="009907AC" w:rsidP="003D3E8F">
      <w:pPr>
        <w:pStyle w:val="15"/>
        <w:numPr>
          <w:ilvl w:val="1"/>
          <w:numId w:val="2"/>
        </w:numPr>
        <w:spacing w:before="120" w:after="120"/>
        <w:ind w:left="0" w:firstLine="720"/>
        <w:jc w:val="both"/>
        <w:rPr>
          <w:lang w:val="kk-KZ" w:eastAsia="en-US"/>
        </w:rPr>
      </w:pPr>
      <w:r w:rsidRPr="009D1F40">
        <w:rPr>
          <w:lang w:val="kk-KZ" w:eastAsia="en-US"/>
        </w:rPr>
        <w:t xml:space="preserve">осы </w:t>
      </w:r>
      <w:r w:rsidRPr="00053149">
        <w:rPr>
          <w:lang w:val="kk-KZ" w:eastAsia="en-US"/>
        </w:rPr>
        <w:t>С</w:t>
      </w:r>
      <w:r w:rsidRPr="009D1F40">
        <w:rPr>
          <w:lang w:val="kk-KZ" w:eastAsia="en-US"/>
        </w:rPr>
        <w:t>аясатты бекіту жолымен Қоғамның тәуекелдеріне мониторинг және бақылау бойынша жауапкершілік деңгейлерін бекіту</w:t>
      </w:r>
      <w:r w:rsidR="005B5A75" w:rsidRPr="009D1F40">
        <w:rPr>
          <w:lang w:val="kk-KZ" w:eastAsia="en-US"/>
        </w:rPr>
        <w:t>;</w:t>
      </w:r>
    </w:p>
    <w:p w:rsidR="005B5A75" w:rsidRPr="009D1F40" w:rsidRDefault="009907AC" w:rsidP="003D3E8F">
      <w:pPr>
        <w:pStyle w:val="15"/>
        <w:numPr>
          <w:ilvl w:val="1"/>
          <w:numId w:val="2"/>
        </w:numPr>
        <w:spacing w:before="120" w:after="120"/>
        <w:ind w:left="0" w:firstLine="720"/>
        <w:jc w:val="both"/>
        <w:rPr>
          <w:lang w:val="kk-KZ" w:eastAsia="en-US"/>
        </w:rPr>
      </w:pPr>
      <w:r w:rsidRPr="009D1F40">
        <w:rPr>
          <w:lang w:val="kk-KZ" w:eastAsia="en-US"/>
        </w:rPr>
        <w:t xml:space="preserve"> </w:t>
      </w:r>
      <w:r w:rsidRPr="00053149">
        <w:rPr>
          <w:lang w:val="kk-KZ" w:eastAsia="en-US"/>
        </w:rPr>
        <w:t>«</w:t>
      </w:r>
      <w:r w:rsidRPr="009D1F40">
        <w:rPr>
          <w:lang w:val="kk-KZ" w:eastAsia="en-US"/>
        </w:rPr>
        <w:t>Ү</w:t>
      </w:r>
      <w:r w:rsidR="008E21B1">
        <w:rPr>
          <w:lang w:val="kk-KZ" w:eastAsia="en-US"/>
        </w:rPr>
        <w:t>лбі металлургиялық зауыты</w:t>
      </w:r>
      <w:r w:rsidRPr="00053149">
        <w:rPr>
          <w:lang w:val="kk-KZ" w:eastAsia="en-US"/>
        </w:rPr>
        <w:t>»</w:t>
      </w:r>
      <w:r w:rsidRPr="009D1F40">
        <w:rPr>
          <w:lang w:val="kk-KZ" w:eastAsia="en-US"/>
        </w:rPr>
        <w:t xml:space="preserve"> АҚ банктер</w:t>
      </w:r>
      <w:r w:rsidR="008E21B1">
        <w:rPr>
          <w:lang w:val="kk-KZ" w:eastAsia="en-US"/>
        </w:rPr>
        <w:t xml:space="preserve">іне </w:t>
      </w:r>
      <w:r w:rsidR="008E21B1" w:rsidRPr="009D1F40">
        <w:rPr>
          <w:lang w:val="kk-KZ" w:eastAsia="en-US"/>
        </w:rPr>
        <w:t>лимиттер белгілеу</w:t>
      </w:r>
      <w:r w:rsidR="00053149" w:rsidRPr="00053149">
        <w:rPr>
          <w:lang w:val="kk-KZ" w:eastAsia="en-US"/>
        </w:rPr>
        <w:t>»</w:t>
      </w:r>
      <w:r w:rsidRPr="009D1F40">
        <w:rPr>
          <w:lang w:val="kk-KZ" w:eastAsia="en-US"/>
        </w:rPr>
        <w:t xml:space="preserve"> қағидаларына сәйкес Қоғам Басқармасы құзыретіне жатпайтын банктерге арналған лимиттерді бекіту</w:t>
      </w:r>
      <w:r w:rsidR="005B5A75" w:rsidRPr="009D1F40">
        <w:rPr>
          <w:lang w:val="kk-KZ" w:eastAsia="en-US"/>
        </w:rPr>
        <w:t xml:space="preserve">; </w:t>
      </w:r>
    </w:p>
    <w:p w:rsidR="005B5A75" w:rsidRPr="009D1F40" w:rsidRDefault="008E21B1" w:rsidP="003D3E8F">
      <w:pPr>
        <w:pStyle w:val="15"/>
        <w:numPr>
          <w:ilvl w:val="1"/>
          <w:numId w:val="2"/>
        </w:numPr>
        <w:spacing w:before="120" w:after="120"/>
        <w:ind w:left="0" w:firstLine="720"/>
        <w:jc w:val="both"/>
        <w:rPr>
          <w:lang w:val="kk-KZ" w:eastAsia="en-US"/>
        </w:rPr>
      </w:pPr>
      <w:r>
        <w:rPr>
          <w:lang w:val="kk-KZ" w:eastAsia="en-US"/>
        </w:rPr>
        <w:t>Қоғамның тәуекел-тәбетін</w:t>
      </w:r>
      <w:r w:rsidR="00053149" w:rsidRPr="00053149">
        <w:rPr>
          <w:lang w:val="kk-KZ" w:eastAsia="en-US"/>
        </w:rPr>
        <w:t xml:space="preserve"> шоғырландырылған деңгейде бекіту</w:t>
      </w:r>
      <w:r w:rsidR="005B5A75" w:rsidRPr="009D1F40">
        <w:rPr>
          <w:lang w:val="kk-KZ" w:eastAsia="en-US"/>
        </w:rPr>
        <w:t>;</w:t>
      </w:r>
    </w:p>
    <w:p w:rsidR="005B5A75" w:rsidRPr="008E21B1" w:rsidDel="004457B8" w:rsidRDefault="008E21B1" w:rsidP="003D3E8F">
      <w:pPr>
        <w:pStyle w:val="15"/>
        <w:numPr>
          <w:ilvl w:val="1"/>
          <w:numId w:val="2"/>
        </w:numPr>
        <w:spacing w:before="120" w:after="120"/>
        <w:ind w:left="0" w:firstLine="720"/>
        <w:jc w:val="both"/>
        <w:rPr>
          <w:lang w:val="kk-KZ" w:eastAsia="en-US"/>
        </w:rPr>
      </w:pPr>
      <w:r>
        <w:rPr>
          <w:lang w:val="kk-KZ" w:eastAsia="en-US"/>
        </w:rPr>
        <w:t xml:space="preserve">    н</w:t>
      </w:r>
      <w:r w:rsidR="00053149" w:rsidRPr="008E21B1">
        <w:rPr>
          <w:lang w:val="kk-KZ" w:eastAsia="en-US"/>
        </w:rPr>
        <w:t>егізгі</w:t>
      </w:r>
      <w:r>
        <w:rPr>
          <w:lang w:val="kk-KZ" w:eastAsia="en-US"/>
        </w:rPr>
        <w:t xml:space="preserve"> </w:t>
      </w:r>
      <w:r w:rsidR="00053149" w:rsidRPr="008E21B1">
        <w:rPr>
          <w:lang w:val="kk-KZ" w:eastAsia="en-US"/>
        </w:rPr>
        <w:t>тәуекелдерге</w:t>
      </w:r>
      <w:r>
        <w:rPr>
          <w:lang w:val="kk-KZ" w:eastAsia="en-US"/>
        </w:rPr>
        <w:t xml:space="preserve"> </w:t>
      </w:r>
      <w:r w:rsidR="00053149" w:rsidRPr="008E21B1">
        <w:rPr>
          <w:lang w:val="kk-KZ" w:eastAsia="en-US"/>
        </w:rPr>
        <w:t>қатысты</w:t>
      </w:r>
      <w:r>
        <w:rPr>
          <w:lang w:val="kk-KZ" w:eastAsia="en-US"/>
        </w:rPr>
        <w:t xml:space="preserve"> </w:t>
      </w:r>
      <w:r w:rsidR="00053149" w:rsidRPr="008E21B1">
        <w:rPr>
          <w:lang w:val="kk-KZ" w:eastAsia="en-US"/>
        </w:rPr>
        <w:t>толеранттылық</w:t>
      </w:r>
      <w:r>
        <w:rPr>
          <w:lang w:val="kk-KZ" w:eastAsia="en-US"/>
        </w:rPr>
        <w:t xml:space="preserve"> </w:t>
      </w:r>
      <w:r w:rsidR="00053149" w:rsidRPr="008E21B1">
        <w:rPr>
          <w:lang w:val="kk-KZ" w:eastAsia="en-US"/>
        </w:rPr>
        <w:t>деңгейлерін</w:t>
      </w:r>
      <w:r>
        <w:rPr>
          <w:lang w:val="kk-KZ" w:eastAsia="en-US"/>
        </w:rPr>
        <w:t xml:space="preserve"> </w:t>
      </w:r>
      <w:r w:rsidR="00053149" w:rsidRPr="008E21B1">
        <w:rPr>
          <w:lang w:val="kk-KZ" w:eastAsia="en-US"/>
        </w:rPr>
        <w:t>бекіту</w:t>
      </w:r>
      <w:r w:rsidR="005B5A75" w:rsidRPr="008E21B1">
        <w:rPr>
          <w:lang w:val="kk-KZ" w:eastAsia="en-US"/>
        </w:rPr>
        <w:t>;</w:t>
      </w:r>
    </w:p>
    <w:p w:rsidR="005B5A75" w:rsidRPr="001D67B3" w:rsidRDefault="00053149" w:rsidP="003D3E8F">
      <w:pPr>
        <w:pStyle w:val="15"/>
        <w:numPr>
          <w:ilvl w:val="1"/>
          <w:numId w:val="2"/>
        </w:numPr>
        <w:spacing w:before="120" w:after="120"/>
        <w:ind w:left="0" w:firstLine="720"/>
        <w:jc w:val="both"/>
        <w:rPr>
          <w:lang w:val="kk-KZ" w:eastAsia="en-US"/>
        </w:rPr>
      </w:pPr>
      <w:r>
        <w:rPr>
          <w:lang w:val="kk-KZ" w:eastAsia="en-US"/>
        </w:rPr>
        <w:t>Қоғамның Тәуекелдер тірекелімі мен картасын бекіту</w:t>
      </w:r>
      <w:r w:rsidR="005B5A75" w:rsidRPr="001D67B3">
        <w:rPr>
          <w:lang w:val="kk-KZ" w:eastAsia="en-US"/>
        </w:rPr>
        <w:t>;</w:t>
      </w:r>
    </w:p>
    <w:p w:rsidR="008E21B1" w:rsidRDefault="00053149" w:rsidP="003D3E8F">
      <w:pPr>
        <w:pStyle w:val="15"/>
        <w:numPr>
          <w:ilvl w:val="1"/>
          <w:numId w:val="2"/>
        </w:numPr>
        <w:spacing w:before="120" w:after="120"/>
        <w:ind w:left="0" w:firstLine="720"/>
        <w:jc w:val="both"/>
        <w:rPr>
          <w:lang w:val="kk-KZ" w:eastAsia="en-US"/>
        </w:rPr>
      </w:pPr>
      <w:r w:rsidRPr="0088289E">
        <w:rPr>
          <w:lang w:val="kk-KZ" w:eastAsia="en-US"/>
        </w:rPr>
        <w:t>тәуекелдерді азайту жөніндегі іс-шаралар жоспарын бекіту (Қоғамның тәуекелдер тіркелімі және Картасы шеңберінде)</w:t>
      </w:r>
      <w:r w:rsidR="008E21B1">
        <w:rPr>
          <w:lang w:val="kk-KZ" w:eastAsia="en-US"/>
        </w:rPr>
        <w:t>;</w:t>
      </w:r>
    </w:p>
    <w:p w:rsidR="005B5A75" w:rsidRPr="0088289E" w:rsidRDefault="008E21B1" w:rsidP="003D3E8F">
      <w:pPr>
        <w:pStyle w:val="15"/>
        <w:numPr>
          <w:ilvl w:val="1"/>
          <w:numId w:val="2"/>
        </w:numPr>
        <w:spacing w:before="120" w:after="120"/>
        <w:ind w:left="0" w:firstLine="720"/>
        <w:jc w:val="both"/>
        <w:rPr>
          <w:lang w:val="kk-KZ" w:eastAsia="en-US"/>
        </w:rPr>
      </w:pPr>
      <w:r>
        <w:rPr>
          <w:lang w:val="kk-KZ" w:eastAsia="en-US"/>
        </w:rPr>
        <w:t>Қоғамның Директорлар кеңесі жанындағы Аудит жөніндегі комитет арқылы тәуекелдерді басқару жөніндегі қызметке мониторинг жүргізу.</w:t>
      </w:r>
    </w:p>
    <w:p w:rsidR="005B5A75" w:rsidRPr="00D434DD" w:rsidRDefault="00053149" w:rsidP="003D3E8F">
      <w:pPr>
        <w:pStyle w:val="15"/>
        <w:numPr>
          <w:ilvl w:val="1"/>
          <w:numId w:val="12"/>
        </w:numPr>
        <w:spacing w:before="120" w:after="120"/>
        <w:ind w:left="0" w:firstLine="720"/>
        <w:jc w:val="both"/>
        <w:rPr>
          <w:lang w:val="kk-KZ" w:eastAsia="en-US"/>
        </w:rPr>
      </w:pPr>
      <w:r w:rsidRPr="008E21B1">
        <w:rPr>
          <w:lang w:val="kk-KZ" w:eastAsia="en-US"/>
        </w:rPr>
        <w:t>Қоғамның Директорлар кеңесінің тәуекелдерді</w:t>
      </w:r>
      <w:r w:rsidRPr="00D434DD">
        <w:rPr>
          <w:b/>
          <w:lang w:val="kk-KZ" w:eastAsia="en-US"/>
        </w:rPr>
        <w:t xml:space="preserve"> </w:t>
      </w:r>
      <w:r w:rsidRPr="008E21B1">
        <w:rPr>
          <w:lang w:val="kk-KZ" w:eastAsia="en-US"/>
        </w:rPr>
        <w:t xml:space="preserve">басқару мәселелері жөніндегі </w:t>
      </w:r>
      <w:r w:rsidR="008E21B1" w:rsidRPr="008E21B1">
        <w:rPr>
          <w:b/>
          <w:lang w:val="kk-KZ" w:eastAsia="en-US"/>
        </w:rPr>
        <w:t>А</w:t>
      </w:r>
      <w:r w:rsidRPr="008E21B1">
        <w:rPr>
          <w:b/>
          <w:lang w:val="kk-KZ" w:eastAsia="en-US"/>
        </w:rPr>
        <w:t>удит жөніндегі комитеті</w:t>
      </w:r>
      <w:r w:rsidRPr="008E21B1">
        <w:rPr>
          <w:lang w:val="kk-KZ" w:eastAsia="en-US"/>
        </w:rPr>
        <w:t xml:space="preserve"> келесі функцияларды жүзеге асырады:</w:t>
      </w:r>
      <w:r w:rsidRPr="00D434DD">
        <w:rPr>
          <w:b/>
          <w:lang w:val="kk-KZ" w:eastAsia="en-US"/>
        </w:rPr>
        <w:t xml:space="preserve"> </w:t>
      </w:r>
    </w:p>
    <w:p w:rsidR="005B5A75" w:rsidRPr="00D434DD" w:rsidRDefault="008E21B1" w:rsidP="003D3E8F">
      <w:pPr>
        <w:numPr>
          <w:ilvl w:val="0"/>
          <w:numId w:val="4"/>
        </w:numPr>
        <w:spacing w:before="120" w:after="120"/>
        <w:ind w:left="0" w:firstLine="720"/>
        <w:contextualSpacing/>
        <w:jc w:val="both"/>
        <w:rPr>
          <w:lang w:val="kk-KZ" w:eastAsia="en-US"/>
        </w:rPr>
      </w:pPr>
      <w:r>
        <w:rPr>
          <w:lang w:val="kk-KZ" w:eastAsia="en-US"/>
        </w:rPr>
        <w:t>т</w:t>
      </w:r>
      <w:r w:rsidR="00053149" w:rsidRPr="00D434DD">
        <w:rPr>
          <w:lang w:val="kk-KZ" w:eastAsia="en-US"/>
        </w:rPr>
        <w:t>әуекелдерді басқару жүйесінің жай-күйі туралы сыртқы және ішкі аудиторлардың есептерін талдайды</w:t>
      </w:r>
      <w:r w:rsidR="005B5A75" w:rsidRPr="00D434DD">
        <w:rPr>
          <w:lang w:val="kk-KZ" w:eastAsia="en-US"/>
        </w:rPr>
        <w:t>;</w:t>
      </w:r>
    </w:p>
    <w:p w:rsidR="005B5A75" w:rsidRPr="00D434DD" w:rsidRDefault="00053149" w:rsidP="003D3E8F">
      <w:pPr>
        <w:numPr>
          <w:ilvl w:val="0"/>
          <w:numId w:val="4"/>
        </w:numPr>
        <w:spacing w:before="120" w:after="120"/>
        <w:ind w:left="0" w:firstLine="720"/>
        <w:contextualSpacing/>
        <w:jc w:val="both"/>
        <w:rPr>
          <w:lang w:val="kk-KZ" w:eastAsia="en-US"/>
        </w:rPr>
      </w:pPr>
      <w:r w:rsidRPr="00D434DD">
        <w:rPr>
          <w:lang w:val="kk-KZ" w:eastAsia="en-US"/>
        </w:rPr>
        <w:t>Қоғамның тәуекелдерді басқару жүйесі құралдарының тиімділігін талдайды, сондай-ақ осы аралас мәселелер бойынша ұсыныстар береді</w:t>
      </w:r>
      <w:r w:rsidR="005B5A75" w:rsidRPr="00D434DD">
        <w:rPr>
          <w:lang w:val="kk-KZ" w:eastAsia="en-US"/>
        </w:rPr>
        <w:t>;</w:t>
      </w:r>
    </w:p>
    <w:p w:rsidR="005B5A75" w:rsidRPr="00D434DD" w:rsidRDefault="00053149" w:rsidP="003D3E8F">
      <w:pPr>
        <w:numPr>
          <w:ilvl w:val="0"/>
          <w:numId w:val="4"/>
        </w:numPr>
        <w:spacing w:before="120" w:after="120"/>
        <w:ind w:left="0" w:firstLine="720"/>
        <w:contextualSpacing/>
        <w:jc w:val="both"/>
        <w:rPr>
          <w:lang w:val="kk-KZ" w:eastAsia="en-US"/>
        </w:rPr>
      </w:pPr>
      <w:r w:rsidRPr="00D434DD">
        <w:rPr>
          <w:lang w:val="kk-KZ" w:eastAsia="en-US"/>
        </w:rPr>
        <w:t>тәуекелдерді басқару жүйесіне қатысты Қоғамның ішкі және сыртқы аудиторларының ұсынымдарының орындалуын бақылауды жүзеге асырады</w:t>
      </w:r>
      <w:r w:rsidR="005B5A75" w:rsidRPr="00D434DD">
        <w:rPr>
          <w:lang w:val="kk-KZ" w:eastAsia="en-US"/>
        </w:rPr>
        <w:t>;</w:t>
      </w:r>
    </w:p>
    <w:p w:rsidR="005B5A75" w:rsidRPr="00D434DD" w:rsidRDefault="003917AE" w:rsidP="003D3E8F">
      <w:pPr>
        <w:numPr>
          <w:ilvl w:val="0"/>
          <w:numId w:val="4"/>
        </w:numPr>
        <w:spacing w:before="120" w:after="120"/>
        <w:ind w:left="0" w:firstLine="720"/>
        <w:contextualSpacing/>
        <w:jc w:val="both"/>
        <w:rPr>
          <w:lang w:val="kk-KZ" w:eastAsia="en-US"/>
        </w:rPr>
      </w:pPr>
      <w:r w:rsidRPr="00D434DD">
        <w:rPr>
          <w:lang w:val="kk-KZ" w:eastAsia="en-US"/>
        </w:rPr>
        <w:t xml:space="preserve">бақылаудың негізгі тәуекелдері мен проблемаларын және Қоғамның тәуекелдерді басқарудағы тиісті жоспарларын қарау үшін Қоғам басқармасымен тұрақты кездесулер өткізіп тұрады; </w:t>
      </w:r>
    </w:p>
    <w:p w:rsidR="005B5A75" w:rsidRPr="00D434DD" w:rsidRDefault="00D7669F" w:rsidP="003D3E8F">
      <w:pPr>
        <w:numPr>
          <w:ilvl w:val="1"/>
          <w:numId w:val="2"/>
        </w:numPr>
        <w:spacing w:before="120" w:after="120"/>
        <w:ind w:left="0" w:firstLine="720"/>
        <w:contextualSpacing/>
        <w:jc w:val="both"/>
        <w:rPr>
          <w:lang w:val="kk-KZ" w:eastAsia="en-US"/>
        </w:rPr>
      </w:pPr>
      <w:r w:rsidRPr="00D434DD">
        <w:rPr>
          <w:lang w:val="kk-KZ" w:eastAsia="en-US"/>
        </w:rPr>
        <w:t xml:space="preserve">Қоғамның тәуекелдерді басқару жүйесін дамыту стратегиясын алдын ала мақұлдайды; </w:t>
      </w:r>
    </w:p>
    <w:p w:rsidR="005B5A75" w:rsidRPr="00D434DD" w:rsidRDefault="00D7669F" w:rsidP="003D3E8F">
      <w:pPr>
        <w:numPr>
          <w:ilvl w:val="0"/>
          <w:numId w:val="4"/>
        </w:numPr>
        <w:spacing w:before="120" w:after="120"/>
        <w:ind w:left="0" w:firstLine="720"/>
        <w:contextualSpacing/>
        <w:jc w:val="both"/>
        <w:rPr>
          <w:lang w:val="kk-KZ" w:eastAsia="en-US"/>
        </w:rPr>
      </w:pPr>
      <w:r w:rsidRPr="00D434DD">
        <w:rPr>
          <w:lang w:val="kk-KZ" w:eastAsia="en-US"/>
        </w:rPr>
        <w:t xml:space="preserve">Қоғамның </w:t>
      </w:r>
      <w:r w:rsidRPr="00D7669F">
        <w:rPr>
          <w:lang w:val="kk-KZ" w:eastAsia="en-US"/>
        </w:rPr>
        <w:t>т</w:t>
      </w:r>
      <w:r w:rsidRPr="00D434DD">
        <w:rPr>
          <w:lang w:val="kk-KZ" w:eastAsia="en-US"/>
        </w:rPr>
        <w:t>әуекелдерін басқару саласындағы Саясатты және басқа да ішкі құжаттарды алдын ала мақұлдайды</w:t>
      </w:r>
      <w:r w:rsidR="005B5A75" w:rsidRPr="00D434DD">
        <w:rPr>
          <w:lang w:val="kk-KZ" w:eastAsia="en-US"/>
        </w:rPr>
        <w:t>;</w:t>
      </w:r>
    </w:p>
    <w:p w:rsidR="005B5A75" w:rsidRPr="00D434DD" w:rsidRDefault="00D7669F" w:rsidP="003D3E8F">
      <w:pPr>
        <w:numPr>
          <w:ilvl w:val="0"/>
          <w:numId w:val="4"/>
        </w:numPr>
        <w:spacing w:before="120" w:after="120"/>
        <w:ind w:left="0" w:firstLine="720"/>
        <w:contextualSpacing/>
        <w:jc w:val="both"/>
        <w:rPr>
          <w:lang w:val="kk-KZ" w:eastAsia="en-US"/>
        </w:rPr>
      </w:pPr>
      <w:r w:rsidRPr="00D434DD">
        <w:rPr>
          <w:lang w:val="kk-KZ" w:eastAsia="en-US"/>
        </w:rPr>
        <w:t>тәуекелдерді басқару есептерді алдын ала мақұлдайды</w:t>
      </w:r>
      <w:r w:rsidR="005B5A75" w:rsidRPr="00D434DD">
        <w:rPr>
          <w:lang w:val="kk-KZ" w:eastAsia="en-US"/>
        </w:rPr>
        <w:t>;</w:t>
      </w:r>
    </w:p>
    <w:p w:rsidR="005B5A75" w:rsidRPr="00D434DD" w:rsidRDefault="00D7669F" w:rsidP="003D3E8F">
      <w:pPr>
        <w:numPr>
          <w:ilvl w:val="0"/>
          <w:numId w:val="4"/>
        </w:numPr>
        <w:spacing w:before="120" w:after="120"/>
        <w:ind w:left="0" w:firstLine="720"/>
        <w:contextualSpacing/>
        <w:jc w:val="both"/>
        <w:rPr>
          <w:lang w:val="kk-KZ" w:eastAsia="en-US"/>
        </w:rPr>
      </w:pPr>
      <w:r w:rsidRPr="006F6EDA">
        <w:rPr>
          <w:lang w:val="kk-KZ" w:eastAsia="en-US"/>
        </w:rPr>
        <w:t>Қ</w:t>
      </w:r>
      <w:r w:rsidRPr="00D434DD">
        <w:rPr>
          <w:lang w:val="kk-KZ" w:eastAsia="en-US"/>
        </w:rPr>
        <w:t xml:space="preserve">оғамның </w:t>
      </w:r>
      <w:r w:rsidRPr="006F6EDA">
        <w:rPr>
          <w:lang w:val="kk-KZ" w:eastAsia="en-US"/>
        </w:rPr>
        <w:t>І</w:t>
      </w:r>
      <w:r w:rsidRPr="00D434DD">
        <w:rPr>
          <w:lang w:val="kk-KZ" w:eastAsia="en-US"/>
        </w:rPr>
        <w:t>шкі аудит қызметі дайындаған тәуекелдерді басқару және ішкі бақылау жүйесінің тиімділігі жөніндегі есептерді алдын ала мақұлдайды;</w:t>
      </w:r>
    </w:p>
    <w:p w:rsidR="005B5A75" w:rsidRDefault="00D7669F" w:rsidP="003D3E8F">
      <w:pPr>
        <w:numPr>
          <w:ilvl w:val="1"/>
          <w:numId w:val="2"/>
        </w:numPr>
        <w:spacing w:before="120" w:after="120"/>
        <w:ind w:left="0" w:firstLine="720"/>
        <w:contextualSpacing/>
        <w:jc w:val="both"/>
        <w:rPr>
          <w:lang w:val="kk-KZ" w:eastAsia="en-US"/>
        </w:rPr>
      </w:pPr>
      <w:r w:rsidRPr="006F6EDA">
        <w:rPr>
          <w:lang w:val="kk-KZ" w:eastAsia="en-US"/>
        </w:rPr>
        <w:t>І</w:t>
      </w:r>
      <w:r w:rsidRPr="00D434DD">
        <w:rPr>
          <w:lang w:val="kk-KZ" w:eastAsia="en-US"/>
        </w:rPr>
        <w:t>шкі бақылауды жақсарту және тәуекелдерді басқару бойынша сыртқы аудиторлардың қорытындыларын және ішкі аудит қызметін тексеру нәтижелерін алдын ала қарайды</w:t>
      </w:r>
      <w:r w:rsidR="005B5A75" w:rsidRPr="00D434DD">
        <w:rPr>
          <w:lang w:val="kk-KZ" w:eastAsia="en-US"/>
        </w:rPr>
        <w:t>;</w:t>
      </w:r>
    </w:p>
    <w:p w:rsidR="008E21B1" w:rsidRPr="00D434DD" w:rsidRDefault="008E21B1" w:rsidP="003D3E8F">
      <w:pPr>
        <w:numPr>
          <w:ilvl w:val="1"/>
          <w:numId w:val="2"/>
        </w:numPr>
        <w:spacing w:before="120" w:after="120"/>
        <w:ind w:left="0" w:firstLine="720"/>
        <w:contextualSpacing/>
        <w:jc w:val="both"/>
        <w:rPr>
          <w:lang w:val="kk-KZ" w:eastAsia="en-US"/>
        </w:rPr>
      </w:pPr>
      <w:r w:rsidRPr="00053149">
        <w:rPr>
          <w:lang w:val="kk-KZ" w:eastAsia="en-US"/>
        </w:rPr>
        <w:lastRenderedPageBreak/>
        <w:t>«</w:t>
      </w:r>
      <w:r w:rsidRPr="009D1F40">
        <w:rPr>
          <w:lang w:val="kk-KZ" w:eastAsia="en-US"/>
        </w:rPr>
        <w:t>Ү</w:t>
      </w:r>
      <w:r>
        <w:rPr>
          <w:lang w:val="kk-KZ" w:eastAsia="en-US"/>
        </w:rPr>
        <w:t>лбі металлургиялық зауыты</w:t>
      </w:r>
      <w:r w:rsidRPr="00053149">
        <w:rPr>
          <w:lang w:val="kk-KZ" w:eastAsia="en-US"/>
        </w:rPr>
        <w:t>»</w:t>
      </w:r>
      <w:r w:rsidRPr="009D1F40">
        <w:rPr>
          <w:lang w:val="kk-KZ" w:eastAsia="en-US"/>
        </w:rPr>
        <w:t xml:space="preserve"> АҚ банктер</w:t>
      </w:r>
      <w:r>
        <w:rPr>
          <w:lang w:val="kk-KZ" w:eastAsia="en-US"/>
        </w:rPr>
        <w:t xml:space="preserve">іне </w:t>
      </w:r>
      <w:r w:rsidRPr="009D1F40">
        <w:rPr>
          <w:lang w:val="kk-KZ" w:eastAsia="en-US"/>
        </w:rPr>
        <w:t>лимиттер белгілеу</w:t>
      </w:r>
      <w:r w:rsidRPr="00053149">
        <w:rPr>
          <w:lang w:val="kk-KZ" w:eastAsia="en-US"/>
        </w:rPr>
        <w:t>»</w:t>
      </w:r>
      <w:r w:rsidRPr="009D1F40">
        <w:rPr>
          <w:lang w:val="kk-KZ" w:eastAsia="en-US"/>
        </w:rPr>
        <w:t xml:space="preserve"> қағидаларына сәйкес Қоғам Басқармасы құзыретіне жатпайтын банктерге арналған лимиттерді </w:t>
      </w:r>
      <w:r w:rsidRPr="00D434DD">
        <w:rPr>
          <w:lang w:val="kk-KZ" w:eastAsia="en-US"/>
        </w:rPr>
        <w:t>алдын ала мақұлдайды</w:t>
      </w:r>
      <w:r>
        <w:rPr>
          <w:lang w:val="kk-KZ" w:eastAsia="en-US"/>
        </w:rPr>
        <w:t>;</w:t>
      </w:r>
    </w:p>
    <w:p w:rsidR="005B5A75" w:rsidRPr="0088289E" w:rsidRDefault="006F6EDA" w:rsidP="003D3E8F">
      <w:pPr>
        <w:numPr>
          <w:ilvl w:val="0"/>
          <w:numId w:val="4"/>
        </w:numPr>
        <w:spacing w:before="120" w:after="120"/>
        <w:ind w:left="0" w:firstLine="720"/>
        <w:contextualSpacing/>
        <w:jc w:val="both"/>
        <w:rPr>
          <w:lang w:val="kk-KZ" w:eastAsia="en-US"/>
        </w:rPr>
      </w:pPr>
      <w:r w:rsidRPr="0088289E">
        <w:rPr>
          <w:lang w:val="kk-KZ" w:eastAsia="en-US"/>
        </w:rPr>
        <w:t>негізгі тәуекелдерге қатысты төзімділік деңгейлерін алдын ала мақұлдайды</w:t>
      </w:r>
      <w:r w:rsidR="005B5A75" w:rsidRPr="0088289E">
        <w:rPr>
          <w:lang w:val="kk-KZ" w:eastAsia="en-US"/>
        </w:rPr>
        <w:t>;</w:t>
      </w:r>
    </w:p>
    <w:p w:rsidR="005B5A75" w:rsidRPr="004C59B8" w:rsidRDefault="006F6EDA" w:rsidP="003D3E8F">
      <w:pPr>
        <w:numPr>
          <w:ilvl w:val="0"/>
          <w:numId w:val="4"/>
        </w:numPr>
        <w:spacing w:before="120" w:after="120"/>
        <w:ind w:left="0" w:firstLine="720"/>
        <w:contextualSpacing/>
        <w:jc w:val="both"/>
        <w:rPr>
          <w:lang w:val="kk-KZ" w:eastAsia="en-US"/>
        </w:rPr>
      </w:pPr>
      <w:r w:rsidRPr="006F6EDA">
        <w:rPr>
          <w:lang w:val="kk-KZ" w:eastAsia="en-US"/>
        </w:rPr>
        <w:t>Қ</w:t>
      </w:r>
      <w:r w:rsidRPr="004C59B8">
        <w:rPr>
          <w:lang w:val="kk-KZ" w:eastAsia="en-US"/>
        </w:rPr>
        <w:t>оғамның</w:t>
      </w:r>
      <w:r w:rsidR="008E21B1">
        <w:rPr>
          <w:lang w:val="kk-KZ" w:eastAsia="en-US"/>
        </w:rPr>
        <w:t xml:space="preserve"> </w:t>
      </w:r>
      <w:r w:rsidRPr="004C59B8">
        <w:rPr>
          <w:lang w:val="kk-KZ" w:eastAsia="en-US"/>
        </w:rPr>
        <w:t>тәуекелдер</w:t>
      </w:r>
      <w:r w:rsidR="008E21B1">
        <w:rPr>
          <w:lang w:val="kk-KZ" w:eastAsia="en-US"/>
        </w:rPr>
        <w:t xml:space="preserve"> </w:t>
      </w:r>
      <w:r w:rsidRPr="004C59B8">
        <w:rPr>
          <w:lang w:val="kk-KZ" w:eastAsia="en-US"/>
        </w:rPr>
        <w:t>тіркелімі мен картасын</w:t>
      </w:r>
      <w:r w:rsidR="008E21B1">
        <w:rPr>
          <w:lang w:val="kk-KZ" w:eastAsia="en-US"/>
        </w:rPr>
        <w:t xml:space="preserve"> </w:t>
      </w:r>
      <w:r w:rsidRPr="004C59B8">
        <w:rPr>
          <w:lang w:val="kk-KZ" w:eastAsia="en-US"/>
        </w:rPr>
        <w:t>алдын ала мақұлдайды</w:t>
      </w:r>
      <w:r w:rsidR="005B5A75" w:rsidRPr="004C59B8">
        <w:rPr>
          <w:lang w:val="kk-KZ" w:eastAsia="en-US"/>
        </w:rPr>
        <w:t>;</w:t>
      </w:r>
    </w:p>
    <w:p w:rsidR="005B5A75" w:rsidRPr="008E21B1" w:rsidRDefault="006F6EDA" w:rsidP="003D3E8F">
      <w:pPr>
        <w:numPr>
          <w:ilvl w:val="0"/>
          <w:numId w:val="4"/>
        </w:numPr>
        <w:spacing w:before="120" w:after="120"/>
        <w:ind w:left="0" w:firstLine="720"/>
        <w:contextualSpacing/>
        <w:jc w:val="both"/>
        <w:rPr>
          <w:lang w:val="kk-KZ" w:eastAsia="en-US"/>
        </w:rPr>
      </w:pPr>
      <w:r w:rsidRPr="006F6EDA">
        <w:rPr>
          <w:lang w:val="kk-KZ" w:eastAsia="en-US"/>
        </w:rPr>
        <w:t>Қ</w:t>
      </w:r>
      <w:r w:rsidRPr="008E21B1">
        <w:rPr>
          <w:lang w:val="kk-KZ" w:eastAsia="en-US"/>
        </w:rPr>
        <w:t>оғамның</w:t>
      </w:r>
      <w:r w:rsidR="008E21B1">
        <w:rPr>
          <w:lang w:val="kk-KZ" w:eastAsia="en-US"/>
        </w:rPr>
        <w:t xml:space="preserve"> т</w:t>
      </w:r>
      <w:r w:rsidRPr="008E21B1">
        <w:rPr>
          <w:lang w:val="kk-KZ" w:eastAsia="en-US"/>
        </w:rPr>
        <w:t>әуекел-тәбетін</w:t>
      </w:r>
      <w:r w:rsidR="008E21B1">
        <w:rPr>
          <w:lang w:val="kk-KZ" w:eastAsia="en-US"/>
        </w:rPr>
        <w:t xml:space="preserve"> </w:t>
      </w:r>
      <w:r w:rsidRPr="008E21B1">
        <w:rPr>
          <w:lang w:val="kk-KZ" w:eastAsia="en-US"/>
        </w:rPr>
        <w:t>шоғырландырылған</w:t>
      </w:r>
      <w:r w:rsidR="008E21B1">
        <w:rPr>
          <w:lang w:val="kk-KZ" w:eastAsia="en-US"/>
        </w:rPr>
        <w:t xml:space="preserve"> </w:t>
      </w:r>
      <w:r w:rsidRPr="008E21B1">
        <w:rPr>
          <w:lang w:val="kk-KZ" w:eastAsia="en-US"/>
        </w:rPr>
        <w:t>деңгейде</w:t>
      </w:r>
      <w:r w:rsidR="008E21B1">
        <w:rPr>
          <w:lang w:val="kk-KZ" w:eastAsia="en-US"/>
        </w:rPr>
        <w:t xml:space="preserve"> </w:t>
      </w:r>
      <w:r w:rsidRPr="008E21B1">
        <w:rPr>
          <w:lang w:val="kk-KZ" w:eastAsia="en-US"/>
        </w:rPr>
        <w:t>алдын ала мақұлдайды</w:t>
      </w:r>
      <w:r w:rsidR="005B5A75" w:rsidRPr="008E21B1">
        <w:rPr>
          <w:lang w:val="kk-KZ" w:eastAsia="en-US"/>
        </w:rPr>
        <w:t>;</w:t>
      </w:r>
    </w:p>
    <w:p w:rsidR="005B5A75" w:rsidRPr="004C59B8" w:rsidRDefault="006F6EDA" w:rsidP="003D3E8F">
      <w:pPr>
        <w:pStyle w:val="15"/>
        <w:numPr>
          <w:ilvl w:val="1"/>
          <w:numId w:val="12"/>
        </w:numPr>
        <w:spacing w:before="120" w:after="120"/>
        <w:ind w:left="0" w:firstLine="720"/>
        <w:jc w:val="both"/>
        <w:rPr>
          <w:lang w:val="kk-KZ" w:eastAsia="en-US"/>
        </w:rPr>
      </w:pPr>
      <w:r>
        <w:rPr>
          <w:b/>
          <w:lang w:val="kk-KZ" w:eastAsia="en-US"/>
        </w:rPr>
        <w:t xml:space="preserve">Қоғам Басқармасы </w:t>
      </w:r>
      <w:r>
        <w:rPr>
          <w:lang w:val="kk-KZ" w:eastAsia="en-US"/>
        </w:rPr>
        <w:t>тиімді ТБЖ ұйымдастыру үшін жауапты болады және мына қызметтерді іске асырады</w:t>
      </w:r>
      <w:r w:rsidR="005B5A75" w:rsidRPr="004C59B8">
        <w:rPr>
          <w:lang w:val="kk-KZ" w:eastAsia="en-US"/>
        </w:rPr>
        <w:t>:</w:t>
      </w:r>
    </w:p>
    <w:p w:rsidR="005B5A75" w:rsidRPr="004C59B8" w:rsidRDefault="006F6EDA" w:rsidP="003D3E8F">
      <w:pPr>
        <w:pStyle w:val="15"/>
        <w:numPr>
          <w:ilvl w:val="1"/>
          <w:numId w:val="2"/>
        </w:numPr>
        <w:spacing w:before="120" w:after="120"/>
        <w:ind w:left="0" w:firstLine="720"/>
        <w:jc w:val="both"/>
        <w:rPr>
          <w:lang w:val="kk-KZ" w:eastAsia="en-US"/>
        </w:rPr>
      </w:pPr>
      <w:r>
        <w:rPr>
          <w:lang w:val="kk-KZ" w:eastAsia="en-US"/>
        </w:rPr>
        <w:t>осы Саясатты жүзеге асыру және оның қағидалары мен тәуекелдерді басқару жөніндегі басқа да құжаттардың қадағалануын қамтамасыз ету</w:t>
      </w:r>
      <w:r w:rsidR="005B5A75" w:rsidRPr="004C59B8">
        <w:rPr>
          <w:lang w:val="kk-KZ" w:eastAsia="en-US"/>
        </w:rPr>
        <w:t>;</w:t>
      </w:r>
    </w:p>
    <w:p w:rsidR="005B5A75" w:rsidRDefault="00BD0760" w:rsidP="003D3E8F">
      <w:pPr>
        <w:pStyle w:val="15"/>
        <w:numPr>
          <w:ilvl w:val="1"/>
          <w:numId w:val="2"/>
        </w:numPr>
        <w:spacing w:before="120" w:after="120"/>
        <w:ind w:left="0" w:firstLine="720"/>
        <w:jc w:val="both"/>
        <w:rPr>
          <w:lang w:val="kk-KZ" w:eastAsia="en-US"/>
        </w:rPr>
      </w:pPr>
      <w:r>
        <w:rPr>
          <w:lang w:val="kk-KZ" w:eastAsia="en-US"/>
        </w:rPr>
        <w:t>С</w:t>
      </w:r>
      <w:r w:rsidRPr="00BD0760">
        <w:rPr>
          <w:lang w:val="kk-KZ" w:eastAsia="en-US"/>
        </w:rPr>
        <w:t>аясат шеңберінде және оны тиісінше іске асыру мақсатында жекелеген рәсімдерді, процестерді, тәуекелдерді басқару жөніндегі нұсқаулықтарды сипаттайтын тиісті ішкі құжаттарды әзірлеу және бекіту</w:t>
      </w:r>
      <w:r w:rsidR="005B5A75" w:rsidRPr="00D434DD">
        <w:rPr>
          <w:lang w:val="kk-KZ" w:eastAsia="en-US"/>
        </w:rPr>
        <w:t>;</w:t>
      </w:r>
    </w:p>
    <w:p w:rsidR="00BD0760" w:rsidRDefault="00BD0760" w:rsidP="003D3E8F">
      <w:pPr>
        <w:pStyle w:val="15"/>
        <w:numPr>
          <w:ilvl w:val="1"/>
          <w:numId w:val="2"/>
        </w:numPr>
        <w:spacing w:before="120" w:after="120"/>
        <w:ind w:left="0" w:firstLine="720"/>
        <w:jc w:val="both"/>
        <w:rPr>
          <w:lang w:val="kk-KZ" w:eastAsia="en-US"/>
        </w:rPr>
      </w:pPr>
      <w:r>
        <w:rPr>
          <w:lang w:val="kk-KZ" w:eastAsia="en-US"/>
        </w:rPr>
        <w:t>Д</w:t>
      </w:r>
      <w:r w:rsidRPr="00BD0760">
        <w:rPr>
          <w:lang w:val="kk-KZ" w:eastAsia="en-US"/>
        </w:rPr>
        <w:t xml:space="preserve">иректорлар кеңесі белгілеген тәртіпке сәйкес Директорлар кеңесіне, </w:t>
      </w:r>
      <w:r>
        <w:rPr>
          <w:lang w:val="kk-KZ" w:eastAsia="en-US"/>
        </w:rPr>
        <w:t>А</w:t>
      </w:r>
      <w:r w:rsidRPr="00BD0760">
        <w:rPr>
          <w:lang w:val="kk-KZ" w:eastAsia="en-US"/>
        </w:rPr>
        <w:t>аудит жөніндегі комитетке тәуекелдерді басқару туралы есептерді қарауға және бекітуге ұсыну</w:t>
      </w:r>
      <w:r>
        <w:rPr>
          <w:lang w:val="kk-KZ" w:eastAsia="en-US"/>
        </w:rPr>
        <w:t>;</w:t>
      </w:r>
    </w:p>
    <w:p w:rsidR="006F6EDA" w:rsidRPr="004C59B8" w:rsidRDefault="00BD0760" w:rsidP="003D3E8F">
      <w:pPr>
        <w:pStyle w:val="15"/>
        <w:numPr>
          <w:ilvl w:val="1"/>
          <w:numId w:val="2"/>
        </w:numPr>
        <w:spacing w:before="120" w:after="120"/>
        <w:ind w:left="0" w:firstLine="720"/>
        <w:jc w:val="both"/>
        <w:rPr>
          <w:lang w:val="kk-KZ" w:eastAsia="en-US"/>
        </w:rPr>
      </w:pPr>
      <w:r w:rsidRPr="00BD0760">
        <w:rPr>
          <w:lang w:val="kk-KZ" w:eastAsia="en-US"/>
        </w:rPr>
        <w:t xml:space="preserve"> </w:t>
      </w:r>
      <w:r w:rsidR="006F6EDA" w:rsidRPr="006D1D13">
        <w:rPr>
          <w:color w:val="000000"/>
          <w:spacing w:val="3"/>
          <w:lang w:val="kk-KZ"/>
        </w:rPr>
        <w:t>шоғырланған негізде Қоғамның тәуекелдер</w:t>
      </w:r>
      <w:r w:rsidR="006F6EDA">
        <w:rPr>
          <w:color w:val="000000"/>
          <w:spacing w:val="3"/>
          <w:lang w:val="kk-KZ"/>
        </w:rPr>
        <w:t xml:space="preserve">ді </w:t>
      </w:r>
      <w:r w:rsidR="006F6EDA" w:rsidRPr="006D1D13">
        <w:rPr>
          <w:color w:val="000000"/>
          <w:spacing w:val="3"/>
          <w:lang w:val="kk-KZ"/>
        </w:rPr>
        <w:t>басқару жөніндегі есептер</w:t>
      </w:r>
      <w:r w:rsidR="006F6EDA">
        <w:rPr>
          <w:color w:val="000000"/>
          <w:spacing w:val="3"/>
          <w:lang w:val="kk-KZ"/>
        </w:rPr>
        <w:t xml:space="preserve">ін </w:t>
      </w:r>
      <w:r w:rsidR="006F6EDA" w:rsidRPr="006D1D13">
        <w:rPr>
          <w:color w:val="000000"/>
          <w:spacing w:val="3"/>
          <w:lang w:val="kk-KZ"/>
        </w:rPr>
        <w:t>қарастыру және</w:t>
      </w:r>
      <w:r w:rsidR="006F6EDA">
        <w:rPr>
          <w:color w:val="000000"/>
          <w:spacing w:val="3"/>
          <w:lang w:val="kk-KZ"/>
        </w:rPr>
        <w:t xml:space="preserve"> мақұлдау және </w:t>
      </w:r>
      <w:r w:rsidR="006F6EDA" w:rsidRPr="006D1D13">
        <w:rPr>
          <w:color w:val="000000"/>
          <w:spacing w:val="3"/>
          <w:lang w:val="kk-KZ"/>
        </w:rPr>
        <w:t>өз құзыреті шеңберінде тиісті шаралар қабылдау</w:t>
      </w:r>
      <w:r w:rsidR="006F6EDA">
        <w:rPr>
          <w:color w:val="000000"/>
          <w:spacing w:val="3"/>
          <w:lang w:val="kk-KZ"/>
        </w:rPr>
        <w:t xml:space="preserve">; </w:t>
      </w:r>
    </w:p>
    <w:p w:rsidR="005B5A75" w:rsidRPr="00D434DD" w:rsidRDefault="00BD0760" w:rsidP="003D3E8F">
      <w:pPr>
        <w:pStyle w:val="15"/>
        <w:numPr>
          <w:ilvl w:val="1"/>
          <w:numId w:val="2"/>
        </w:numPr>
        <w:spacing w:before="120" w:after="120"/>
        <w:ind w:left="0" w:firstLine="720"/>
        <w:jc w:val="both"/>
        <w:rPr>
          <w:lang w:val="kk-KZ" w:eastAsia="en-US"/>
        </w:rPr>
      </w:pPr>
      <w:r>
        <w:rPr>
          <w:lang w:val="kk-KZ" w:eastAsia="en-US"/>
        </w:rPr>
        <w:t>Қоғамның</w:t>
      </w:r>
      <w:r w:rsidR="006F6EDA" w:rsidRPr="00D434DD">
        <w:rPr>
          <w:lang w:val="kk-KZ" w:eastAsia="en-US"/>
        </w:rPr>
        <w:t xml:space="preserve"> тәуекелдер</w:t>
      </w:r>
      <w:r>
        <w:rPr>
          <w:lang w:val="kk-KZ" w:eastAsia="en-US"/>
        </w:rPr>
        <w:t>ін</w:t>
      </w:r>
      <w:r w:rsidR="006F6EDA" w:rsidRPr="00D434DD">
        <w:rPr>
          <w:lang w:val="kk-KZ" w:eastAsia="en-US"/>
        </w:rPr>
        <w:t xml:space="preserve"> сәйкестендіруге және бағалауға мүмкіндік беретін ТБЖ тиімді жұмыс істеуін ұйымдастыру;</w:t>
      </w:r>
    </w:p>
    <w:p w:rsidR="005B5A75" w:rsidRPr="00D434DD" w:rsidRDefault="00F63B83" w:rsidP="003D3E8F">
      <w:pPr>
        <w:pStyle w:val="15"/>
        <w:numPr>
          <w:ilvl w:val="1"/>
          <w:numId w:val="2"/>
        </w:numPr>
        <w:spacing w:before="120" w:after="120"/>
        <w:ind w:left="0" w:firstLine="720"/>
        <w:jc w:val="both"/>
        <w:rPr>
          <w:lang w:val="kk-KZ" w:eastAsia="en-US"/>
        </w:rPr>
      </w:pPr>
      <w:r w:rsidRPr="00D434DD">
        <w:rPr>
          <w:lang w:val="kk-KZ" w:eastAsia="en-US"/>
        </w:rPr>
        <w:t xml:space="preserve">тәуекелдерді басқару және ішкі бақылау жүйесі жұмысының тиімділігі жөніндегі есептерді қарау және </w:t>
      </w:r>
      <w:r w:rsidR="00BD0760">
        <w:rPr>
          <w:lang w:val="kk-KZ" w:eastAsia="en-US"/>
        </w:rPr>
        <w:t>Д</w:t>
      </w:r>
      <w:r w:rsidRPr="00D434DD">
        <w:rPr>
          <w:lang w:val="kk-KZ" w:eastAsia="en-US"/>
        </w:rPr>
        <w:t xml:space="preserve">иректорлар </w:t>
      </w:r>
      <w:r w:rsidR="00BD0760">
        <w:rPr>
          <w:lang w:val="kk-KZ" w:eastAsia="en-US"/>
        </w:rPr>
        <w:t>к</w:t>
      </w:r>
      <w:r w:rsidRPr="00D434DD">
        <w:rPr>
          <w:lang w:val="kk-KZ" w:eastAsia="en-US"/>
        </w:rPr>
        <w:t>еңесіне ТБЖ тиімділігі туралы растауды ұсыну;</w:t>
      </w:r>
    </w:p>
    <w:p w:rsidR="005B5A75" w:rsidRPr="009D1F40" w:rsidRDefault="00BD0760" w:rsidP="003D3E8F">
      <w:pPr>
        <w:pStyle w:val="15"/>
        <w:numPr>
          <w:ilvl w:val="1"/>
          <w:numId w:val="2"/>
        </w:numPr>
        <w:spacing w:before="120" w:after="120"/>
        <w:ind w:left="0" w:firstLine="720"/>
        <w:jc w:val="both"/>
        <w:rPr>
          <w:lang w:val="kk-KZ" w:eastAsia="en-US"/>
        </w:rPr>
      </w:pPr>
      <w:r>
        <w:rPr>
          <w:lang w:val="kk-KZ" w:eastAsia="en-US"/>
        </w:rPr>
        <w:t xml:space="preserve"> </w:t>
      </w:r>
      <w:r w:rsidR="00F63B83" w:rsidRPr="009D1F40">
        <w:rPr>
          <w:lang w:val="kk-KZ" w:eastAsia="en-US"/>
        </w:rPr>
        <w:t>Директорлар Кеңесі бекіт</w:t>
      </w:r>
      <w:r w:rsidR="00F63B83" w:rsidRPr="005F45B4">
        <w:rPr>
          <w:lang w:val="kk-KZ" w:eastAsia="en-US"/>
        </w:rPr>
        <w:t>ілг</w:t>
      </w:r>
      <w:r w:rsidR="00F63B83" w:rsidRPr="009D1F40">
        <w:rPr>
          <w:lang w:val="kk-KZ" w:eastAsia="en-US"/>
        </w:rPr>
        <w:t>ен н</w:t>
      </w:r>
      <w:r w:rsidR="009041DD" w:rsidRPr="009D1F40">
        <w:rPr>
          <w:lang w:val="kk-KZ" w:eastAsia="en-US"/>
        </w:rPr>
        <w:t xml:space="preserve">ормативтік құжаттар шеңберінде </w:t>
      </w:r>
      <w:r w:rsidR="009041DD" w:rsidRPr="005F45B4">
        <w:rPr>
          <w:lang w:val="kk-KZ" w:eastAsia="en-US"/>
        </w:rPr>
        <w:t xml:space="preserve">Қоғамда тәуекелдерді басқару бойынша әрекет ету мен әдістемелер және </w:t>
      </w:r>
      <w:r w:rsidR="009041DD" w:rsidRPr="009D1F40">
        <w:rPr>
          <w:lang w:val="kk-KZ" w:eastAsia="en-US"/>
        </w:rPr>
        <w:t xml:space="preserve">ЕТҰ бойынша кейбір іс-шараларды </w:t>
      </w:r>
      <w:r w:rsidR="00F63B83" w:rsidRPr="009D1F40">
        <w:rPr>
          <w:lang w:val="kk-KZ" w:eastAsia="en-US"/>
        </w:rPr>
        <w:t>бекіту</w:t>
      </w:r>
      <w:r w:rsidR="005B5A75" w:rsidRPr="009D1F40">
        <w:rPr>
          <w:lang w:val="kk-KZ" w:eastAsia="en-US"/>
        </w:rPr>
        <w:t>;</w:t>
      </w:r>
    </w:p>
    <w:p w:rsidR="005B5A75" w:rsidRPr="009D1F40" w:rsidRDefault="009041DD" w:rsidP="003D3E8F">
      <w:pPr>
        <w:pStyle w:val="15"/>
        <w:numPr>
          <w:ilvl w:val="1"/>
          <w:numId w:val="2"/>
        </w:numPr>
        <w:spacing w:before="120" w:after="120"/>
        <w:ind w:left="0" w:firstLine="720"/>
        <w:jc w:val="both"/>
        <w:rPr>
          <w:lang w:val="kk-KZ" w:eastAsia="en-US"/>
        </w:rPr>
      </w:pPr>
      <w:r>
        <w:rPr>
          <w:lang w:val="kk-KZ" w:eastAsia="en-US"/>
        </w:rPr>
        <w:t>Қоғамның Директорлар кеңесінің құзыретіне жатпайтын Қоғамның тәуекелдерін басқару жөніндегі құжаттарды бекіту</w:t>
      </w:r>
      <w:r w:rsidR="005B5A75" w:rsidRPr="009D1F40">
        <w:rPr>
          <w:lang w:val="kk-KZ" w:eastAsia="en-US"/>
        </w:rPr>
        <w:t>;</w:t>
      </w:r>
    </w:p>
    <w:p w:rsidR="00896D58" w:rsidRDefault="00BD0760" w:rsidP="003D3E8F">
      <w:pPr>
        <w:pStyle w:val="15"/>
        <w:numPr>
          <w:ilvl w:val="1"/>
          <w:numId w:val="2"/>
        </w:numPr>
        <w:spacing w:before="120" w:after="120"/>
        <w:ind w:left="0" w:firstLine="720"/>
        <w:jc w:val="both"/>
        <w:rPr>
          <w:lang w:val="kk-KZ" w:eastAsia="en-US"/>
        </w:rPr>
      </w:pPr>
      <w:r w:rsidRPr="00053149">
        <w:rPr>
          <w:lang w:val="kk-KZ" w:eastAsia="en-US"/>
        </w:rPr>
        <w:t>«</w:t>
      </w:r>
      <w:r w:rsidRPr="009D1F40">
        <w:rPr>
          <w:lang w:val="kk-KZ" w:eastAsia="en-US"/>
        </w:rPr>
        <w:t>Ү</w:t>
      </w:r>
      <w:r>
        <w:rPr>
          <w:lang w:val="kk-KZ" w:eastAsia="en-US"/>
        </w:rPr>
        <w:t>лбі металлургиялық зауыты</w:t>
      </w:r>
      <w:r w:rsidRPr="00053149">
        <w:rPr>
          <w:lang w:val="kk-KZ" w:eastAsia="en-US"/>
        </w:rPr>
        <w:t>»</w:t>
      </w:r>
      <w:r w:rsidRPr="009D1F40">
        <w:rPr>
          <w:lang w:val="kk-KZ" w:eastAsia="en-US"/>
        </w:rPr>
        <w:t xml:space="preserve"> АҚ банктер</w:t>
      </w:r>
      <w:r>
        <w:rPr>
          <w:lang w:val="kk-KZ" w:eastAsia="en-US"/>
        </w:rPr>
        <w:t xml:space="preserve">іне </w:t>
      </w:r>
      <w:r w:rsidRPr="009D1F40">
        <w:rPr>
          <w:lang w:val="kk-KZ" w:eastAsia="en-US"/>
        </w:rPr>
        <w:t>лимиттер белгілеу</w:t>
      </w:r>
      <w:r w:rsidRPr="00053149">
        <w:rPr>
          <w:lang w:val="kk-KZ" w:eastAsia="en-US"/>
        </w:rPr>
        <w:t>»</w:t>
      </w:r>
      <w:r w:rsidRPr="009D1F40">
        <w:rPr>
          <w:lang w:val="kk-KZ" w:eastAsia="en-US"/>
        </w:rPr>
        <w:t xml:space="preserve"> қағидаларына сәйкес банктерге арналған лимиттерді </w:t>
      </w:r>
      <w:r>
        <w:rPr>
          <w:lang w:val="kk-KZ" w:eastAsia="en-US"/>
        </w:rPr>
        <w:t>бекіту</w:t>
      </w:r>
      <w:r w:rsidR="00896D58" w:rsidRPr="00896D58">
        <w:rPr>
          <w:lang w:val="kk-KZ" w:eastAsia="en-US"/>
        </w:rPr>
        <w:t>;</w:t>
      </w:r>
    </w:p>
    <w:p w:rsidR="005B5A75" w:rsidRDefault="00896D58" w:rsidP="003D3E8F">
      <w:pPr>
        <w:pStyle w:val="15"/>
        <w:numPr>
          <w:ilvl w:val="1"/>
          <w:numId w:val="2"/>
        </w:numPr>
        <w:spacing w:before="120" w:after="120"/>
        <w:ind w:left="0" w:firstLine="720"/>
        <w:jc w:val="both"/>
        <w:rPr>
          <w:lang w:val="kk-KZ" w:eastAsia="en-US"/>
        </w:rPr>
      </w:pPr>
      <w:r w:rsidRPr="00896D58">
        <w:rPr>
          <w:lang w:val="kk-KZ" w:eastAsia="en-US"/>
        </w:rPr>
        <w:t>тәуекелдерді басқару саласындағы ішкі рәсімд</w:t>
      </w:r>
      <w:r w:rsidR="00532DBE">
        <w:rPr>
          <w:lang w:val="kk-KZ" w:eastAsia="en-US"/>
        </w:rPr>
        <w:t>ер мен регламенттерді жетілдіру.</w:t>
      </w:r>
    </w:p>
    <w:p w:rsidR="00532DBE" w:rsidRPr="00532DBE" w:rsidRDefault="00532DBE" w:rsidP="00D66432">
      <w:pPr>
        <w:pStyle w:val="15"/>
        <w:spacing w:before="120" w:after="120"/>
        <w:ind w:left="0" w:firstLine="720"/>
        <w:jc w:val="both"/>
        <w:rPr>
          <w:lang w:val="kk-KZ" w:eastAsia="en-US"/>
        </w:rPr>
      </w:pPr>
      <w:r>
        <w:rPr>
          <w:lang w:val="kk-KZ" w:eastAsia="en-US"/>
        </w:rPr>
        <w:t>9.5</w:t>
      </w:r>
      <w:r w:rsidRPr="00532DBE">
        <w:rPr>
          <w:lang w:val="kk-KZ" w:eastAsia="en-US"/>
        </w:rPr>
        <w:tab/>
        <w:t>Қоғамда әкімшілік құжаттар</w:t>
      </w:r>
      <w:r>
        <w:rPr>
          <w:lang w:val="kk-KZ" w:eastAsia="en-US"/>
        </w:rPr>
        <w:t>мен</w:t>
      </w:r>
      <w:r w:rsidRPr="00532DBE">
        <w:rPr>
          <w:lang w:val="kk-KZ" w:eastAsia="en-US"/>
        </w:rPr>
        <w:t xml:space="preserve"> </w:t>
      </w:r>
      <w:r>
        <w:rPr>
          <w:lang w:val="kk-KZ" w:eastAsia="en-US"/>
        </w:rPr>
        <w:t>Қ</w:t>
      </w:r>
      <w:r w:rsidRPr="00532DBE">
        <w:rPr>
          <w:lang w:val="kk-KZ" w:eastAsia="en-US"/>
        </w:rPr>
        <w:t xml:space="preserve">оғамның </w:t>
      </w:r>
      <w:r w:rsidRPr="00532DBE">
        <w:rPr>
          <w:b/>
          <w:lang w:val="kk-KZ" w:eastAsia="en-US"/>
        </w:rPr>
        <w:t>Тәуекел-менеджері</w:t>
      </w:r>
      <w:r w:rsidRPr="00532DBE">
        <w:rPr>
          <w:lang w:val="kk-KZ" w:eastAsia="en-US"/>
        </w:rPr>
        <w:t xml:space="preserve"> - тәуекелдерді басқаруға, ішкі бақылауға, Қоғам қызметінің үздіксіздігін басқаруға байланысты мәселелерді шоғырландырылған және жеке негізде жетекшілік ететін басшылар қатарынан лауазымды тұлға тағайындалады. Қоғамның тәуекел</w:t>
      </w:r>
      <w:r>
        <w:rPr>
          <w:lang w:val="kk-KZ" w:eastAsia="en-US"/>
        </w:rPr>
        <w:t>-</w:t>
      </w:r>
      <w:r w:rsidRPr="00532DBE">
        <w:rPr>
          <w:lang w:val="kk-KZ" w:eastAsia="en-US"/>
        </w:rPr>
        <w:t xml:space="preserve"> менеджері келесі талаптарға сай болуы керек: </w:t>
      </w:r>
    </w:p>
    <w:p w:rsidR="00532DBE" w:rsidRPr="00532DBE" w:rsidRDefault="00532DBE" w:rsidP="003D3E8F">
      <w:pPr>
        <w:pStyle w:val="15"/>
        <w:numPr>
          <w:ilvl w:val="0"/>
          <w:numId w:val="23"/>
        </w:numPr>
        <w:spacing w:before="120" w:after="120"/>
        <w:ind w:left="0" w:firstLine="720"/>
        <w:jc w:val="both"/>
        <w:rPr>
          <w:lang w:val="kk-KZ" w:eastAsia="en-US"/>
        </w:rPr>
      </w:pPr>
      <w:r>
        <w:rPr>
          <w:lang w:val="kk-KZ" w:eastAsia="en-US"/>
        </w:rPr>
        <w:t>Қ</w:t>
      </w:r>
      <w:r w:rsidRPr="00532DBE">
        <w:rPr>
          <w:lang w:val="kk-KZ" w:eastAsia="en-US"/>
        </w:rPr>
        <w:t xml:space="preserve">оғамның бірінші басшысына тікелей </w:t>
      </w:r>
      <w:r>
        <w:rPr>
          <w:lang w:val="kk-KZ" w:eastAsia="en-US"/>
        </w:rPr>
        <w:t xml:space="preserve">бағынуы </w:t>
      </w:r>
      <w:r w:rsidRPr="00532DBE">
        <w:rPr>
          <w:lang w:val="kk-KZ" w:eastAsia="en-US"/>
        </w:rPr>
        <w:t>керек;</w:t>
      </w:r>
    </w:p>
    <w:p w:rsidR="00532DBE" w:rsidRPr="00532DBE" w:rsidRDefault="00532DBE" w:rsidP="003D3E8F">
      <w:pPr>
        <w:pStyle w:val="15"/>
        <w:numPr>
          <w:ilvl w:val="0"/>
          <w:numId w:val="23"/>
        </w:numPr>
        <w:spacing w:before="120" w:after="120"/>
        <w:ind w:left="0" w:firstLine="720"/>
        <w:jc w:val="both"/>
        <w:rPr>
          <w:lang w:val="kk-KZ" w:eastAsia="en-US"/>
        </w:rPr>
      </w:pPr>
      <w:r w:rsidRPr="00532DBE">
        <w:rPr>
          <w:lang w:val="kk-KZ" w:eastAsia="en-US"/>
        </w:rPr>
        <w:t xml:space="preserve">мүдделер қақтығысына әкелетін басқа функцияларды біріктірмеуі керек; </w:t>
      </w:r>
    </w:p>
    <w:p w:rsidR="00532DBE" w:rsidRPr="00896D58" w:rsidRDefault="00532DBE" w:rsidP="003D3E8F">
      <w:pPr>
        <w:pStyle w:val="15"/>
        <w:numPr>
          <w:ilvl w:val="0"/>
          <w:numId w:val="23"/>
        </w:numPr>
        <w:spacing w:before="120" w:after="120"/>
        <w:ind w:left="0" w:firstLine="720"/>
        <w:jc w:val="both"/>
        <w:rPr>
          <w:lang w:val="kk-KZ" w:eastAsia="en-US"/>
        </w:rPr>
      </w:pPr>
      <w:r w:rsidRPr="00532DBE">
        <w:rPr>
          <w:lang w:val="kk-KZ" w:eastAsia="en-US"/>
        </w:rPr>
        <w:t>мүдделер қақтығысын болдырмау үшін Қоғамның Директорлар кеңесінің Аудит жөніндегі комитетінің мүшесі болмауы тиіс</w:t>
      </w:r>
    </w:p>
    <w:p w:rsidR="004142D2" w:rsidRPr="004142D2" w:rsidRDefault="004142D2" w:rsidP="003D3E8F">
      <w:pPr>
        <w:pStyle w:val="15"/>
        <w:numPr>
          <w:ilvl w:val="1"/>
          <w:numId w:val="24"/>
        </w:numPr>
        <w:spacing w:before="120" w:after="120"/>
        <w:ind w:left="0" w:firstLine="720"/>
        <w:jc w:val="both"/>
        <w:rPr>
          <w:lang w:val="kk-KZ" w:eastAsia="en-US"/>
        </w:rPr>
      </w:pPr>
      <w:r>
        <w:rPr>
          <w:b/>
          <w:lang w:val="kk-KZ" w:eastAsia="en-US"/>
        </w:rPr>
        <w:t>Қоғам Басқармасының жанындағы Тәуекелдерді басқару жөніндегі к</w:t>
      </w:r>
      <w:r w:rsidRPr="004142D2">
        <w:rPr>
          <w:b/>
          <w:lang w:val="kk-KZ" w:eastAsia="en-US"/>
        </w:rPr>
        <w:t>омитет</w:t>
      </w:r>
      <w:r w:rsidR="00532DBE">
        <w:rPr>
          <w:b/>
          <w:lang w:val="kk-KZ" w:eastAsia="en-US"/>
        </w:rPr>
        <w:t xml:space="preserve"> </w:t>
      </w:r>
      <w:r>
        <w:rPr>
          <w:lang w:val="kk-KZ" w:eastAsia="en-US"/>
        </w:rPr>
        <w:t>мына қызметтерді іске асырады</w:t>
      </w:r>
      <w:r w:rsidRPr="004142D2">
        <w:rPr>
          <w:lang w:val="kk-KZ" w:eastAsia="en-US"/>
        </w:rPr>
        <w:t>:</w:t>
      </w:r>
    </w:p>
    <w:p w:rsidR="004142D2" w:rsidRPr="009D1F40" w:rsidRDefault="004142D2" w:rsidP="003D3E8F">
      <w:pPr>
        <w:pStyle w:val="15"/>
        <w:numPr>
          <w:ilvl w:val="1"/>
          <w:numId w:val="2"/>
        </w:numPr>
        <w:spacing w:before="120" w:after="120"/>
        <w:ind w:left="0" w:firstLine="720"/>
        <w:jc w:val="both"/>
        <w:rPr>
          <w:lang w:val="kk-KZ" w:eastAsia="en-US"/>
        </w:rPr>
      </w:pPr>
      <w:r>
        <w:rPr>
          <w:lang w:val="kk-KZ" w:eastAsia="en-US"/>
        </w:rPr>
        <w:t>Қоғамның тәуекелдерді басқару жөніндегі ішкі (соның ішінде Саясат) және өзге де құжаттардың жобаларын қарау және алдын ала мақұлдау</w:t>
      </w:r>
    </w:p>
    <w:p w:rsidR="004142D2" w:rsidRPr="009D1F40" w:rsidRDefault="004142D2" w:rsidP="003D3E8F">
      <w:pPr>
        <w:pStyle w:val="15"/>
        <w:numPr>
          <w:ilvl w:val="1"/>
          <w:numId w:val="2"/>
        </w:numPr>
        <w:spacing w:before="120" w:after="120"/>
        <w:ind w:left="0" w:firstLine="720"/>
        <w:jc w:val="both"/>
        <w:rPr>
          <w:lang w:val="kk-KZ" w:eastAsia="en-US"/>
        </w:rPr>
      </w:pPr>
      <w:r>
        <w:rPr>
          <w:lang w:val="kk-KZ" w:eastAsia="en-US"/>
        </w:rPr>
        <w:t xml:space="preserve">тәуекелдерді басқару жөніндегі бекітілген құжаттарды кезең-кезеңмен жаңарту және жетілдіруге, сондай-ақ Қоғамның басшылары мен қызметкерлерін осы құжаттардың талаптары мен аспектілеріне жүйелі оқытуды ұйымдастыруға бақылау жасау;  </w:t>
      </w:r>
    </w:p>
    <w:p w:rsidR="005B5A75" w:rsidRPr="009D1F40" w:rsidRDefault="00532DBE" w:rsidP="003D3E8F">
      <w:pPr>
        <w:pStyle w:val="15"/>
        <w:numPr>
          <w:ilvl w:val="1"/>
          <w:numId w:val="2"/>
        </w:numPr>
        <w:spacing w:before="120" w:after="120"/>
        <w:ind w:left="0" w:firstLine="720"/>
        <w:jc w:val="both"/>
        <w:rPr>
          <w:lang w:val="kk-KZ" w:eastAsia="en-US"/>
        </w:rPr>
      </w:pPr>
      <w:r>
        <w:rPr>
          <w:lang w:val="kk-KZ" w:eastAsia="en-US"/>
        </w:rPr>
        <w:t xml:space="preserve"> </w:t>
      </w:r>
      <w:r w:rsidR="004142D2" w:rsidRPr="009D1F40">
        <w:rPr>
          <w:lang w:val="kk-KZ" w:eastAsia="en-US"/>
        </w:rPr>
        <w:t>тәуекелдерді басқару жөніндегі ішкі құжаттардағы тәуекелдерді басқару әдістерінің тізбесінен құрылымдық бөлімшелердің тәуекелдерді анықтау, жіктеу және бағалау нәтижелері бойынша ұсынылған тәуекелдерді басқару әдістерін келісу;</w:t>
      </w:r>
    </w:p>
    <w:p w:rsidR="005B5A75" w:rsidRPr="009D1F40" w:rsidRDefault="005F45B4" w:rsidP="003D3E8F">
      <w:pPr>
        <w:pStyle w:val="15"/>
        <w:numPr>
          <w:ilvl w:val="1"/>
          <w:numId w:val="2"/>
        </w:numPr>
        <w:spacing w:before="120" w:after="120"/>
        <w:ind w:left="0" w:firstLine="720"/>
        <w:jc w:val="both"/>
        <w:rPr>
          <w:lang w:val="kk-KZ" w:eastAsia="en-US"/>
        </w:rPr>
      </w:pPr>
      <w:r>
        <w:rPr>
          <w:lang w:val="kk-KZ" w:eastAsia="en-US"/>
        </w:rPr>
        <w:t>тәуекелдердің жай-күйіне, Қоғамның тәуекел бойынша барынша жол берілетін лимиттерді қадағалуына және Қоғам бөлімшелерінің тәуекелдерді басқару жөніндегі ішкі құжаттарды орындауына бақылау жасау және мониторингілеуді іске асыру нәтижелерін қарастыру және ұсыныстар дайындау</w:t>
      </w:r>
      <w:r w:rsidR="005B5A75" w:rsidRPr="009D1F40">
        <w:rPr>
          <w:lang w:val="kk-KZ" w:eastAsia="en-US"/>
        </w:rPr>
        <w:t>;</w:t>
      </w:r>
    </w:p>
    <w:p w:rsidR="005F45B4" w:rsidRPr="009D1F40" w:rsidRDefault="005F45B4" w:rsidP="003D3E8F">
      <w:pPr>
        <w:pStyle w:val="15"/>
        <w:numPr>
          <w:ilvl w:val="1"/>
          <w:numId w:val="2"/>
        </w:numPr>
        <w:spacing w:before="120" w:after="120"/>
        <w:ind w:left="0" w:firstLine="720"/>
        <w:jc w:val="both"/>
        <w:rPr>
          <w:lang w:val="kk-KZ" w:eastAsia="en-US"/>
        </w:rPr>
      </w:pPr>
      <w:r>
        <w:rPr>
          <w:lang w:val="kk-KZ" w:eastAsia="en-US"/>
        </w:rPr>
        <w:lastRenderedPageBreak/>
        <w:t xml:space="preserve">қолайсыз әсерлер туындаған (соның ішінде қоршаған ортаға, нарықтық жағдайлардың өзгеруі, форс-мажорлық мән-жайлардың болуы және т.б.) кезде іс-шараларды жетілдіру жөніндегі ұсыныстарды қарастыру және дайындау; </w:t>
      </w:r>
    </w:p>
    <w:p w:rsidR="005B5A75" w:rsidRPr="009D1F40" w:rsidRDefault="005F45B4" w:rsidP="003D3E8F">
      <w:pPr>
        <w:pStyle w:val="15"/>
        <w:numPr>
          <w:ilvl w:val="1"/>
          <w:numId w:val="2"/>
        </w:numPr>
        <w:spacing w:before="120" w:after="120"/>
        <w:ind w:left="0" w:firstLine="720"/>
        <w:jc w:val="both"/>
        <w:rPr>
          <w:lang w:val="kk-KZ" w:eastAsia="en-US"/>
        </w:rPr>
      </w:pPr>
      <w:r>
        <w:rPr>
          <w:lang w:val="kk-KZ" w:eastAsia="en-US"/>
        </w:rPr>
        <w:t>Қоғамның құрылымдық бөлімшелерінің тәуекелдерді басқару үдерісінде өзара іс-қимыл жасауын үйлестіруді іске асыру</w:t>
      </w:r>
      <w:r w:rsidR="005B5A75" w:rsidRPr="009D1F40">
        <w:rPr>
          <w:lang w:val="kk-KZ" w:eastAsia="en-US"/>
        </w:rPr>
        <w:t>;</w:t>
      </w:r>
    </w:p>
    <w:p w:rsidR="005B5A75" w:rsidRPr="009D1F40" w:rsidRDefault="00334FF2" w:rsidP="003D3E8F">
      <w:pPr>
        <w:pStyle w:val="15"/>
        <w:numPr>
          <w:ilvl w:val="1"/>
          <w:numId w:val="2"/>
        </w:numPr>
        <w:spacing w:before="120" w:after="120"/>
        <w:ind w:left="0" w:firstLine="720"/>
        <w:jc w:val="both"/>
        <w:rPr>
          <w:lang w:val="kk-KZ" w:eastAsia="en-US"/>
        </w:rPr>
      </w:pPr>
      <w:r>
        <w:rPr>
          <w:lang w:val="kk-KZ" w:eastAsia="en-US"/>
        </w:rPr>
        <w:t xml:space="preserve">Қоғамның </w:t>
      </w:r>
      <w:r w:rsidR="005F45B4">
        <w:rPr>
          <w:lang w:val="kk-KZ" w:eastAsia="en-US"/>
        </w:rPr>
        <w:t>Басқарма</w:t>
      </w:r>
      <w:r>
        <w:rPr>
          <w:lang w:val="kk-KZ" w:eastAsia="en-US"/>
        </w:rPr>
        <w:t xml:space="preserve">сына </w:t>
      </w:r>
      <w:r w:rsidR="005F45B4">
        <w:rPr>
          <w:lang w:val="kk-KZ" w:eastAsia="en-US"/>
        </w:rPr>
        <w:t>тәуекелдерді басқару жөніндегі есепті ұсыну</w:t>
      </w:r>
      <w:r w:rsidR="005B5A75" w:rsidRPr="009D1F40">
        <w:rPr>
          <w:lang w:val="kk-KZ" w:eastAsia="en-US"/>
        </w:rPr>
        <w:t xml:space="preserve">; </w:t>
      </w:r>
    </w:p>
    <w:p w:rsidR="005B5A75" w:rsidRPr="009D1F40" w:rsidRDefault="00334FF2" w:rsidP="003D3E8F">
      <w:pPr>
        <w:pStyle w:val="15"/>
        <w:numPr>
          <w:ilvl w:val="1"/>
          <w:numId w:val="2"/>
        </w:numPr>
        <w:spacing w:before="120" w:after="120"/>
        <w:ind w:left="0" w:firstLine="720"/>
        <w:jc w:val="both"/>
        <w:rPr>
          <w:lang w:val="kk-KZ" w:eastAsia="en-US"/>
        </w:rPr>
      </w:pPr>
      <w:r w:rsidRPr="00334FF2">
        <w:rPr>
          <w:lang w:val="kk-KZ" w:eastAsia="en-US"/>
        </w:rPr>
        <w:t>тәуекел-тәбетті, негізгі тәуекелдерге қатысты төзімділік деңгейлерін алдын ала қарау және мақұлдау</w:t>
      </w:r>
      <w:r w:rsidR="005B5A75" w:rsidRPr="009D1F40">
        <w:rPr>
          <w:lang w:val="kk-KZ" w:eastAsia="en-US"/>
        </w:rPr>
        <w:t>;</w:t>
      </w:r>
    </w:p>
    <w:p w:rsidR="005F45B4" w:rsidRPr="009D1F40" w:rsidRDefault="005F45B4" w:rsidP="003D3E8F">
      <w:pPr>
        <w:pStyle w:val="15"/>
        <w:numPr>
          <w:ilvl w:val="1"/>
          <w:numId w:val="2"/>
        </w:numPr>
        <w:spacing w:before="120" w:after="120"/>
        <w:ind w:left="0" w:firstLine="720"/>
        <w:jc w:val="both"/>
        <w:rPr>
          <w:lang w:val="kk-KZ" w:eastAsia="en-US"/>
        </w:rPr>
      </w:pPr>
      <w:r>
        <w:rPr>
          <w:lang w:val="kk-KZ" w:eastAsia="en-US"/>
        </w:rPr>
        <w:t xml:space="preserve">тәуекелдерді төмендету жөніндегі іс-шаралармен қоса, тәуекелдер тіркелімін және оған тәуекелдер картасын қарастыру және мақұлдау; </w:t>
      </w:r>
    </w:p>
    <w:p w:rsidR="005B5A75" w:rsidRPr="009D1F40" w:rsidRDefault="005F45B4" w:rsidP="003D3E8F">
      <w:pPr>
        <w:pStyle w:val="15"/>
        <w:numPr>
          <w:ilvl w:val="1"/>
          <w:numId w:val="2"/>
        </w:numPr>
        <w:spacing w:before="120" w:after="120"/>
        <w:ind w:left="0" w:firstLine="720"/>
        <w:jc w:val="both"/>
        <w:rPr>
          <w:lang w:val="kk-KZ" w:eastAsia="en-US"/>
        </w:rPr>
      </w:pPr>
      <w:r w:rsidRPr="009D1F40">
        <w:rPr>
          <w:lang w:val="kk-KZ" w:eastAsia="en-US"/>
        </w:rPr>
        <w:t>негізгі тәуекел көрсеткіштерін қарау және мақұлдау</w:t>
      </w:r>
      <w:r w:rsidR="005B5A75" w:rsidRPr="009D1F40">
        <w:rPr>
          <w:lang w:val="kk-KZ" w:eastAsia="en-US"/>
        </w:rPr>
        <w:t>;</w:t>
      </w:r>
    </w:p>
    <w:p w:rsidR="005F45B4" w:rsidRPr="009D1F40" w:rsidRDefault="005F45B4" w:rsidP="003D3E8F">
      <w:pPr>
        <w:pStyle w:val="15"/>
        <w:numPr>
          <w:ilvl w:val="1"/>
          <w:numId w:val="2"/>
        </w:numPr>
        <w:spacing w:before="120" w:after="120"/>
        <w:ind w:left="0" w:firstLine="720"/>
        <w:jc w:val="both"/>
        <w:rPr>
          <w:lang w:val="kk-KZ" w:eastAsia="en-US"/>
        </w:rPr>
      </w:pPr>
      <w:r>
        <w:rPr>
          <w:lang w:val="kk-KZ" w:eastAsia="en-US"/>
        </w:rPr>
        <w:t xml:space="preserve">тиімді ТБЖ ұйымдастыру және қолдау жөніндегі ұсыныстар дайындау; </w:t>
      </w:r>
    </w:p>
    <w:p w:rsidR="005F45B4" w:rsidRPr="009D1F40" w:rsidRDefault="005F45B4" w:rsidP="003D3E8F">
      <w:pPr>
        <w:pStyle w:val="15"/>
        <w:numPr>
          <w:ilvl w:val="1"/>
          <w:numId w:val="2"/>
        </w:numPr>
        <w:spacing w:before="120" w:after="120"/>
        <w:ind w:left="0" w:firstLine="720"/>
        <w:jc w:val="both"/>
        <w:rPr>
          <w:lang w:val="kk-KZ" w:eastAsia="en-US"/>
        </w:rPr>
      </w:pPr>
      <w:r>
        <w:rPr>
          <w:lang w:val="kk-KZ" w:eastAsia="en-US"/>
        </w:rPr>
        <w:t xml:space="preserve">сыртқы аудиторлардың, кеңесшілер мен тәуекелдерді басқару жөніндегі ішкі аудит қызметінің ұсыныстарын қарастыру, Қоғамның бөлімшелері сыртқы аудиторлар, кеңесшілер мен тәуекелдерді басқару жөніндегі ішкі аудит қызметі анықтаған мәселелерді шешу бойынша қабылдаған шараларының тиімділігін қарастыру; </w:t>
      </w:r>
    </w:p>
    <w:p w:rsidR="005F45B4" w:rsidRPr="009D1F40" w:rsidRDefault="00334FF2" w:rsidP="003D3E8F">
      <w:pPr>
        <w:pStyle w:val="15"/>
        <w:numPr>
          <w:ilvl w:val="1"/>
          <w:numId w:val="2"/>
        </w:numPr>
        <w:spacing w:before="120" w:after="120"/>
        <w:ind w:left="0" w:firstLine="720"/>
        <w:jc w:val="both"/>
        <w:rPr>
          <w:lang w:val="kk-KZ" w:eastAsia="en-US"/>
        </w:rPr>
      </w:pPr>
      <w:r w:rsidRPr="00334FF2">
        <w:rPr>
          <w:lang w:val="kk-KZ" w:eastAsia="en-US"/>
        </w:rPr>
        <w:t>Қоғам Басқармасының жанындағы Тәуекелдерді басқару жөніндегі комитет</w:t>
      </w:r>
      <w:r>
        <w:rPr>
          <w:lang w:val="kk-KZ" w:eastAsia="en-US"/>
        </w:rPr>
        <w:t xml:space="preserve"> туралы қағидаға сәйкес басқа қызметтер</w:t>
      </w:r>
      <w:r w:rsidR="005F45B4">
        <w:rPr>
          <w:lang w:val="kk-KZ" w:eastAsia="en-US"/>
        </w:rPr>
        <w:t xml:space="preserve">.   </w:t>
      </w:r>
    </w:p>
    <w:p w:rsidR="005B5A75" w:rsidRPr="009D1F40" w:rsidRDefault="005F45B4" w:rsidP="003D3E8F">
      <w:pPr>
        <w:pStyle w:val="15"/>
        <w:numPr>
          <w:ilvl w:val="1"/>
          <w:numId w:val="24"/>
        </w:numPr>
        <w:spacing w:before="120" w:after="120"/>
        <w:ind w:left="0" w:firstLine="720"/>
        <w:jc w:val="both"/>
        <w:rPr>
          <w:lang w:val="kk-KZ" w:eastAsia="en-US"/>
        </w:rPr>
      </w:pPr>
      <w:r w:rsidRPr="004130EE">
        <w:rPr>
          <w:b/>
          <w:lang w:val="kk-KZ" w:eastAsia="en-US"/>
        </w:rPr>
        <w:t>Қоғамның</w:t>
      </w:r>
      <w:r>
        <w:rPr>
          <w:b/>
          <w:lang w:val="kk-KZ" w:eastAsia="en-US"/>
        </w:rPr>
        <w:t xml:space="preserve"> тәуекелдерді басқару бойынша қызметін ұйымдастыру үшін </w:t>
      </w:r>
      <w:r w:rsidRPr="007F3788">
        <w:rPr>
          <w:b/>
          <w:lang w:val="kk-KZ" w:eastAsia="en-US"/>
        </w:rPr>
        <w:t xml:space="preserve">жауапты құрылымдық бөлімшесі </w:t>
      </w:r>
      <w:r w:rsidRPr="007F3788">
        <w:rPr>
          <w:lang w:val="kk-KZ" w:eastAsia="en-US"/>
        </w:rPr>
        <w:t>мына қызметтерді іске асырады</w:t>
      </w:r>
      <w:r w:rsidRPr="009D1F40">
        <w:rPr>
          <w:lang w:val="kk-KZ" w:eastAsia="en-US"/>
        </w:rPr>
        <w:t>:</w:t>
      </w:r>
    </w:p>
    <w:p w:rsidR="005B5A75" w:rsidRPr="009D1F40" w:rsidRDefault="005F45B4" w:rsidP="003D3E8F">
      <w:pPr>
        <w:pStyle w:val="15"/>
        <w:numPr>
          <w:ilvl w:val="1"/>
          <w:numId w:val="2"/>
        </w:numPr>
        <w:spacing w:before="120" w:after="120"/>
        <w:ind w:left="0" w:firstLine="720"/>
        <w:jc w:val="both"/>
        <w:rPr>
          <w:lang w:val="kk-KZ" w:eastAsia="en-US"/>
        </w:rPr>
      </w:pPr>
      <w:r w:rsidRPr="007F3788">
        <w:rPr>
          <w:lang w:val="kk-KZ" w:eastAsia="en-US"/>
        </w:rPr>
        <w:t xml:space="preserve">Қоғамда және ЕТҰ тәуекелдерді басқару үдерісін үйлестіру және жетілдіру; </w:t>
      </w:r>
    </w:p>
    <w:p w:rsidR="005B5A75" w:rsidRPr="009D1F40" w:rsidRDefault="005F45B4" w:rsidP="003D3E8F">
      <w:pPr>
        <w:pStyle w:val="15"/>
        <w:numPr>
          <w:ilvl w:val="1"/>
          <w:numId w:val="2"/>
        </w:numPr>
        <w:spacing w:before="120" w:after="120"/>
        <w:ind w:left="0" w:firstLine="720"/>
        <w:jc w:val="both"/>
        <w:rPr>
          <w:lang w:val="kk-KZ" w:eastAsia="en-US"/>
        </w:rPr>
      </w:pPr>
      <w:r w:rsidRPr="00AB187F">
        <w:rPr>
          <w:color w:val="000000"/>
          <w:spacing w:val="3"/>
          <w:lang w:val="kk-KZ"/>
        </w:rPr>
        <w:t>тәуекелдерді басқарудың басқа бизнес-</w:t>
      </w:r>
      <w:r w:rsidR="00334FF2">
        <w:rPr>
          <w:color w:val="000000"/>
          <w:spacing w:val="3"/>
          <w:lang w:val="kk-KZ"/>
        </w:rPr>
        <w:t>процестерге</w:t>
      </w:r>
      <w:r w:rsidRPr="00AB187F">
        <w:rPr>
          <w:color w:val="000000"/>
          <w:spacing w:val="3"/>
          <w:lang w:val="kk-KZ"/>
        </w:rPr>
        <w:t xml:space="preserve"> шоғырланушылығын қамтамасыз ету және Қоғам</w:t>
      </w:r>
      <w:r>
        <w:rPr>
          <w:color w:val="000000"/>
          <w:spacing w:val="3"/>
          <w:lang w:val="kk-KZ"/>
        </w:rPr>
        <w:t xml:space="preserve"> мен ЕТҰ </w:t>
      </w:r>
      <w:r w:rsidRPr="00AB187F">
        <w:rPr>
          <w:color w:val="000000"/>
          <w:spacing w:val="3"/>
          <w:lang w:val="kk-KZ"/>
        </w:rPr>
        <w:t>тәуекел-мәдениетін дамыту</w:t>
      </w:r>
      <w:r w:rsidR="005B5A75" w:rsidRPr="009D1F40">
        <w:rPr>
          <w:lang w:val="kk-KZ" w:eastAsia="en-US"/>
        </w:rPr>
        <w:t>;</w:t>
      </w:r>
    </w:p>
    <w:p w:rsidR="005F45B4" w:rsidRPr="009D1F40" w:rsidRDefault="005F45B4" w:rsidP="003D3E8F">
      <w:pPr>
        <w:pStyle w:val="15"/>
        <w:numPr>
          <w:ilvl w:val="1"/>
          <w:numId w:val="2"/>
        </w:numPr>
        <w:spacing w:before="120" w:after="120"/>
        <w:ind w:left="0" w:firstLine="720"/>
        <w:jc w:val="both"/>
        <w:rPr>
          <w:lang w:val="kk-KZ" w:eastAsia="en-US"/>
        </w:rPr>
      </w:pPr>
      <w:r>
        <w:rPr>
          <w:lang w:val="kk-KZ" w:eastAsia="en-US"/>
        </w:rPr>
        <w:t xml:space="preserve">Қоғамның құрылымдық бөлімшелерінің ТБЖ жөніндегі ішкі құжаттарды орындауына бақылау жасау; </w:t>
      </w:r>
    </w:p>
    <w:p w:rsidR="005B5A75" w:rsidRPr="009D1F40" w:rsidRDefault="005F45B4" w:rsidP="003D3E8F">
      <w:pPr>
        <w:pStyle w:val="15"/>
        <w:numPr>
          <w:ilvl w:val="1"/>
          <w:numId w:val="2"/>
        </w:numPr>
        <w:spacing w:before="120" w:after="120"/>
        <w:ind w:left="0" w:firstLine="720"/>
        <w:jc w:val="both"/>
        <w:rPr>
          <w:lang w:val="kk-KZ" w:eastAsia="en-US"/>
        </w:rPr>
      </w:pPr>
      <w:r>
        <w:rPr>
          <w:lang w:val="kk-KZ" w:eastAsia="en-US"/>
        </w:rPr>
        <w:t xml:space="preserve">тәуекелдердің </w:t>
      </w:r>
      <w:r w:rsidR="00BF0731">
        <w:rPr>
          <w:lang w:val="kk-KZ" w:eastAsia="en-US"/>
        </w:rPr>
        <w:t xml:space="preserve">және </w:t>
      </w:r>
      <w:r w:rsidR="00BF0731" w:rsidRPr="00BF0731">
        <w:rPr>
          <w:lang w:val="kk-KZ" w:eastAsia="en-US"/>
        </w:rPr>
        <w:t xml:space="preserve">тәуекел-үйлестірушілер </w:t>
      </w:r>
      <w:r>
        <w:rPr>
          <w:lang w:val="kk-KZ" w:eastAsia="en-US"/>
        </w:rPr>
        <w:t>иелерін тағайындау жөніндегі ұсыныстарды жасау</w:t>
      </w:r>
      <w:r w:rsidR="005B5A75" w:rsidRPr="009D1F40">
        <w:rPr>
          <w:lang w:val="kk-KZ" w:eastAsia="en-US"/>
        </w:rPr>
        <w:t xml:space="preserve">; </w:t>
      </w:r>
    </w:p>
    <w:p w:rsidR="00BF0731" w:rsidRPr="009D1F40" w:rsidRDefault="00BF0731" w:rsidP="003D3E8F">
      <w:pPr>
        <w:pStyle w:val="15"/>
        <w:numPr>
          <w:ilvl w:val="1"/>
          <w:numId w:val="2"/>
        </w:numPr>
        <w:spacing w:before="120" w:after="120"/>
        <w:ind w:left="0" w:firstLine="720"/>
        <w:jc w:val="both"/>
        <w:rPr>
          <w:lang w:val="kk-KZ" w:eastAsia="en-US"/>
        </w:rPr>
      </w:pPr>
      <w:r>
        <w:rPr>
          <w:lang w:val="kk-KZ" w:eastAsia="en-US"/>
        </w:rPr>
        <w:t xml:space="preserve">негізгі тәуекелдерді сәйкестендіру және бағалау үдерісін ұйымдастыру және үйлестіру; </w:t>
      </w:r>
    </w:p>
    <w:p w:rsidR="005B5A75" w:rsidRPr="007F3788" w:rsidRDefault="00BF0731" w:rsidP="003D3E8F">
      <w:pPr>
        <w:pStyle w:val="15"/>
        <w:numPr>
          <w:ilvl w:val="1"/>
          <w:numId w:val="2"/>
        </w:numPr>
        <w:spacing w:before="120" w:after="120"/>
        <w:ind w:left="0" w:firstLine="720"/>
        <w:jc w:val="both"/>
        <w:rPr>
          <w:lang w:val="kk-KZ" w:eastAsia="en-US"/>
        </w:rPr>
      </w:pPr>
      <w:r w:rsidRPr="007F3788">
        <w:rPr>
          <w:lang w:val="kk-KZ" w:eastAsia="en-US"/>
        </w:rPr>
        <w:t>тәуекелдер иелері</w:t>
      </w:r>
      <w:r w:rsidRPr="00BF0731">
        <w:rPr>
          <w:lang w:val="kk-KZ" w:eastAsia="en-US"/>
        </w:rPr>
        <w:t>н</w:t>
      </w:r>
      <w:r w:rsidRPr="007F3788">
        <w:rPr>
          <w:lang w:val="kk-KZ" w:eastAsia="en-US"/>
        </w:rPr>
        <w:t xml:space="preserve"> тәуекелдерді барынша азайту жөніндегі іс-шаралар жоспарын әзірлеуге бастамашылық ету (</w:t>
      </w:r>
      <w:r w:rsidR="00334FF2">
        <w:rPr>
          <w:lang w:val="kk-KZ" w:eastAsia="en-US"/>
        </w:rPr>
        <w:t>Т</w:t>
      </w:r>
      <w:r w:rsidRPr="007F3788">
        <w:rPr>
          <w:lang w:val="kk-KZ" w:eastAsia="en-US"/>
        </w:rPr>
        <w:t>әуекелдер тіркелімі шеңберінде) және оны орындау бойынша жұмысты үйлестіру</w:t>
      </w:r>
      <w:r w:rsidR="005B5A75" w:rsidRPr="007F3788">
        <w:rPr>
          <w:lang w:val="kk-KZ" w:eastAsia="en-US"/>
        </w:rPr>
        <w:t>;</w:t>
      </w:r>
    </w:p>
    <w:p w:rsidR="00BF0731" w:rsidRPr="009D1F40" w:rsidRDefault="00BF0731" w:rsidP="003D3E8F">
      <w:pPr>
        <w:pStyle w:val="15"/>
        <w:numPr>
          <w:ilvl w:val="1"/>
          <w:numId w:val="2"/>
        </w:numPr>
        <w:spacing w:before="120" w:after="120"/>
        <w:ind w:left="0" w:firstLine="720"/>
        <w:jc w:val="both"/>
        <w:rPr>
          <w:lang w:val="kk-KZ" w:eastAsia="en-US"/>
        </w:rPr>
      </w:pPr>
      <w:r>
        <w:rPr>
          <w:lang w:val="kk-KZ" w:eastAsia="en-US"/>
        </w:rPr>
        <w:t xml:space="preserve">тәуекелдердің иелерімен бірлесіп Қоғамның Тәуекелдер тіркелімі мен картасын жасау; </w:t>
      </w:r>
    </w:p>
    <w:p w:rsidR="005B5A75" w:rsidRPr="007F3788" w:rsidRDefault="00BF0731" w:rsidP="003D3E8F">
      <w:pPr>
        <w:pStyle w:val="15"/>
        <w:numPr>
          <w:ilvl w:val="1"/>
          <w:numId w:val="2"/>
        </w:numPr>
        <w:spacing w:before="120" w:after="120"/>
        <w:ind w:left="0" w:firstLine="720"/>
        <w:jc w:val="both"/>
        <w:rPr>
          <w:lang w:val="kk-KZ" w:eastAsia="en-US"/>
        </w:rPr>
      </w:pPr>
      <w:r w:rsidRPr="007F3788">
        <w:rPr>
          <w:lang w:val="kk-KZ" w:eastAsia="en-US"/>
        </w:rPr>
        <w:t>ЕТҰ басқару органдарының қарауына шығарылатын ЕТҰ Тәуекелдерін басқару туралы тұрақты есептерді қарау және келісу;</w:t>
      </w:r>
    </w:p>
    <w:p w:rsidR="00BF0731" w:rsidRPr="009D1F40" w:rsidRDefault="00BF0731" w:rsidP="003D3E8F">
      <w:pPr>
        <w:pStyle w:val="15"/>
        <w:numPr>
          <w:ilvl w:val="1"/>
          <w:numId w:val="2"/>
        </w:numPr>
        <w:spacing w:before="120" w:after="120"/>
        <w:ind w:left="0" w:firstLine="720"/>
        <w:jc w:val="both"/>
        <w:rPr>
          <w:lang w:val="kk-KZ" w:eastAsia="en-US"/>
        </w:rPr>
      </w:pPr>
      <w:r>
        <w:rPr>
          <w:lang w:val="kk-KZ" w:eastAsia="en-US"/>
        </w:rPr>
        <w:t>тәуекелдерді басқару жөніндегі</w:t>
      </w:r>
      <w:r w:rsidR="00334FF2">
        <w:rPr>
          <w:lang w:val="kk-KZ" w:eastAsia="en-US"/>
        </w:rPr>
        <w:t xml:space="preserve">жинақты </w:t>
      </w:r>
      <w:r>
        <w:rPr>
          <w:lang w:val="kk-KZ" w:eastAsia="en-US"/>
        </w:rPr>
        <w:t xml:space="preserve">есептерді жасау және </w:t>
      </w:r>
      <w:r w:rsidR="00334FF2">
        <w:rPr>
          <w:lang w:val="kk-KZ" w:eastAsia="en-US"/>
        </w:rPr>
        <w:t xml:space="preserve">Директорлар Кеңесі белгілеген тәртіпте </w:t>
      </w:r>
      <w:r>
        <w:rPr>
          <w:lang w:val="kk-KZ" w:eastAsia="en-US"/>
        </w:rPr>
        <w:t xml:space="preserve">Қоғамның Басқарамасы мен Директорлар кеңесіне ұсыну; </w:t>
      </w:r>
    </w:p>
    <w:p w:rsidR="00BF0731" w:rsidRPr="009D1F40" w:rsidRDefault="00BF0731" w:rsidP="003D3E8F">
      <w:pPr>
        <w:pStyle w:val="15"/>
        <w:numPr>
          <w:ilvl w:val="1"/>
          <w:numId w:val="2"/>
        </w:numPr>
        <w:spacing w:before="120" w:after="120"/>
        <w:ind w:left="0" w:firstLine="720"/>
        <w:jc w:val="both"/>
        <w:rPr>
          <w:lang w:val="kk-KZ" w:eastAsia="en-US"/>
        </w:rPr>
      </w:pPr>
      <w:r>
        <w:rPr>
          <w:lang w:val="kk-KZ" w:eastAsia="en-US"/>
        </w:rPr>
        <w:t>Қоғамның Е</w:t>
      </w:r>
      <w:r w:rsidR="0088289E">
        <w:rPr>
          <w:lang w:val="kk-KZ" w:eastAsia="en-US"/>
        </w:rPr>
        <w:t>Т</w:t>
      </w:r>
      <w:r>
        <w:rPr>
          <w:lang w:val="kk-KZ" w:eastAsia="en-US"/>
        </w:rPr>
        <w:t>Ұ ТБЖ кезең-кезеңмен бағалауын ұйымдастыруға қатысу, корпоративтік басқаруды диагностикалау шеңберінде «Тәуекелдерді басқару» кіші компонентін бағалау жөніндегі ұсыныстар мен Қоғам мен Е</w:t>
      </w:r>
      <w:r w:rsidR="0088289E">
        <w:rPr>
          <w:lang w:val="kk-KZ" w:eastAsia="en-US"/>
        </w:rPr>
        <w:t>Т</w:t>
      </w:r>
      <w:r>
        <w:rPr>
          <w:lang w:val="kk-KZ" w:eastAsia="en-US"/>
        </w:rPr>
        <w:t xml:space="preserve">Ұ-да ТБЖ даму деңгейін диагностикалау әдістемесі жөніндегі ұсыныстарды енгізу; </w:t>
      </w:r>
    </w:p>
    <w:p w:rsidR="00BF0731" w:rsidRPr="009D1F40" w:rsidRDefault="00BF0731" w:rsidP="003D3E8F">
      <w:pPr>
        <w:pStyle w:val="15"/>
        <w:numPr>
          <w:ilvl w:val="1"/>
          <w:numId w:val="2"/>
        </w:numPr>
        <w:spacing w:before="120" w:after="120"/>
        <w:ind w:left="0" w:firstLine="720"/>
        <w:jc w:val="both"/>
        <w:rPr>
          <w:lang w:val="kk-KZ" w:eastAsia="en-US"/>
        </w:rPr>
      </w:pPr>
      <w:r>
        <w:rPr>
          <w:lang w:val="kk-KZ" w:eastAsia="en-US"/>
        </w:rPr>
        <w:t xml:space="preserve">тәуекелдер жөніндегі ақпараттың ашылуының толықтығы мен талдау жасау бөлігінде (Қоғамның ішкі құжаттарына сәйкес) Қоғамның стратегиялық инвестициялық жобаларын келісу; </w:t>
      </w:r>
    </w:p>
    <w:p w:rsidR="003A2167" w:rsidRPr="009D1F40" w:rsidRDefault="003A2167" w:rsidP="003D3E8F">
      <w:pPr>
        <w:pStyle w:val="15"/>
        <w:numPr>
          <w:ilvl w:val="1"/>
          <w:numId w:val="2"/>
        </w:numPr>
        <w:spacing w:before="120" w:after="120"/>
        <w:ind w:left="0" w:firstLine="720"/>
        <w:jc w:val="both"/>
        <w:rPr>
          <w:lang w:val="kk-KZ" w:eastAsia="en-US"/>
        </w:rPr>
      </w:pPr>
      <w:r>
        <w:rPr>
          <w:lang w:val="kk-KZ" w:eastAsia="en-US"/>
        </w:rPr>
        <w:t xml:space="preserve">Қоғамның тәуекелдерді басқару жөніндегі құжаттарын әзірлеу, енгізу және жетілдіру (жаңарту); </w:t>
      </w:r>
    </w:p>
    <w:p w:rsidR="003A2167" w:rsidRPr="009D1F40" w:rsidRDefault="003A2167" w:rsidP="003D3E8F">
      <w:pPr>
        <w:pStyle w:val="15"/>
        <w:numPr>
          <w:ilvl w:val="1"/>
          <w:numId w:val="2"/>
        </w:numPr>
        <w:spacing w:before="120" w:after="120"/>
        <w:ind w:left="0" w:firstLine="720"/>
        <w:jc w:val="both"/>
        <w:rPr>
          <w:lang w:val="kk-KZ" w:eastAsia="en-US"/>
        </w:rPr>
      </w:pPr>
      <w:r>
        <w:rPr>
          <w:lang w:val="kk-KZ" w:eastAsia="en-US"/>
        </w:rPr>
        <w:t xml:space="preserve">Қоғамның басқармасы мен Директорлар кеңесіне тәуекелдерді басқару үдерістеріндегі айтарлықтай ауытқулар туралы хабарлау;   </w:t>
      </w:r>
    </w:p>
    <w:p w:rsidR="005B5A75" w:rsidRPr="009D1F40" w:rsidRDefault="003A2167" w:rsidP="003D3E8F">
      <w:pPr>
        <w:pStyle w:val="15"/>
        <w:numPr>
          <w:ilvl w:val="1"/>
          <w:numId w:val="2"/>
        </w:numPr>
        <w:spacing w:before="120" w:after="120"/>
        <w:ind w:left="0" w:firstLine="720"/>
        <w:jc w:val="both"/>
        <w:rPr>
          <w:lang w:val="kk-KZ" w:eastAsia="en-US"/>
        </w:rPr>
      </w:pPr>
      <w:r>
        <w:rPr>
          <w:lang w:val="kk-KZ" w:eastAsia="en-US"/>
        </w:rPr>
        <w:t>жүзеге асырылған тәуекелдер жөніндегі деректер базасын құру және жүргізу;</w:t>
      </w:r>
    </w:p>
    <w:p w:rsidR="003A2167" w:rsidRPr="009D1F40" w:rsidRDefault="003A2167" w:rsidP="003D3E8F">
      <w:pPr>
        <w:pStyle w:val="15"/>
        <w:numPr>
          <w:ilvl w:val="1"/>
          <w:numId w:val="2"/>
        </w:numPr>
        <w:spacing w:before="120" w:after="120"/>
        <w:ind w:left="0" w:firstLine="720"/>
        <w:jc w:val="both"/>
        <w:rPr>
          <w:lang w:val="kk-KZ" w:eastAsia="en-US"/>
        </w:rPr>
      </w:pPr>
      <w:r>
        <w:rPr>
          <w:lang w:val="kk-KZ" w:eastAsia="en-US"/>
        </w:rPr>
        <w:t xml:space="preserve">Қоғамның құрылымдық бөлімшелері/ЕТҰ жұмыскерлеріне әдістемелік және консультациялық қолдау көрсету; </w:t>
      </w:r>
    </w:p>
    <w:p w:rsidR="003A2167" w:rsidRPr="009D1F40" w:rsidRDefault="003A2167" w:rsidP="003D3E8F">
      <w:pPr>
        <w:pStyle w:val="15"/>
        <w:numPr>
          <w:ilvl w:val="1"/>
          <w:numId w:val="2"/>
        </w:numPr>
        <w:spacing w:before="120" w:after="120"/>
        <w:ind w:left="0" w:firstLine="720"/>
        <w:jc w:val="both"/>
        <w:rPr>
          <w:lang w:val="kk-KZ" w:eastAsia="en-US"/>
        </w:rPr>
      </w:pPr>
      <w:r>
        <w:rPr>
          <w:lang w:val="kk-KZ" w:eastAsia="en-US"/>
        </w:rPr>
        <w:t xml:space="preserve">ТБЖ талдау жасау нәтижелері бойынша ЕТҰ нұсқаулар әзірлеу; </w:t>
      </w:r>
    </w:p>
    <w:p w:rsidR="003A2167" w:rsidRPr="003A2167" w:rsidRDefault="003A2167" w:rsidP="003D3E8F">
      <w:pPr>
        <w:pStyle w:val="15"/>
        <w:numPr>
          <w:ilvl w:val="1"/>
          <w:numId w:val="2"/>
        </w:numPr>
        <w:spacing w:before="120" w:after="120"/>
        <w:ind w:left="0" w:firstLine="720"/>
        <w:jc w:val="both"/>
        <w:rPr>
          <w:lang w:val="kk-KZ" w:eastAsia="en-US"/>
        </w:rPr>
      </w:pPr>
      <w:r>
        <w:rPr>
          <w:lang w:val="kk-KZ" w:eastAsia="en-US"/>
        </w:rPr>
        <w:lastRenderedPageBreak/>
        <w:t>Ішкі аудит жоспарын жасау, ақпарат алмас</w:t>
      </w:r>
      <w:r w:rsidR="00334FF2">
        <w:rPr>
          <w:lang w:val="kk-KZ" w:eastAsia="en-US"/>
        </w:rPr>
        <w:t>у</w:t>
      </w:r>
      <w:r>
        <w:rPr>
          <w:lang w:val="kk-KZ" w:eastAsia="en-US"/>
        </w:rPr>
        <w:t xml:space="preserve">, аудиторлық тексерулердің нәтижелерін талқылау, білім және әдістемелермен алмасу бөлігінде Қоғамның Ішкі аудит қызметімен өзара іс-қимыл жасау; </w:t>
      </w:r>
    </w:p>
    <w:p w:rsidR="003A2167" w:rsidRPr="003A2167" w:rsidRDefault="003A2167" w:rsidP="003D3E8F">
      <w:pPr>
        <w:pStyle w:val="15"/>
        <w:numPr>
          <w:ilvl w:val="1"/>
          <w:numId w:val="2"/>
        </w:numPr>
        <w:spacing w:before="120" w:after="120"/>
        <w:ind w:left="0" w:firstLine="720"/>
        <w:jc w:val="both"/>
        <w:rPr>
          <w:lang w:val="kk-KZ" w:eastAsia="en-US"/>
        </w:rPr>
      </w:pPr>
      <w:r>
        <w:rPr>
          <w:lang w:val="kk-KZ" w:eastAsia="en-US"/>
        </w:rPr>
        <w:t xml:space="preserve">Қоғамның жұмыскерлеріне арналған тәуекелдерді басқару бойынша оқыту семинарлары мен тренингтер өткізу бөлігінде ұсыныстар жасау; </w:t>
      </w:r>
    </w:p>
    <w:p w:rsidR="005B5A75" w:rsidRPr="00323368" w:rsidRDefault="003A2167" w:rsidP="003D3E8F">
      <w:pPr>
        <w:pStyle w:val="15"/>
        <w:numPr>
          <w:ilvl w:val="1"/>
          <w:numId w:val="2"/>
        </w:numPr>
        <w:spacing w:before="120" w:after="120"/>
        <w:ind w:left="0" w:firstLine="720"/>
        <w:jc w:val="both"/>
        <w:rPr>
          <w:lang w:val="kk-KZ" w:eastAsia="en-US"/>
        </w:rPr>
      </w:pPr>
      <w:r>
        <w:rPr>
          <w:lang w:val="kk-KZ" w:eastAsia="en-US"/>
        </w:rPr>
        <w:t xml:space="preserve">Қоғамның анықталған және әлеуетті тәуекелдерін сәйкестендіру және бағалау мәселелері, сондай-ақ осы тәуекелдерді басқару әдістері жөнінде Қоғамның құрылымдық бөлімшелерінің басшыларымен кеңестер, жұмыс кездесулер ұйымдастыру және өткізу;  </w:t>
      </w:r>
    </w:p>
    <w:p w:rsidR="00020B19" w:rsidRPr="00020B19" w:rsidRDefault="00020B19" w:rsidP="003D3E8F">
      <w:pPr>
        <w:pStyle w:val="15"/>
        <w:numPr>
          <w:ilvl w:val="1"/>
          <w:numId w:val="2"/>
        </w:numPr>
        <w:spacing w:before="120" w:after="120"/>
        <w:ind w:left="0" w:firstLine="720"/>
        <w:jc w:val="both"/>
        <w:rPr>
          <w:lang w:val="kk-KZ" w:eastAsia="en-US"/>
        </w:rPr>
      </w:pPr>
      <w:r>
        <w:rPr>
          <w:lang w:val="kk-KZ" w:eastAsia="en-US"/>
        </w:rPr>
        <w:t xml:space="preserve">Қоғамның құрылымдық бөлімшелерінің/ЕТҰ-ның жүзеге асырылған тәуекелдері жөніндегі есептерді қарау және талдау жасау; </w:t>
      </w:r>
    </w:p>
    <w:p w:rsidR="00020B19" w:rsidRPr="00323368" w:rsidRDefault="00020B19" w:rsidP="003D3E8F">
      <w:pPr>
        <w:pStyle w:val="15"/>
        <w:numPr>
          <w:ilvl w:val="1"/>
          <w:numId w:val="2"/>
        </w:numPr>
        <w:spacing w:before="120" w:after="120"/>
        <w:ind w:left="0" w:firstLine="720"/>
        <w:jc w:val="both"/>
        <w:rPr>
          <w:lang w:val="kk-KZ" w:eastAsia="en-US"/>
        </w:rPr>
      </w:pPr>
      <w:r>
        <w:rPr>
          <w:lang w:val="kk-KZ" w:eastAsia="en-US"/>
        </w:rPr>
        <w:t xml:space="preserve">Қоғамның Басқармасы жанындағы Тәуекелдерді басқару жөніндегі комитеттің отырыстарына қатысу, онда қабылданған шешімдер туралы хаттамалар дайындау және оларды Қоғамның басшылары мен жұмыскерлерінің қажетті шеңберінің назарына жеткізу;  </w:t>
      </w:r>
    </w:p>
    <w:p w:rsidR="00020B19" w:rsidRPr="00020B19" w:rsidRDefault="00020B19" w:rsidP="003D3E8F">
      <w:pPr>
        <w:pStyle w:val="15"/>
        <w:numPr>
          <w:ilvl w:val="1"/>
          <w:numId w:val="2"/>
        </w:numPr>
        <w:spacing w:before="120" w:after="120"/>
        <w:ind w:left="0" w:firstLine="720"/>
        <w:jc w:val="both"/>
        <w:rPr>
          <w:lang w:val="kk-KZ" w:eastAsia="en-US"/>
        </w:rPr>
      </w:pPr>
      <w:r>
        <w:rPr>
          <w:lang w:val="kk-KZ" w:eastAsia="en-US"/>
        </w:rPr>
        <w:t xml:space="preserve">Қоғамның Басқармасы жанындағы Тәуекелдерді басқару жөніндегі комитет үшін тәуекел-тәбеттің шамасына және негізгі тәуекелдіктер бойынша төзімділік деңгейіне қатысты ұсыныстар жасау; </w:t>
      </w:r>
    </w:p>
    <w:p w:rsidR="005B5A75" w:rsidRPr="00020B19" w:rsidRDefault="00020B19" w:rsidP="003D3E8F">
      <w:pPr>
        <w:pStyle w:val="15"/>
        <w:numPr>
          <w:ilvl w:val="1"/>
          <w:numId w:val="2"/>
        </w:numPr>
        <w:spacing w:before="120" w:after="120"/>
        <w:ind w:left="0" w:firstLine="720"/>
        <w:jc w:val="both"/>
        <w:rPr>
          <w:lang w:val="kk-KZ" w:eastAsia="en-US"/>
        </w:rPr>
      </w:pPr>
      <w:r w:rsidRPr="00020B19">
        <w:rPr>
          <w:lang w:val="kk-KZ" w:eastAsia="en-US"/>
        </w:rPr>
        <w:t>тәуекелдерді басқару жөніндегі жетекші халықаралық және қазақстандық компаниялардың тәжірибесімен салыстырмалы талдау жүргізу</w:t>
      </w:r>
    </w:p>
    <w:p w:rsidR="009433EB" w:rsidRPr="009433EB" w:rsidRDefault="009433EB" w:rsidP="003D3E8F">
      <w:pPr>
        <w:pStyle w:val="15"/>
        <w:numPr>
          <w:ilvl w:val="1"/>
          <w:numId w:val="2"/>
        </w:numPr>
        <w:spacing w:before="120" w:after="120"/>
        <w:ind w:left="0" w:firstLine="720"/>
        <w:jc w:val="both"/>
        <w:rPr>
          <w:lang w:val="kk-KZ" w:eastAsia="en-US"/>
        </w:rPr>
      </w:pPr>
      <w:r>
        <w:rPr>
          <w:lang w:val="kk-KZ" w:eastAsia="en-US"/>
        </w:rPr>
        <w:t xml:space="preserve">негізгі тәуекелдік көрсеткіштерді әзірлеуді ұйымдастыру және негізгі тәуекелдік көрсеткіштерді қалыптастыру; </w:t>
      </w:r>
    </w:p>
    <w:p w:rsidR="009433EB" w:rsidRPr="009433EB" w:rsidRDefault="009433EB" w:rsidP="003D3E8F">
      <w:pPr>
        <w:pStyle w:val="15"/>
        <w:numPr>
          <w:ilvl w:val="1"/>
          <w:numId w:val="2"/>
        </w:numPr>
        <w:spacing w:before="120" w:after="120"/>
        <w:ind w:left="0" w:firstLine="720"/>
        <w:jc w:val="both"/>
        <w:rPr>
          <w:lang w:val="kk-KZ" w:eastAsia="en-US"/>
        </w:rPr>
      </w:pPr>
      <w:r>
        <w:rPr>
          <w:lang w:val="kk-KZ" w:eastAsia="en-US"/>
        </w:rPr>
        <w:t xml:space="preserve">Қоғамның Басқармасы жанындағы Тәуекелдерді басқару жөніндегі комитетке тәуекелдерді төмендету жөніндегі іс-шаралардың орындалуы туралы есептілікті  (Тәуекелдер тіркелімі шеңберінде) ұсыну; </w:t>
      </w:r>
    </w:p>
    <w:p w:rsidR="009433EB" w:rsidRDefault="009433EB" w:rsidP="003D3E8F">
      <w:pPr>
        <w:pStyle w:val="15"/>
        <w:numPr>
          <w:ilvl w:val="1"/>
          <w:numId w:val="2"/>
        </w:numPr>
        <w:spacing w:before="120" w:after="120"/>
        <w:ind w:left="0" w:firstLine="720"/>
        <w:jc w:val="both"/>
        <w:rPr>
          <w:lang w:val="kk-KZ" w:eastAsia="en-US"/>
        </w:rPr>
      </w:pPr>
      <w:r>
        <w:rPr>
          <w:lang w:val="kk-KZ" w:eastAsia="en-US"/>
        </w:rPr>
        <w:t xml:space="preserve">негізгі тәуекелдік көрсеткіштері бойынша ағымдағы мәртебені мониторингілеу және осы ақпараттың негізінде Қоғамның Басқармасы жанындағы Тәуекелдерді басқару жөніндегі комитетке есептерді жасау.      </w:t>
      </w:r>
    </w:p>
    <w:p w:rsidR="00323368" w:rsidRPr="009433EB" w:rsidRDefault="00323368" w:rsidP="00D66432">
      <w:pPr>
        <w:pStyle w:val="15"/>
        <w:spacing w:before="120" w:after="120"/>
        <w:ind w:left="0" w:firstLine="720"/>
        <w:jc w:val="both"/>
        <w:rPr>
          <w:lang w:val="kk-KZ" w:eastAsia="en-US"/>
        </w:rPr>
      </w:pPr>
      <w:r w:rsidRPr="00323368">
        <w:rPr>
          <w:lang w:val="kk-KZ" w:eastAsia="en-US"/>
        </w:rPr>
        <w:t>Тәуекелдерді басқару жөніндегі қызметті ұйымдастыруға жауапты құрылымдық бөлімше (тәуекел-бөлімше) екінші ж</w:t>
      </w:r>
      <w:r>
        <w:rPr>
          <w:lang w:val="kk-KZ" w:eastAsia="en-US"/>
        </w:rPr>
        <w:t>елінің</w:t>
      </w:r>
      <w:r w:rsidRPr="00323368">
        <w:rPr>
          <w:lang w:val="kk-KZ" w:eastAsia="en-US"/>
        </w:rPr>
        <w:t xml:space="preserve"> рөлін тиімді орындайды, осылайша басшылықтың </w:t>
      </w:r>
      <w:r>
        <w:rPr>
          <w:lang w:val="kk-KZ" w:eastAsia="en-US"/>
        </w:rPr>
        <w:t>Қ</w:t>
      </w:r>
      <w:r w:rsidRPr="00323368">
        <w:rPr>
          <w:lang w:val="kk-KZ" w:eastAsia="en-US"/>
        </w:rPr>
        <w:t xml:space="preserve">оғамның мақсаттарына қол жеткізуге деген сенімін арттырады. Тәуекел-бөлімше </w:t>
      </w:r>
      <w:r>
        <w:rPr>
          <w:lang w:val="kk-KZ" w:eastAsia="en-US"/>
        </w:rPr>
        <w:t>Қ</w:t>
      </w:r>
      <w:r w:rsidRPr="00323368">
        <w:rPr>
          <w:lang w:val="kk-KZ" w:eastAsia="en-US"/>
        </w:rPr>
        <w:t xml:space="preserve">оғамда тәуекел-мәдениетті тұрақты дамытуға, оның ішінде </w:t>
      </w:r>
      <w:r>
        <w:rPr>
          <w:lang w:val="kk-KZ" w:eastAsia="en-US"/>
        </w:rPr>
        <w:t>Қ</w:t>
      </w:r>
      <w:r w:rsidRPr="00323368">
        <w:rPr>
          <w:lang w:val="kk-KZ" w:eastAsia="en-US"/>
        </w:rPr>
        <w:t xml:space="preserve">оғамның жаңадан қабылданған </w:t>
      </w:r>
      <w:r>
        <w:rPr>
          <w:lang w:val="kk-KZ" w:eastAsia="en-US"/>
        </w:rPr>
        <w:t>жұмыскерлері</w:t>
      </w:r>
      <w:r w:rsidRPr="00323368">
        <w:rPr>
          <w:lang w:val="kk-KZ" w:eastAsia="en-US"/>
        </w:rPr>
        <w:t xml:space="preserve"> үшін </w:t>
      </w:r>
      <w:r>
        <w:rPr>
          <w:lang w:val="kk-KZ" w:eastAsia="en-US"/>
        </w:rPr>
        <w:t>б</w:t>
      </w:r>
      <w:r w:rsidRPr="00323368">
        <w:rPr>
          <w:lang w:val="kk-KZ" w:eastAsia="en-US"/>
        </w:rPr>
        <w:t xml:space="preserve">ейімделу курсының тетіктерін пайдалана отырып, Қоғамның Директорлар кеңесінің мүшелерін лауазымға енгізу шеңберінде тәуекелдер бойынша құжаттарды ұсыну, міндетті және функционалдық сертификаттау, </w:t>
      </w:r>
      <w:r w:rsidRPr="00323368">
        <w:rPr>
          <w:lang w:val="kk-KZ"/>
        </w:rPr>
        <w:t>SCRUM</w:t>
      </w:r>
      <w:r w:rsidRPr="00323368">
        <w:rPr>
          <w:lang w:val="kk-KZ" w:eastAsia="en-US"/>
        </w:rPr>
        <w:t xml:space="preserve"> кездесулер және т. б. курсты қолдайды.  Тәуекел </w:t>
      </w:r>
      <w:r>
        <w:rPr>
          <w:lang w:val="kk-KZ" w:eastAsia="en-US"/>
        </w:rPr>
        <w:t>-</w:t>
      </w:r>
      <w:r w:rsidRPr="00323368">
        <w:rPr>
          <w:lang w:val="kk-KZ" w:eastAsia="en-US"/>
        </w:rPr>
        <w:t xml:space="preserve">бөлімі қажет болған жағдайда Қоғам </w:t>
      </w:r>
      <w:r>
        <w:rPr>
          <w:lang w:val="kk-KZ" w:eastAsia="en-US"/>
        </w:rPr>
        <w:t>жұмыскерлері</w:t>
      </w:r>
      <w:r w:rsidRPr="00323368">
        <w:rPr>
          <w:lang w:val="kk-KZ" w:eastAsia="en-US"/>
        </w:rPr>
        <w:t xml:space="preserve"> арасында тәуекелдер бойынша анонимді сауалнамалар жүргізе алады</w:t>
      </w:r>
    </w:p>
    <w:p w:rsidR="005B5A75" w:rsidRPr="008D0F28" w:rsidRDefault="008D0F28" w:rsidP="003D3E8F">
      <w:pPr>
        <w:pStyle w:val="15"/>
        <w:numPr>
          <w:ilvl w:val="1"/>
          <w:numId w:val="24"/>
        </w:numPr>
        <w:spacing w:before="120" w:after="120"/>
        <w:ind w:left="0" w:firstLine="720"/>
        <w:jc w:val="both"/>
        <w:rPr>
          <w:lang w:val="kk-KZ" w:eastAsia="en-US"/>
        </w:rPr>
      </w:pPr>
      <w:r>
        <w:rPr>
          <w:b/>
          <w:lang w:val="kk-KZ" w:eastAsia="en-US"/>
        </w:rPr>
        <w:t>Қоғамның құрылымдық бөлімшелерінің басшылары (тәуекелдердің иелері</w:t>
      </w:r>
      <w:r w:rsidR="00323368">
        <w:rPr>
          <w:b/>
          <w:lang w:val="kk-KZ" w:eastAsia="en-US"/>
        </w:rPr>
        <w:t>, бизнес-процестердің иелері</w:t>
      </w:r>
      <w:r>
        <w:rPr>
          <w:b/>
          <w:lang w:val="kk-KZ" w:eastAsia="en-US"/>
        </w:rPr>
        <w:t xml:space="preserve">) </w:t>
      </w:r>
      <w:r w:rsidRPr="00DD21F4">
        <w:rPr>
          <w:lang w:val="kk-KZ" w:eastAsia="en-US"/>
        </w:rPr>
        <w:t>тәуекелдерді басқару</w:t>
      </w:r>
      <w:r>
        <w:rPr>
          <w:lang w:val="kk-KZ" w:eastAsia="en-US"/>
        </w:rPr>
        <w:t xml:space="preserve"> үдерісінде негізгі рөлге ие. Тәуекелдердің</w:t>
      </w:r>
      <w:r w:rsidR="00323368">
        <w:rPr>
          <w:lang w:val="kk-KZ" w:eastAsia="en-US"/>
        </w:rPr>
        <w:t xml:space="preserve"> және бизнес-процестердің</w:t>
      </w:r>
      <w:r>
        <w:rPr>
          <w:lang w:val="kk-KZ" w:eastAsia="en-US"/>
        </w:rPr>
        <w:t xml:space="preserve"> иелері төмендегілер үшін жеке жауапты болады: </w:t>
      </w:r>
    </w:p>
    <w:p w:rsidR="00F07482" w:rsidRPr="00F07482" w:rsidRDefault="00F07482" w:rsidP="00D66432">
      <w:pPr>
        <w:pStyle w:val="15"/>
        <w:spacing w:before="120" w:after="120"/>
        <w:ind w:left="0" w:firstLine="720"/>
        <w:jc w:val="both"/>
        <w:rPr>
          <w:lang w:val="kk-KZ" w:eastAsia="en-US"/>
        </w:rPr>
      </w:pPr>
      <w:r w:rsidRPr="00F07482">
        <w:rPr>
          <w:lang w:val="kk-KZ" w:eastAsia="en-US"/>
        </w:rPr>
        <w:t xml:space="preserve">-  </w:t>
      </w:r>
      <w:r>
        <w:rPr>
          <w:lang w:val="kk-KZ" w:eastAsia="en-US"/>
        </w:rPr>
        <w:t>өз қызметі</w:t>
      </w:r>
      <w:r w:rsidR="00323368">
        <w:rPr>
          <w:lang w:val="kk-KZ" w:eastAsia="en-US"/>
        </w:rPr>
        <w:t xml:space="preserve"> және бизнес-процесі</w:t>
      </w:r>
      <w:r>
        <w:rPr>
          <w:lang w:val="kk-KZ" w:eastAsia="en-US"/>
        </w:rPr>
        <w:t xml:space="preserve"> саласындағы айтарлықтай тәуекелдерді уақтылы анықтау және олар туралы хабарлау, </w:t>
      </w:r>
    </w:p>
    <w:p w:rsidR="00F07482" w:rsidRPr="00F07482" w:rsidRDefault="00F07482" w:rsidP="00D66432">
      <w:pPr>
        <w:pStyle w:val="15"/>
        <w:spacing w:before="120" w:after="120"/>
        <w:ind w:left="0" w:firstLine="720"/>
        <w:jc w:val="both"/>
        <w:rPr>
          <w:lang w:val="kk-KZ" w:eastAsia="en-US"/>
        </w:rPr>
      </w:pPr>
      <w:r w:rsidRPr="00F07482">
        <w:rPr>
          <w:lang w:val="kk-KZ" w:eastAsia="en-US"/>
        </w:rPr>
        <w:t xml:space="preserve">- </w:t>
      </w:r>
      <w:r>
        <w:rPr>
          <w:lang w:val="kk-KZ" w:eastAsia="en-US"/>
        </w:rPr>
        <w:t xml:space="preserve">іс-шаралар жоспарына қосу үшін тәуекелдерді басқару жөнінде ұсыныстар беру, </w:t>
      </w:r>
    </w:p>
    <w:p w:rsidR="00F07482" w:rsidRPr="00F07482" w:rsidRDefault="00F07482" w:rsidP="00D66432">
      <w:pPr>
        <w:pStyle w:val="15"/>
        <w:tabs>
          <w:tab w:val="left" w:pos="960"/>
        </w:tabs>
        <w:spacing w:before="120" w:after="120"/>
        <w:ind w:left="0" w:firstLine="720"/>
        <w:jc w:val="both"/>
        <w:rPr>
          <w:lang w:val="kk-KZ" w:eastAsia="en-US"/>
        </w:rPr>
      </w:pPr>
      <w:r w:rsidRPr="00F07482">
        <w:rPr>
          <w:lang w:val="kk-KZ" w:eastAsia="en-US"/>
        </w:rPr>
        <w:t xml:space="preserve">- </w:t>
      </w:r>
      <w:r>
        <w:rPr>
          <w:lang w:val="kk-KZ" w:eastAsia="en-US"/>
        </w:rPr>
        <w:t xml:space="preserve">тәуекелдерді төмендету бойынша бекітілген іс-шараларды орындау және                                 іс-шараларға қатысушылардың іс-әрекетін үйлестіру, </w:t>
      </w:r>
    </w:p>
    <w:p w:rsidR="00F07482" w:rsidRDefault="00F07482" w:rsidP="00D66432">
      <w:pPr>
        <w:pStyle w:val="15"/>
        <w:spacing w:before="120" w:after="120"/>
        <w:ind w:left="0" w:firstLine="720"/>
        <w:jc w:val="both"/>
        <w:rPr>
          <w:lang w:val="kk-KZ" w:eastAsia="en-US"/>
        </w:rPr>
      </w:pPr>
      <w:r w:rsidRPr="00F07482">
        <w:rPr>
          <w:lang w:val="kk-KZ" w:eastAsia="en-US"/>
        </w:rPr>
        <w:t>-</w:t>
      </w:r>
      <w:r>
        <w:rPr>
          <w:lang w:val="kk-KZ" w:eastAsia="en-US"/>
        </w:rPr>
        <w:t xml:space="preserve"> барлық жүзеге асырылған тәуекелдер туралы ақпаратты Қоғамның тәуекелдерді басқару қызметін ұйымдастыру үшін жауапты құрылымдық бөлімшеге уақтылы ұсыну. </w:t>
      </w:r>
    </w:p>
    <w:p w:rsidR="00F07482" w:rsidRPr="00C1439D" w:rsidRDefault="00F07482" w:rsidP="00D66432">
      <w:pPr>
        <w:pStyle w:val="15"/>
        <w:spacing w:before="120" w:after="120"/>
        <w:ind w:left="0" w:firstLine="720"/>
        <w:jc w:val="both"/>
        <w:rPr>
          <w:lang w:val="kk-KZ" w:eastAsia="en-US"/>
        </w:rPr>
      </w:pPr>
      <w:r>
        <w:rPr>
          <w:lang w:val="kk-KZ" w:eastAsia="en-US"/>
        </w:rPr>
        <w:t xml:space="preserve">Тәуекелдерді басқару үдерісіндегі тәуекелдер иелерінің негізгі қызметі төмендегілер болып табылады: </w:t>
      </w:r>
    </w:p>
    <w:p w:rsidR="00F07482" w:rsidRDefault="00323368" w:rsidP="003D3E8F">
      <w:pPr>
        <w:pStyle w:val="15"/>
        <w:numPr>
          <w:ilvl w:val="1"/>
          <w:numId w:val="2"/>
        </w:numPr>
        <w:spacing w:before="120" w:after="120"/>
        <w:ind w:left="0" w:firstLine="720"/>
        <w:jc w:val="both"/>
        <w:rPr>
          <w:lang w:val="kk-KZ" w:eastAsia="en-US"/>
        </w:rPr>
      </w:pPr>
      <w:r>
        <w:rPr>
          <w:color w:val="000000"/>
          <w:spacing w:val="3"/>
          <w:lang w:val="kk-KZ"/>
        </w:rPr>
        <w:t>Бизнес-процестер шеңберінде тұрақты</w:t>
      </w:r>
      <w:r w:rsidR="00F07482" w:rsidRPr="007C4DB9">
        <w:rPr>
          <w:color w:val="000000"/>
          <w:spacing w:val="3"/>
          <w:lang w:val="kk-KZ"/>
        </w:rPr>
        <w:t xml:space="preserve"> негізде тәуекелдерді сәйкестендіру және бағалау</w:t>
      </w:r>
      <w:r w:rsidR="00F07482" w:rsidRPr="007C4DB9">
        <w:rPr>
          <w:lang w:val="kk-KZ" w:eastAsia="en-US"/>
        </w:rPr>
        <w:t>;</w:t>
      </w:r>
    </w:p>
    <w:p w:rsidR="00323368" w:rsidRDefault="00323368" w:rsidP="003D3E8F">
      <w:pPr>
        <w:pStyle w:val="15"/>
        <w:numPr>
          <w:ilvl w:val="1"/>
          <w:numId w:val="2"/>
        </w:numPr>
        <w:spacing w:before="120" w:after="120"/>
        <w:ind w:left="0" w:firstLine="720"/>
        <w:jc w:val="both"/>
        <w:rPr>
          <w:lang w:val="kk-KZ" w:eastAsia="en-US"/>
        </w:rPr>
      </w:pPr>
      <w:r w:rsidRPr="00323368">
        <w:rPr>
          <w:lang w:val="kk-KZ" w:eastAsia="en-US"/>
        </w:rPr>
        <w:t>шоғырландырылған тәуекелдер тіркелімін басқару шеңберінде тоқсан сайынғы негізде қайта қараумен (қажет болған жағдайда) жыл сайынғы негізде тәуекелдерді сәйкестендіру және бағалау</w:t>
      </w:r>
      <w:r>
        <w:rPr>
          <w:lang w:val="kk-KZ" w:eastAsia="en-US"/>
        </w:rPr>
        <w:t>;</w:t>
      </w:r>
    </w:p>
    <w:p w:rsidR="005B5A75" w:rsidRPr="00F07482" w:rsidRDefault="00F07482" w:rsidP="003D3E8F">
      <w:pPr>
        <w:pStyle w:val="15"/>
        <w:numPr>
          <w:ilvl w:val="1"/>
          <w:numId w:val="2"/>
        </w:numPr>
        <w:spacing w:before="120" w:after="120"/>
        <w:ind w:left="0" w:firstLine="720"/>
        <w:jc w:val="both"/>
        <w:rPr>
          <w:lang w:val="kk-KZ" w:eastAsia="en-US"/>
        </w:rPr>
      </w:pPr>
      <w:r>
        <w:rPr>
          <w:lang w:val="kk-KZ" w:eastAsia="en-US"/>
        </w:rPr>
        <w:lastRenderedPageBreak/>
        <w:t>тәуекелдерді басқару туралы, тәуекелдерді төмендету жөніндегі іс-шаралардың орындалу барысы және нәтижелері туралы есептілікті уақтылы жасау және оны шоғырландыру үшін Қоғамның тәуекелдерді басқару жөніндегі қызметін ұйымдастыру үшін жауапты құрылымдық бөлімшесіне ұсыну</w:t>
      </w:r>
      <w:r w:rsidR="005B5A75" w:rsidRPr="00F07482">
        <w:rPr>
          <w:lang w:val="kk-KZ" w:eastAsia="en-US"/>
        </w:rPr>
        <w:t>;</w:t>
      </w:r>
    </w:p>
    <w:p w:rsidR="005B5A75" w:rsidRDefault="00F07482" w:rsidP="003D3E8F">
      <w:pPr>
        <w:pStyle w:val="15"/>
        <w:numPr>
          <w:ilvl w:val="1"/>
          <w:numId w:val="2"/>
        </w:numPr>
        <w:spacing w:before="120" w:after="120"/>
        <w:ind w:left="0" w:firstLine="720"/>
        <w:jc w:val="both"/>
        <w:rPr>
          <w:lang w:val="kk-KZ" w:eastAsia="en-US"/>
        </w:rPr>
      </w:pPr>
      <w:r>
        <w:rPr>
          <w:lang w:val="kk-KZ" w:eastAsia="en-US"/>
        </w:rPr>
        <w:t>әдістемелік және нормативтік құжаттаманы әзірлеуге қатысу және өз құзыреті шеңберінде тәуекелдерді басқару әдістері мен тәсілдері жөніндегі ұсыныстар қалыптастыру</w:t>
      </w:r>
      <w:r w:rsidR="005B5A75" w:rsidRPr="00F07482">
        <w:rPr>
          <w:lang w:val="kk-KZ" w:eastAsia="en-US"/>
        </w:rPr>
        <w:t>;</w:t>
      </w:r>
    </w:p>
    <w:p w:rsidR="00323368" w:rsidRPr="00F07482" w:rsidRDefault="00323368" w:rsidP="003D3E8F">
      <w:pPr>
        <w:pStyle w:val="15"/>
        <w:numPr>
          <w:ilvl w:val="1"/>
          <w:numId w:val="2"/>
        </w:numPr>
        <w:spacing w:before="120" w:after="120"/>
        <w:ind w:left="0" w:firstLine="720"/>
        <w:jc w:val="both"/>
        <w:rPr>
          <w:lang w:val="kk-KZ" w:eastAsia="en-US"/>
        </w:rPr>
      </w:pPr>
      <w:r w:rsidRPr="00323368">
        <w:rPr>
          <w:lang w:val="kk-KZ" w:eastAsia="en-US"/>
        </w:rPr>
        <w:t>мамандандырылған әдістемелік және нормативтік құжаттаманы әзірлеу және иелері болып табылатын тәуекелдерді басқару әдістері мен тәсілдері бойынша ұсыныстарды қалыптастыру</w:t>
      </w:r>
      <w:r>
        <w:rPr>
          <w:lang w:val="kk-KZ" w:eastAsia="en-US"/>
        </w:rPr>
        <w:t>;</w:t>
      </w:r>
    </w:p>
    <w:p w:rsidR="005B5A75" w:rsidRPr="00F07482" w:rsidRDefault="00F07482" w:rsidP="003D3E8F">
      <w:pPr>
        <w:pStyle w:val="15"/>
        <w:numPr>
          <w:ilvl w:val="1"/>
          <w:numId w:val="2"/>
        </w:numPr>
        <w:spacing w:before="120" w:after="120"/>
        <w:ind w:left="0" w:firstLine="720"/>
        <w:jc w:val="both"/>
        <w:rPr>
          <w:lang w:val="kk-KZ" w:eastAsia="en-US"/>
        </w:rPr>
      </w:pPr>
      <w:r>
        <w:rPr>
          <w:lang w:val="kk-KZ" w:eastAsia="en-US"/>
        </w:rPr>
        <w:t>оларды жүзеге асырудың негізгі кезеңдерін және жауапты тұлғаларды нақты көрсете отырып, тәуекелдерді төмендету жөніндегі ағымдағы іс-шаралардың тиімділігін бағалау негізінде немесе ағымдағы іс-шаралардың болмауы жағдайында тәуекелдерді төмендету жөніндегі іс-шараларды әзірлеу</w:t>
      </w:r>
      <w:r w:rsidR="005B5A75" w:rsidRPr="00F07482">
        <w:rPr>
          <w:lang w:val="kk-KZ" w:eastAsia="en-US"/>
        </w:rPr>
        <w:t>;</w:t>
      </w:r>
    </w:p>
    <w:p w:rsidR="005B5A75" w:rsidRPr="00F07482" w:rsidRDefault="00F07482" w:rsidP="003D3E8F">
      <w:pPr>
        <w:pStyle w:val="15"/>
        <w:numPr>
          <w:ilvl w:val="1"/>
          <w:numId w:val="2"/>
        </w:numPr>
        <w:spacing w:before="120" w:after="120"/>
        <w:ind w:left="0" w:firstLine="720"/>
        <w:jc w:val="both"/>
        <w:rPr>
          <w:lang w:val="kk-KZ" w:eastAsia="en-US"/>
        </w:rPr>
      </w:pPr>
      <w:r>
        <w:rPr>
          <w:lang w:val="kk-KZ" w:eastAsia="en-US"/>
        </w:rPr>
        <w:t>тәуекелдерді төмендету жөніндегі іс-шаралар жоспарының мазмұнын тәуекелдер иелері мен басқа мүдделі тұлғалардың назарына уақтылы жеткізу</w:t>
      </w:r>
      <w:r w:rsidR="005B5A75" w:rsidRPr="00F07482">
        <w:rPr>
          <w:lang w:val="kk-KZ" w:eastAsia="en-US"/>
        </w:rPr>
        <w:t>;</w:t>
      </w:r>
    </w:p>
    <w:p w:rsidR="005B5A75" w:rsidRPr="00F07482" w:rsidRDefault="00F07482" w:rsidP="003D3E8F">
      <w:pPr>
        <w:pStyle w:val="15"/>
        <w:numPr>
          <w:ilvl w:val="1"/>
          <w:numId w:val="2"/>
        </w:numPr>
        <w:spacing w:before="120" w:after="120"/>
        <w:ind w:left="0" w:firstLine="720"/>
        <w:jc w:val="both"/>
        <w:rPr>
          <w:lang w:val="kk-KZ" w:eastAsia="en-US"/>
        </w:rPr>
      </w:pPr>
      <w:r>
        <w:rPr>
          <w:lang w:val="kk-KZ" w:eastAsia="en-US"/>
        </w:rPr>
        <w:t>бекітілген тәуекелдерді төмендету жөніндегі іс-шараларды жүзеге асыру, олардың орындалуына бақылау жасау</w:t>
      </w:r>
      <w:r w:rsidR="005B5A75" w:rsidRPr="00F07482">
        <w:rPr>
          <w:lang w:val="kk-KZ" w:eastAsia="en-US"/>
        </w:rPr>
        <w:t xml:space="preserve">;     </w:t>
      </w:r>
    </w:p>
    <w:p w:rsidR="00F07482" w:rsidRPr="00F07482" w:rsidRDefault="00F07482" w:rsidP="003D3E8F">
      <w:pPr>
        <w:pStyle w:val="15"/>
        <w:numPr>
          <w:ilvl w:val="1"/>
          <w:numId w:val="2"/>
        </w:numPr>
        <w:spacing w:before="120" w:after="120"/>
        <w:ind w:left="0" w:firstLine="720"/>
        <w:jc w:val="both"/>
        <w:rPr>
          <w:lang w:val="kk-KZ" w:eastAsia="en-US"/>
        </w:rPr>
      </w:pPr>
      <w:r>
        <w:rPr>
          <w:lang w:val="kk-KZ" w:eastAsia="en-US"/>
        </w:rPr>
        <w:t xml:space="preserve">жүзеге асырылған тәуекелдерге уақтылы іс-әрекет жасау, тәуекел оқиғасына соңынан ықпал ету бойынша тиісті іс-шаралардың орындалу үдерісін басқару және ақпаратты Қоғам </w:t>
      </w:r>
      <w:r w:rsidR="00323368">
        <w:rPr>
          <w:lang w:val="kk-KZ" w:eastAsia="en-US"/>
        </w:rPr>
        <w:t xml:space="preserve">Басқармасына </w:t>
      </w:r>
      <w:r>
        <w:rPr>
          <w:lang w:val="kk-KZ" w:eastAsia="en-US"/>
        </w:rPr>
        <w:t>жеткізу;</w:t>
      </w:r>
    </w:p>
    <w:p w:rsidR="005B5A75" w:rsidRPr="00113465" w:rsidRDefault="00F07482" w:rsidP="003D3E8F">
      <w:pPr>
        <w:pStyle w:val="15"/>
        <w:numPr>
          <w:ilvl w:val="1"/>
          <w:numId w:val="2"/>
        </w:numPr>
        <w:spacing w:before="120" w:after="120"/>
        <w:ind w:left="0" w:firstLine="720"/>
        <w:jc w:val="both"/>
        <w:rPr>
          <w:lang w:val="kk-KZ" w:eastAsia="en-US"/>
        </w:rPr>
      </w:pPr>
      <w:r>
        <w:rPr>
          <w:lang w:val="kk-KZ" w:eastAsia="en-US"/>
        </w:rPr>
        <w:t xml:space="preserve">тәуекелдерді бағалаудың бұрынғы нәтижелерінің өзгеруіне әлеуетті әкеліп соғуы ықтимал сыртқы/ішкі факторларға бақылау жасауды іске асыру, тиісті ақпаратты Қоғамның </w:t>
      </w:r>
      <w:r w:rsidRPr="00113465">
        <w:rPr>
          <w:lang w:val="kk-KZ" w:eastAsia="en-US"/>
        </w:rPr>
        <w:t>тәуекелдерді басқару жөніндегі қызметін ұйымдастыру үшін жауапты құрылымдық бөлімшесіне беру</w:t>
      </w:r>
      <w:r w:rsidR="005B5A75" w:rsidRPr="00113465">
        <w:rPr>
          <w:lang w:val="kk-KZ" w:eastAsia="en-US"/>
        </w:rPr>
        <w:t xml:space="preserve">; </w:t>
      </w:r>
    </w:p>
    <w:p w:rsidR="005B5A75" w:rsidRDefault="00F07482" w:rsidP="003D3E8F">
      <w:pPr>
        <w:pStyle w:val="15"/>
        <w:numPr>
          <w:ilvl w:val="1"/>
          <w:numId w:val="2"/>
        </w:numPr>
        <w:spacing w:before="120" w:after="120"/>
        <w:ind w:left="0" w:firstLine="720"/>
        <w:jc w:val="both"/>
        <w:rPr>
          <w:lang w:val="kk-KZ" w:eastAsia="en-US"/>
        </w:rPr>
      </w:pPr>
      <w:r w:rsidRPr="00113465">
        <w:rPr>
          <w:lang w:val="kk-KZ" w:eastAsia="en-US"/>
        </w:rPr>
        <w:t xml:space="preserve">Қоғамдағы тәуекел-мәдениетті дамыту үдерісіне </w:t>
      </w:r>
      <w:r w:rsidR="0000152F">
        <w:rPr>
          <w:lang w:val="kk-KZ" w:eastAsia="en-US"/>
        </w:rPr>
        <w:t>қатысу.</w:t>
      </w:r>
    </w:p>
    <w:p w:rsidR="0000152F" w:rsidRPr="00113465" w:rsidRDefault="0000152F" w:rsidP="00D66432">
      <w:pPr>
        <w:pStyle w:val="15"/>
        <w:spacing w:before="120" w:after="120"/>
        <w:ind w:left="0" w:firstLine="720"/>
        <w:jc w:val="both"/>
        <w:rPr>
          <w:lang w:val="kk-KZ" w:eastAsia="en-US"/>
        </w:rPr>
      </w:pPr>
      <w:r w:rsidRPr="0000152F">
        <w:rPr>
          <w:lang w:val="kk-KZ" w:eastAsia="en-US"/>
        </w:rPr>
        <w:t xml:space="preserve">Әрбір құрылымдық бөлімшеде ТБЖ жұмысын ұйымдастырудың тиімділігі үшін өкімдік құжат тәуекел-үйлестірушіні тағайындайды, оның міндеттеріне өзінің құрылымдық бөлімшесінде тәуекелдерді басқару жөніндегі жұмысты ұйымдастыру және ТБЖ рәсімдерін іске асырудың барлық кезеңдерінде </w:t>
      </w:r>
      <w:r>
        <w:rPr>
          <w:lang w:val="kk-KZ" w:eastAsia="en-US"/>
        </w:rPr>
        <w:t>Қ</w:t>
      </w:r>
      <w:r w:rsidRPr="0000152F">
        <w:rPr>
          <w:lang w:val="kk-KZ" w:eastAsia="en-US"/>
        </w:rPr>
        <w:t xml:space="preserve">оғамда тәуекелдерді басқару жөніндегі қызметті ұйымдастыруға жауапты құрылымдық бөлімшемен ынтымақтастық кіреді. Тәуекел-мәдениетті қолдау және арттыру мақсатында </w:t>
      </w:r>
      <w:r>
        <w:rPr>
          <w:lang w:val="kk-KZ" w:eastAsia="en-US"/>
        </w:rPr>
        <w:t>Қ</w:t>
      </w:r>
      <w:r w:rsidRPr="0000152F">
        <w:rPr>
          <w:lang w:val="kk-KZ" w:eastAsia="en-US"/>
        </w:rPr>
        <w:t xml:space="preserve">оғамда жаңа </w:t>
      </w:r>
      <w:r>
        <w:rPr>
          <w:lang w:val="kk-KZ" w:eastAsia="en-US"/>
        </w:rPr>
        <w:t xml:space="preserve">жұмыскерлерді </w:t>
      </w:r>
      <w:r w:rsidRPr="0000152F">
        <w:rPr>
          <w:lang w:val="kk-KZ" w:eastAsia="en-US"/>
        </w:rPr>
        <w:t xml:space="preserve">қолданыстағы </w:t>
      </w:r>
      <w:r>
        <w:rPr>
          <w:lang w:val="kk-KZ" w:eastAsia="en-US"/>
        </w:rPr>
        <w:t>С</w:t>
      </w:r>
      <w:r w:rsidRPr="0000152F">
        <w:rPr>
          <w:lang w:val="kk-KZ" w:eastAsia="en-US"/>
        </w:rPr>
        <w:t xml:space="preserve">аясатпен таныстыру (қабылдау жазбасына қол қою арқылы) және Қоғам </w:t>
      </w:r>
      <w:r>
        <w:rPr>
          <w:lang w:val="kk-KZ" w:eastAsia="en-US"/>
        </w:rPr>
        <w:t>жұмыскерлерін</w:t>
      </w:r>
      <w:r w:rsidRPr="0000152F">
        <w:rPr>
          <w:lang w:val="kk-KZ" w:eastAsia="en-US"/>
        </w:rPr>
        <w:t xml:space="preserve"> өзектілігіне қарай қоғамның қолданыстағы ТБЖ-мен мерзімді таныстыру жүргізіледі. Тәуекелдерді басқару жөніндегі мәселелерді үйлестіретін құрылымдық бөлімшелердің </w:t>
      </w:r>
      <w:r>
        <w:rPr>
          <w:lang w:val="kk-KZ" w:eastAsia="en-US"/>
        </w:rPr>
        <w:t>жұмыскерлері</w:t>
      </w:r>
      <w:r w:rsidRPr="0000152F">
        <w:rPr>
          <w:lang w:val="kk-KZ" w:eastAsia="en-US"/>
        </w:rPr>
        <w:t xml:space="preserve"> (тәуекел иелері, тәуекел үйлестірушілері және басқа да қызметкерлер) өкімдік құжаттың негізінде алған білімдерін растау үшін бақылау тестілеуін (кем дегенде жыл сайынғы негізде) тапсырады</w:t>
      </w:r>
      <w:r>
        <w:rPr>
          <w:lang w:val="kk-KZ" w:eastAsia="en-US"/>
        </w:rPr>
        <w:t>.</w:t>
      </w:r>
    </w:p>
    <w:p w:rsidR="005B5A75" w:rsidRPr="00113465" w:rsidRDefault="00814240" w:rsidP="003D3E8F">
      <w:pPr>
        <w:pStyle w:val="15"/>
        <w:numPr>
          <w:ilvl w:val="1"/>
          <w:numId w:val="24"/>
        </w:numPr>
        <w:tabs>
          <w:tab w:val="left" w:pos="1418"/>
        </w:tabs>
        <w:spacing w:before="120" w:after="120"/>
        <w:ind w:left="0" w:firstLine="720"/>
        <w:jc w:val="both"/>
        <w:rPr>
          <w:color w:val="000000"/>
          <w:lang w:val="kk-KZ"/>
        </w:rPr>
      </w:pPr>
      <w:r w:rsidRPr="0000152F">
        <w:rPr>
          <w:b/>
          <w:color w:val="000000"/>
          <w:lang w:val="kk-KZ"/>
        </w:rPr>
        <w:t xml:space="preserve">Тәуекелдер және комплаенс </w:t>
      </w:r>
      <w:r w:rsidR="0000152F">
        <w:rPr>
          <w:b/>
          <w:color w:val="000000"/>
          <w:lang w:val="kk-KZ"/>
        </w:rPr>
        <w:t>жөніндегі</w:t>
      </w:r>
      <w:r w:rsidRPr="0000152F">
        <w:rPr>
          <w:b/>
          <w:color w:val="000000"/>
          <w:lang w:val="kk-KZ"/>
        </w:rPr>
        <w:t xml:space="preserve"> офицердің</w:t>
      </w:r>
      <w:r w:rsidRPr="00113465">
        <w:rPr>
          <w:color w:val="000000"/>
          <w:lang w:val="kk-KZ"/>
        </w:rPr>
        <w:t xml:space="preserve"> негізгі функциялары мен міндеттері</w:t>
      </w:r>
      <w:r w:rsidR="005B5A75" w:rsidRPr="00113465">
        <w:rPr>
          <w:color w:val="000000"/>
          <w:lang w:val="kk-KZ"/>
        </w:rPr>
        <w:t>:</w:t>
      </w:r>
    </w:p>
    <w:p w:rsidR="005B5A75" w:rsidRPr="00113465" w:rsidRDefault="0000152F" w:rsidP="003D3E8F">
      <w:pPr>
        <w:numPr>
          <w:ilvl w:val="0"/>
          <w:numId w:val="8"/>
        </w:numPr>
        <w:tabs>
          <w:tab w:val="left" w:pos="709"/>
        </w:tabs>
        <w:ind w:left="0" w:firstLine="720"/>
        <w:contextualSpacing/>
        <w:jc w:val="both"/>
        <w:rPr>
          <w:lang w:val="kk-KZ"/>
        </w:rPr>
      </w:pPr>
      <w:r>
        <w:rPr>
          <w:lang w:val="kk-KZ" w:eastAsia="en-US"/>
        </w:rPr>
        <w:t>Комплаенс-</w:t>
      </w:r>
      <w:r w:rsidR="00113465" w:rsidRPr="00113465">
        <w:rPr>
          <w:lang w:val="kk-KZ" w:eastAsia="en-US"/>
        </w:rPr>
        <w:t>тәуекелдерді басқару жөніндегі әдіснамалық базаны әзірлеу және жетілдіру</w:t>
      </w:r>
      <w:r w:rsidR="005B5A75" w:rsidRPr="00113465">
        <w:rPr>
          <w:color w:val="000000"/>
          <w:lang w:val="kk-KZ"/>
        </w:rPr>
        <w:t>;</w:t>
      </w:r>
    </w:p>
    <w:p w:rsidR="005B5A75" w:rsidRPr="0025002F" w:rsidRDefault="00113465" w:rsidP="003D3E8F">
      <w:pPr>
        <w:numPr>
          <w:ilvl w:val="0"/>
          <w:numId w:val="8"/>
        </w:numPr>
        <w:tabs>
          <w:tab w:val="left" w:pos="709"/>
        </w:tabs>
        <w:ind w:left="0" w:firstLine="720"/>
        <w:contextualSpacing/>
        <w:jc w:val="both"/>
        <w:rPr>
          <w:lang w:val="kk-KZ"/>
        </w:rPr>
      </w:pPr>
      <w:r w:rsidRPr="00113465">
        <w:rPr>
          <w:lang w:val="kk-KZ" w:eastAsia="en-US"/>
        </w:rPr>
        <w:t>комплаенс-тәуекелдерді қоса алғанда, тәуекелдерді барынша азайту жөніндегі іс-</w:t>
      </w:r>
      <w:r w:rsidRPr="0025002F">
        <w:rPr>
          <w:lang w:val="kk-KZ" w:eastAsia="en-US"/>
        </w:rPr>
        <w:t>шаралар мен бақылау рәсімдерінің тиімділігін бағалау</w:t>
      </w:r>
      <w:r w:rsidR="005B5A75" w:rsidRPr="0025002F">
        <w:rPr>
          <w:rFonts w:eastAsia="Arial"/>
          <w:lang w:val="kk-KZ"/>
        </w:rPr>
        <w:t>;</w:t>
      </w:r>
    </w:p>
    <w:p w:rsidR="005B5A75" w:rsidRPr="0025002F" w:rsidRDefault="00113465" w:rsidP="003D3E8F">
      <w:pPr>
        <w:numPr>
          <w:ilvl w:val="0"/>
          <w:numId w:val="8"/>
        </w:numPr>
        <w:tabs>
          <w:tab w:val="left" w:pos="709"/>
        </w:tabs>
        <w:ind w:left="0" w:firstLine="720"/>
        <w:contextualSpacing/>
        <w:jc w:val="both"/>
        <w:rPr>
          <w:lang w:val="kk-KZ"/>
        </w:rPr>
      </w:pPr>
      <w:r w:rsidRPr="0025002F">
        <w:rPr>
          <w:rFonts w:eastAsia="Arial"/>
          <w:lang w:val="kk-KZ"/>
        </w:rPr>
        <w:t>Қоғам Директорлар кеңесіне ұсынылатын Қоғам тәуекелдерін басқару туралы тоқсан сайынғы есептерге талдау жүргізу</w:t>
      </w:r>
      <w:r w:rsidR="005B5A75" w:rsidRPr="0025002F">
        <w:rPr>
          <w:rFonts w:eastAsia="Arial"/>
          <w:lang w:val="kk-KZ"/>
        </w:rPr>
        <w:t>;</w:t>
      </w:r>
    </w:p>
    <w:p w:rsidR="005B5A75" w:rsidRPr="0025002F" w:rsidRDefault="00113465" w:rsidP="003D3E8F">
      <w:pPr>
        <w:numPr>
          <w:ilvl w:val="0"/>
          <w:numId w:val="8"/>
        </w:numPr>
        <w:tabs>
          <w:tab w:val="left" w:pos="709"/>
        </w:tabs>
        <w:ind w:left="0" w:firstLine="720"/>
        <w:contextualSpacing/>
        <w:jc w:val="both"/>
        <w:rPr>
          <w:lang w:val="kk-KZ"/>
        </w:rPr>
      </w:pPr>
      <w:r w:rsidRPr="0025002F">
        <w:rPr>
          <w:lang w:val="kk-KZ"/>
        </w:rPr>
        <w:t>комплаенс-тәуекелдерге тұрақты бағалау жүргізу</w:t>
      </w:r>
      <w:r w:rsidR="005B5A75" w:rsidRPr="0025002F">
        <w:rPr>
          <w:lang w:val="kk-KZ"/>
        </w:rPr>
        <w:t>;</w:t>
      </w:r>
    </w:p>
    <w:p w:rsidR="005B5A75" w:rsidRPr="0000152F" w:rsidRDefault="0000152F" w:rsidP="003D3E8F">
      <w:pPr>
        <w:numPr>
          <w:ilvl w:val="0"/>
          <w:numId w:val="8"/>
        </w:numPr>
        <w:tabs>
          <w:tab w:val="left" w:pos="709"/>
        </w:tabs>
        <w:ind w:left="0" w:firstLine="720"/>
        <w:contextualSpacing/>
        <w:jc w:val="both"/>
        <w:rPr>
          <w:lang w:val="kk-KZ"/>
        </w:rPr>
      </w:pPr>
      <w:r w:rsidRPr="0000152F">
        <w:rPr>
          <w:lang w:val="kk-KZ"/>
        </w:rPr>
        <w:t>комплаенс-тәуекелдерді бағалау нәтижелерін ресімдеу</w:t>
      </w:r>
      <w:r w:rsidR="005B5A75" w:rsidRPr="0000152F">
        <w:rPr>
          <w:lang w:val="kk-KZ"/>
        </w:rPr>
        <w:t>;</w:t>
      </w:r>
    </w:p>
    <w:p w:rsidR="00113465" w:rsidRPr="0000152F" w:rsidRDefault="0000152F" w:rsidP="003D3E8F">
      <w:pPr>
        <w:numPr>
          <w:ilvl w:val="0"/>
          <w:numId w:val="8"/>
        </w:numPr>
        <w:tabs>
          <w:tab w:val="left" w:pos="709"/>
        </w:tabs>
        <w:ind w:left="0" w:firstLine="720"/>
        <w:contextualSpacing/>
        <w:jc w:val="both"/>
        <w:rPr>
          <w:lang w:val="kk-KZ"/>
        </w:rPr>
      </w:pPr>
      <w:r>
        <w:rPr>
          <w:color w:val="000000"/>
          <w:lang w:val="kk-KZ"/>
        </w:rPr>
        <w:t>Қ</w:t>
      </w:r>
      <w:r w:rsidR="00113465" w:rsidRPr="0000152F">
        <w:rPr>
          <w:color w:val="000000"/>
          <w:lang w:val="kk-KZ"/>
        </w:rPr>
        <w:t>оғам</w:t>
      </w:r>
      <w:r>
        <w:rPr>
          <w:color w:val="000000"/>
          <w:lang w:val="kk-KZ"/>
        </w:rPr>
        <w:t xml:space="preserve"> </w:t>
      </w:r>
      <w:r w:rsidR="00113465" w:rsidRPr="0000152F">
        <w:rPr>
          <w:color w:val="000000"/>
          <w:lang w:val="kk-KZ"/>
        </w:rPr>
        <w:t>процестерінің</w:t>
      </w:r>
      <w:r>
        <w:rPr>
          <w:color w:val="000000"/>
          <w:lang w:val="kk-KZ"/>
        </w:rPr>
        <w:t xml:space="preserve"> </w:t>
      </w:r>
      <w:r w:rsidR="00113465" w:rsidRPr="0000152F">
        <w:rPr>
          <w:color w:val="000000"/>
          <w:lang w:val="kk-KZ"/>
        </w:rPr>
        <w:t>комплаенс-тәуекелге</w:t>
      </w:r>
      <w:r>
        <w:rPr>
          <w:color w:val="000000"/>
          <w:lang w:val="kk-KZ"/>
        </w:rPr>
        <w:t xml:space="preserve"> </w:t>
      </w:r>
      <w:r w:rsidR="00113465" w:rsidRPr="0025002F">
        <w:rPr>
          <w:color w:val="000000"/>
          <w:lang w:val="kk-KZ"/>
        </w:rPr>
        <w:t xml:space="preserve">қызметтердің </w:t>
      </w:r>
      <w:r w:rsidR="00113465" w:rsidRPr="0000152F">
        <w:rPr>
          <w:color w:val="000000"/>
          <w:lang w:val="kk-KZ"/>
        </w:rPr>
        <w:t>ұшырағыштығын а</w:t>
      </w:r>
      <w:r w:rsidR="00113465" w:rsidRPr="0025002F">
        <w:rPr>
          <w:color w:val="000000"/>
          <w:lang w:val="kk-KZ"/>
        </w:rPr>
        <w:t>нықтау;</w:t>
      </w:r>
    </w:p>
    <w:p w:rsidR="005B5A75" w:rsidRPr="0000152F" w:rsidRDefault="0000152F" w:rsidP="003D3E8F">
      <w:pPr>
        <w:numPr>
          <w:ilvl w:val="0"/>
          <w:numId w:val="8"/>
        </w:numPr>
        <w:tabs>
          <w:tab w:val="left" w:pos="709"/>
        </w:tabs>
        <w:ind w:left="0" w:firstLine="720"/>
        <w:contextualSpacing/>
        <w:jc w:val="both"/>
        <w:rPr>
          <w:lang w:val="kk-KZ"/>
        </w:rPr>
      </w:pPr>
      <w:r>
        <w:rPr>
          <w:rFonts w:eastAsia="String not found: ID_DEFAULT_FO"/>
          <w:lang w:val="kk-KZ"/>
        </w:rPr>
        <w:t>Қ</w:t>
      </w:r>
      <w:r w:rsidR="0025002F" w:rsidRPr="007F3788">
        <w:rPr>
          <w:rFonts w:eastAsia="String not found: ID_DEFAULT_FO"/>
          <w:lang w:val="kk-KZ"/>
        </w:rPr>
        <w:t>оғамның комплаенс-тәуекелге немесе беделін жоғалту тәуекеліне ұшырау дәрежесіне әсер ететін құпия ақпарат арналары бойынша келіп түскен ақпаратты жүйелі талдау</w:t>
      </w:r>
      <w:r w:rsidR="005B5A75" w:rsidRPr="007F3788">
        <w:rPr>
          <w:rFonts w:eastAsia="String not found: ID_DEFAULT_FO"/>
          <w:lang w:val="kk-KZ"/>
        </w:rPr>
        <w:t>;</w:t>
      </w:r>
    </w:p>
    <w:p w:rsidR="0000152F" w:rsidRPr="007F3788" w:rsidRDefault="0000152F" w:rsidP="003D3E8F">
      <w:pPr>
        <w:numPr>
          <w:ilvl w:val="0"/>
          <w:numId w:val="8"/>
        </w:numPr>
        <w:tabs>
          <w:tab w:val="left" w:pos="709"/>
        </w:tabs>
        <w:ind w:left="0" w:firstLine="720"/>
        <w:contextualSpacing/>
        <w:jc w:val="both"/>
        <w:rPr>
          <w:lang w:val="kk-KZ"/>
        </w:rPr>
      </w:pPr>
      <w:r>
        <w:rPr>
          <w:lang w:val="kk-KZ"/>
        </w:rPr>
        <w:t xml:space="preserve">Қоғамның </w:t>
      </w:r>
      <w:r w:rsidRPr="0000152F">
        <w:rPr>
          <w:color w:val="000000"/>
          <w:lang w:val="kk-KZ"/>
        </w:rPr>
        <w:t>Тәуекелдер және комплаенс жөніндегі офицер</w:t>
      </w:r>
      <w:r>
        <w:rPr>
          <w:color w:val="000000"/>
          <w:lang w:val="kk-KZ"/>
        </w:rPr>
        <w:t xml:space="preserve"> қызметі туралы қағидаға сәйкес басқа қызметтер.</w:t>
      </w:r>
    </w:p>
    <w:p w:rsidR="005B5A75" w:rsidRPr="007F3788" w:rsidRDefault="005B5A75" w:rsidP="00D66432">
      <w:pPr>
        <w:tabs>
          <w:tab w:val="left" w:pos="709"/>
        </w:tabs>
        <w:ind w:firstLine="720"/>
        <w:contextualSpacing/>
        <w:jc w:val="both"/>
        <w:rPr>
          <w:lang w:val="kk-KZ"/>
        </w:rPr>
      </w:pPr>
    </w:p>
    <w:p w:rsidR="005B5A75" w:rsidRPr="0025002F" w:rsidRDefault="006B1EB6" w:rsidP="003D3E8F">
      <w:pPr>
        <w:pStyle w:val="1"/>
        <w:numPr>
          <w:ilvl w:val="0"/>
          <w:numId w:val="24"/>
        </w:numPr>
        <w:ind w:left="0" w:firstLine="720"/>
      </w:pPr>
      <w:r>
        <w:rPr>
          <w:lang w:val="kk-KZ"/>
        </w:rPr>
        <w:lastRenderedPageBreak/>
        <w:t>ТБЖ жұмыс істеу үдерісі</w:t>
      </w:r>
    </w:p>
    <w:p w:rsidR="005B5A75" w:rsidRPr="0025002F" w:rsidRDefault="005B5A75" w:rsidP="003D3E8F">
      <w:pPr>
        <w:pStyle w:val="afe"/>
        <w:numPr>
          <w:ilvl w:val="1"/>
          <w:numId w:val="24"/>
        </w:numPr>
        <w:ind w:left="0" w:firstLine="720"/>
        <w:jc w:val="both"/>
        <w:rPr>
          <w:vanish/>
          <w:lang w:eastAsia="en-US"/>
        </w:rPr>
      </w:pPr>
    </w:p>
    <w:p w:rsidR="006B1EB6" w:rsidRPr="006B1EB6" w:rsidRDefault="0000152F" w:rsidP="003D3E8F">
      <w:pPr>
        <w:pStyle w:val="afe"/>
        <w:numPr>
          <w:ilvl w:val="1"/>
          <w:numId w:val="13"/>
        </w:numPr>
        <w:tabs>
          <w:tab w:val="left" w:pos="1418"/>
        </w:tabs>
        <w:ind w:left="0" w:firstLine="720"/>
        <w:jc w:val="both"/>
        <w:rPr>
          <w:szCs w:val="28"/>
          <w:lang w:val="kk-KZ"/>
        </w:rPr>
      </w:pPr>
      <w:r w:rsidRPr="0000152F">
        <w:rPr>
          <w:szCs w:val="28"/>
          <w:lang w:val="kk-KZ"/>
        </w:rPr>
        <w:t>Тәуекелдерді басқару-бұл барлық элементтер бір-біріне әсер ететін сызықтық емес көп бағытты циклдік процесс. Процесс тұрақты, динамикалық, үздіксіз, оның аясында ТБЖ қатысушылары арасында ақпарат алмасу және байланыс жүреді</w:t>
      </w:r>
      <w:r w:rsidR="006B1EB6" w:rsidRPr="006B1EB6">
        <w:rPr>
          <w:szCs w:val="28"/>
          <w:lang w:val="kk-KZ"/>
        </w:rPr>
        <w:t xml:space="preserve">. ТБЖ жұмыс істеу үдерісі № 2 суретке сәйкес кезеңдерден тұрады: </w:t>
      </w:r>
    </w:p>
    <w:p w:rsidR="005B5A75" w:rsidRPr="0000152F" w:rsidRDefault="005B5A75" w:rsidP="00D66432">
      <w:pPr>
        <w:pStyle w:val="15"/>
        <w:spacing w:before="120" w:after="120"/>
        <w:ind w:left="0" w:firstLine="720"/>
        <w:jc w:val="both"/>
        <w:rPr>
          <w:b/>
          <w:lang w:val="kk-KZ" w:eastAsia="en-US"/>
        </w:rPr>
      </w:pPr>
    </w:p>
    <w:p w:rsidR="005B5A75" w:rsidRPr="0000152F" w:rsidRDefault="001D67B3" w:rsidP="00D66432">
      <w:pPr>
        <w:pStyle w:val="15"/>
        <w:spacing w:before="120" w:after="120"/>
        <w:ind w:left="0" w:firstLine="720"/>
        <w:jc w:val="both"/>
        <w:rPr>
          <w:lang w:val="kk-KZ" w:eastAsia="en-US"/>
        </w:rPr>
      </w:pPr>
      <w:r>
        <w:rPr>
          <w:noProof/>
        </w:rPr>
        <mc:AlternateContent>
          <mc:Choice Requires="wpg">
            <w:drawing>
              <wp:anchor distT="0" distB="0" distL="114300" distR="114300" simplePos="0" relativeHeight="251680256" behindDoc="1" locked="0" layoutInCell="1" allowOverlap="1">
                <wp:simplePos x="0" y="0"/>
                <wp:positionH relativeFrom="column">
                  <wp:posOffset>304800</wp:posOffset>
                </wp:positionH>
                <wp:positionV relativeFrom="paragraph">
                  <wp:posOffset>76200</wp:posOffset>
                </wp:positionV>
                <wp:extent cx="6095365" cy="3672840"/>
                <wp:effectExtent l="38100" t="32385" r="635" b="38100"/>
                <wp:wrapNone/>
                <wp:docPr id="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365" cy="3672840"/>
                          <a:chOff x="0" y="-2481"/>
                          <a:chExt cx="68560" cy="53147"/>
                        </a:xfrm>
                      </wpg:grpSpPr>
                      <wps:wsp>
                        <wps:cNvPr id="3" name="Прямоугольник 27"/>
                        <wps:cNvSpPr>
                          <a:spLocks noChangeArrowheads="1"/>
                        </wps:cNvSpPr>
                        <wps:spPr bwMode="auto">
                          <a:xfrm>
                            <a:off x="0" y="0"/>
                            <a:ext cx="68560" cy="50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2481"/>
                            <a:ext cx="60102" cy="53141"/>
                          </a:xfrm>
                          <a:prstGeom prst="rect">
                            <a:avLst/>
                          </a:prstGeom>
                          <a:solidFill>
                            <a:srgbClr val="FFFFFF"/>
                          </a:solidFill>
                          <a:ln w="63500" cmpd="thickThin">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 name="Rectangle 5"/>
                        <wps:cNvSpPr>
                          <a:spLocks noChangeArrowheads="1"/>
                        </wps:cNvSpPr>
                        <wps:spPr bwMode="auto">
                          <a:xfrm>
                            <a:off x="1162" y="13716"/>
                            <a:ext cx="47891" cy="33540"/>
                          </a:xfrm>
                          <a:prstGeom prst="rect">
                            <a:avLst/>
                          </a:prstGeom>
                          <a:solidFill>
                            <a:srgbClr val="FFFFFF"/>
                          </a:solidFill>
                          <a:ln w="63500" cmpd="thickThin">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 name="Rectangle 6"/>
                        <wps:cNvSpPr>
                          <a:spLocks noChangeArrowheads="1"/>
                        </wps:cNvSpPr>
                        <wps:spPr bwMode="auto">
                          <a:xfrm>
                            <a:off x="16490" y="14198"/>
                            <a:ext cx="15526" cy="552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1D7428" w:rsidRPr="009B39D1" w:rsidRDefault="001D7428" w:rsidP="001363D7">
                              <w:pPr>
                                <w:autoSpaceDE w:val="0"/>
                                <w:autoSpaceDN w:val="0"/>
                                <w:adjustRightInd w:val="0"/>
                                <w:jc w:val="center"/>
                                <w:rPr>
                                  <w:rFonts w:ascii="Arial" w:hAnsi="Arial" w:cs="Arial"/>
                                  <w:b/>
                                  <w:color w:val="215868"/>
                                  <w:sz w:val="22"/>
                                  <w:szCs w:val="22"/>
                                </w:rPr>
                              </w:pPr>
                              <w:r>
                                <w:rPr>
                                  <w:rFonts w:ascii="Arial" w:hAnsi="Arial" w:cs="Arial"/>
                                  <w:b/>
                                  <w:color w:val="215868"/>
                                  <w:sz w:val="22"/>
                                  <w:szCs w:val="22"/>
                                  <w:lang w:val="kk-KZ"/>
                                </w:rPr>
                                <w:t>Тәуекелдерді сәйкестендіру</w:t>
                              </w:r>
                            </w:p>
                          </w:txbxContent>
                        </wps:txbx>
                        <wps:bodyPr rot="0" vert="horz" wrap="square" lIns="0" tIns="0" rIns="0" bIns="0" anchor="ctr" anchorCtr="0" upright="1">
                          <a:noAutofit/>
                        </wps:bodyPr>
                      </wps:wsp>
                      <wps:wsp>
                        <wps:cNvPr id="7" name="Rectangle 67"/>
                        <wps:cNvSpPr>
                          <a:spLocks noChangeArrowheads="1"/>
                        </wps:cNvSpPr>
                        <wps:spPr bwMode="auto">
                          <a:xfrm>
                            <a:off x="1250" y="26740"/>
                            <a:ext cx="10573" cy="6523"/>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1D7428" w:rsidRPr="006B1EB6" w:rsidRDefault="001D7428" w:rsidP="005B5A75">
                              <w:pPr>
                                <w:jc w:val="center"/>
                                <w:rPr>
                                  <w:color w:val="215868"/>
                                  <w:sz w:val="22"/>
                                  <w:szCs w:val="22"/>
                                  <w:lang w:val="kk-KZ"/>
                                </w:rPr>
                              </w:pPr>
                              <w:r>
                                <w:rPr>
                                  <w:color w:val="215868"/>
                                  <w:sz w:val="22"/>
                                  <w:szCs w:val="22"/>
                                  <w:lang w:val="kk-KZ"/>
                                </w:rPr>
                                <w:t>Тәуекелдерді бақылау</w:t>
                              </w:r>
                            </w:p>
                          </w:txbxContent>
                        </wps:txbx>
                        <wps:bodyPr rot="0" vert="horz" wrap="square" lIns="0" tIns="0" rIns="0" bIns="0" anchor="ctr" anchorCtr="0" upright="1">
                          <a:noAutofit/>
                        </wps:bodyPr>
                      </wps:wsp>
                      <wps:wsp>
                        <wps:cNvPr id="8" name="Rectangle 8"/>
                        <wps:cNvSpPr>
                          <a:spLocks noChangeArrowheads="1"/>
                        </wps:cNvSpPr>
                        <wps:spPr bwMode="auto">
                          <a:xfrm>
                            <a:off x="15781" y="40104"/>
                            <a:ext cx="18288" cy="5524"/>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1D7428" w:rsidRPr="009D1F40" w:rsidRDefault="001D7428" w:rsidP="001363D7">
                              <w:pPr>
                                <w:autoSpaceDE w:val="0"/>
                                <w:autoSpaceDN w:val="0"/>
                                <w:adjustRightInd w:val="0"/>
                                <w:jc w:val="center"/>
                                <w:rPr>
                                  <w:rFonts w:ascii="Arial" w:hAnsi="Arial" w:cs="Arial"/>
                                  <w:b/>
                                  <w:color w:val="215868"/>
                                  <w:sz w:val="22"/>
                                  <w:szCs w:val="22"/>
                                  <w:lang w:val="kk-KZ"/>
                                </w:rPr>
                              </w:pPr>
                              <w:r>
                                <w:rPr>
                                  <w:rFonts w:ascii="Arial" w:hAnsi="Arial" w:cs="Arial"/>
                                  <w:b/>
                                  <w:color w:val="215868"/>
                                  <w:sz w:val="22"/>
                                  <w:szCs w:val="22"/>
                                  <w:lang w:val="kk-KZ"/>
                                </w:rPr>
                                <w:t>Тәуекелдерді басқару</w:t>
                              </w:r>
                            </w:p>
                          </w:txbxContent>
                        </wps:txbx>
                        <wps:bodyPr rot="0" vert="horz" wrap="square" lIns="0" tIns="0" rIns="0" bIns="0" anchor="ctr" anchorCtr="0" upright="1">
                          <a:noAutofit/>
                        </wps:bodyPr>
                      </wps:wsp>
                      <wps:wsp>
                        <wps:cNvPr id="9" name="Rectangle 9"/>
                        <wps:cNvSpPr>
                          <a:spLocks noChangeArrowheads="1"/>
                        </wps:cNvSpPr>
                        <wps:spPr bwMode="auto">
                          <a:xfrm>
                            <a:off x="37719" y="26822"/>
                            <a:ext cx="11334" cy="6394"/>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1D7428" w:rsidRPr="009D1F40" w:rsidRDefault="001D7428" w:rsidP="001363D7">
                              <w:pPr>
                                <w:jc w:val="center"/>
                                <w:rPr>
                                  <w:rFonts w:ascii="Arial" w:hAnsi="Arial" w:cs="Arial"/>
                                  <w:b/>
                                  <w:color w:val="215868"/>
                                  <w:sz w:val="22"/>
                                  <w:szCs w:val="22"/>
                                  <w:lang w:val="kk-KZ"/>
                                </w:rPr>
                              </w:pPr>
                              <w:r>
                                <w:rPr>
                                  <w:rFonts w:ascii="Arial" w:hAnsi="Arial" w:cs="Arial"/>
                                  <w:b/>
                                  <w:color w:val="215868"/>
                                  <w:sz w:val="22"/>
                                  <w:szCs w:val="22"/>
                                  <w:lang w:val="kk-KZ"/>
                                </w:rPr>
                                <w:t>Тәукелдерді бағалау</w:t>
                              </w:r>
                            </w:p>
                          </w:txbxContent>
                        </wps:txbx>
                        <wps:bodyPr rot="0" vert="horz" wrap="square" lIns="0" tIns="0" rIns="0" bIns="0" anchor="ctr" anchorCtr="0" upright="1">
                          <a:noAutofit/>
                        </wps:bodyPr>
                      </wps:wsp>
                      <wps:wsp>
                        <wps:cNvPr id="10" name="Text Box 10"/>
                        <wps:cNvSpPr txBox="1">
                          <a:spLocks noChangeArrowheads="1"/>
                        </wps:cNvSpPr>
                        <wps:spPr bwMode="auto">
                          <a:xfrm>
                            <a:off x="55829" y="13100"/>
                            <a:ext cx="692" cy="1752"/>
                          </a:xfrm>
                          <a:prstGeom prst="rect">
                            <a:avLst/>
                          </a:prstGeom>
                          <a:noFill/>
                          <a:ln>
                            <a:noFill/>
                          </a:ln>
                          <a:extLst>
                            <a:ext uri="{909E8E84-426E-40DD-AFC4-6F175D3DCCD1}">
                              <a14:hiddenFill xmlns:a14="http://schemas.microsoft.com/office/drawing/2010/main">
                                <a:solidFill>
                                  <a:srgbClr val="33CC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428" w:rsidRDefault="001D7428" w:rsidP="005B5A75"/>
                          </w:txbxContent>
                        </wps:txbx>
                        <wps:bodyPr rot="0" vert="horz" wrap="square" lIns="0" tIns="0" rIns="0" bIns="0" anchor="t" anchorCtr="0" upright="1">
                          <a:noAutofit/>
                        </wps:bodyPr>
                      </wps:wsp>
                      <wps:wsp>
                        <wps:cNvPr id="11" name="Oval 11"/>
                        <wps:cNvSpPr>
                          <a:spLocks noChangeArrowheads="1"/>
                        </wps:cNvSpPr>
                        <wps:spPr bwMode="auto">
                          <a:xfrm>
                            <a:off x="14871" y="23274"/>
                            <a:ext cx="19841" cy="13276"/>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1D7428" w:rsidRDefault="001D7428" w:rsidP="005B5A75">
                              <w:pPr>
                                <w:autoSpaceDE w:val="0"/>
                                <w:autoSpaceDN w:val="0"/>
                                <w:adjustRightInd w:val="0"/>
                                <w:jc w:val="center"/>
                                <w:rPr>
                                  <w:rFonts w:ascii="Arial" w:hAnsi="Arial" w:cs="Arial"/>
                                  <w:b/>
                                  <w:color w:val="215868"/>
                                  <w:sz w:val="22"/>
                                  <w:szCs w:val="22"/>
                                </w:rPr>
                              </w:pPr>
                            </w:p>
                            <w:p w:rsidR="001D7428" w:rsidRDefault="001D7428" w:rsidP="001363D7">
                              <w:pPr>
                                <w:autoSpaceDE w:val="0"/>
                                <w:autoSpaceDN w:val="0"/>
                                <w:adjustRightInd w:val="0"/>
                                <w:jc w:val="center"/>
                                <w:rPr>
                                  <w:rFonts w:ascii="Arial" w:hAnsi="Arial" w:cs="Arial"/>
                                  <w:b/>
                                  <w:color w:val="215868"/>
                                  <w:sz w:val="22"/>
                                  <w:szCs w:val="22"/>
                                </w:rPr>
                              </w:pPr>
                              <w:r>
                                <w:rPr>
                                  <w:rFonts w:ascii="Arial" w:hAnsi="Arial" w:cs="Arial"/>
                                  <w:b/>
                                  <w:color w:val="215868"/>
                                  <w:sz w:val="22"/>
                                  <w:szCs w:val="22"/>
                                  <w:lang w:val="kk-KZ"/>
                                </w:rPr>
                                <w:t>Ақпарат және коммуникация</w:t>
                              </w:r>
                            </w:p>
                          </w:txbxContent>
                        </wps:txbx>
                        <wps:bodyPr rot="0" vert="horz" wrap="square" lIns="91440" tIns="45720" rIns="91440" bIns="45720" anchor="t" anchorCtr="0" upright="1">
                          <a:noAutofit/>
                        </wps:bodyPr>
                      </wps:wsp>
                      <wps:wsp>
                        <wps:cNvPr id="12" name="AutoShape 12"/>
                        <wps:cNvCnPr>
                          <a:cxnSpLocks noChangeShapeType="1"/>
                        </wps:cNvCnPr>
                        <wps:spPr bwMode="auto">
                          <a:xfrm>
                            <a:off x="32016" y="16960"/>
                            <a:ext cx="11370" cy="9862"/>
                          </a:xfrm>
                          <a:prstGeom prst="curvedConnector2">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 name="AutoShape 13"/>
                        <wps:cNvCnPr>
                          <a:cxnSpLocks noChangeShapeType="1"/>
                        </wps:cNvCnPr>
                        <wps:spPr bwMode="auto">
                          <a:xfrm rot="5400000" flipH="1" flipV="1">
                            <a:off x="6624" y="16873"/>
                            <a:ext cx="9780" cy="9953"/>
                          </a:xfrm>
                          <a:prstGeom prst="curvedConnector2">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 name="Line 14"/>
                        <wps:cNvCnPr>
                          <a:cxnSpLocks noChangeShapeType="1"/>
                        </wps:cNvCnPr>
                        <wps:spPr bwMode="auto">
                          <a:xfrm>
                            <a:off x="11842" y="30256"/>
                            <a:ext cx="3048" cy="7"/>
                          </a:xfrm>
                          <a:prstGeom prst="line">
                            <a:avLst/>
                          </a:prstGeom>
                          <a:noFill/>
                          <a:ln w="31750">
                            <a:solidFill>
                              <a:srgbClr val="4BACC6"/>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 name="Line 16"/>
                        <wps:cNvCnPr>
                          <a:cxnSpLocks noChangeShapeType="1"/>
                        </wps:cNvCnPr>
                        <wps:spPr bwMode="auto">
                          <a:xfrm flipH="1">
                            <a:off x="34766" y="30261"/>
                            <a:ext cx="2953" cy="7"/>
                          </a:xfrm>
                          <a:prstGeom prst="line">
                            <a:avLst/>
                          </a:prstGeom>
                          <a:noFill/>
                          <a:ln w="31750">
                            <a:solidFill>
                              <a:srgbClr val="4BACC6"/>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6" name="Line 39"/>
                        <wps:cNvCnPr>
                          <a:cxnSpLocks noChangeShapeType="1"/>
                        </wps:cNvCnPr>
                        <wps:spPr bwMode="auto">
                          <a:xfrm flipH="1">
                            <a:off x="24792" y="19720"/>
                            <a:ext cx="17" cy="3554"/>
                          </a:xfrm>
                          <a:prstGeom prst="line">
                            <a:avLst/>
                          </a:prstGeom>
                          <a:noFill/>
                          <a:ln w="31750">
                            <a:solidFill>
                              <a:srgbClr val="4BACC6"/>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 name="AutoShape 18"/>
                        <wps:cNvCnPr>
                          <a:cxnSpLocks noChangeShapeType="1"/>
                        </wps:cNvCnPr>
                        <wps:spPr bwMode="auto">
                          <a:xfrm rot="10800000">
                            <a:off x="6537" y="33263"/>
                            <a:ext cx="9244" cy="9603"/>
                          </a:xfrm>
                          <a:prstGeom prst="curvedConnector2">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 name="AutoShape 19"/>
                        <wps:cNvCnPr>
                          <a:cxnSpLocks noChangeShapeType="1"/>
                        </wps:cNvCnPr>
                        <wps:spPr bwMode="auto">
                          <a:xfrm rot="5400000">
                            <a:off x="33903" y="33382"/>
                            <a:ext cx="9650" cy="9317"/>
                          </a:xfrm>
                          <a:prstGeom prst="curvedConnector2">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9" name="Text Box 20"/>
                        <wps:cNvSpPr txBox="1">
                          <a:spLocks noChangeArrowheads="1"/>
                        </wps:cNvSpPr>
                        <wps:spPr bwMode="auto">
                          <a:xfrm>
                            <a:off x="1162" y="3170"/>
                            <a:ext cx="57702" cy="6163"/>
                          </a:xfrm>
                          <a:prstGeom prst="rect">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428" w:rsidRPr="00524F4A" w:rsidRDefault="001D7428" w:rsidP="001363D7">
                              <w:pPr>
                                <w:jc w:val="center"/>
                                <w:rPr>
                                  <w:b/>
                                  <w:color w:val="FFFFFF"/>
                                  <w:sz w:val="32"/>
                                  <w:szCs w:val="32"/>
                                </w:rPr>
                              </w:pPr>
                              <w:r>
                                <w:rPr>
                                  <w:b/>
                                  <w:color w:val="FFFFFF"/>
                                  <w:sz w:val="32"/>
                                  <w:szCs w:val="32"/>
                                  <w:lang w:val="kk-KZ"/>
                                </w:rPr>
                                <w:t>Мақсаттарды анықтау</w:t>
                              </w:r>
                            </w:p>
                          </w:txbxContent>
                        </wps:txbx>
                        <wps:bodyPr rot="0" vert="horz" wrap="square" lIns="91440" tIns="45720" rIns="91440" bIns="45720" anchor="t" anchorCtr="0" upright="1">
                          <a:noAutofit/>
                        </wps:bodyPr>
                      </wps:wsp>
                      <wps:wsp>
                        <wps:cNvPr id="20" name="Text Box 43"/>
                        <wps:cNvSpPr txBox="1">
                          <a:spLocks noChangeArrowheads="1"/>
                        </wps:cNvSpPr>
                        <wps:spPr bwMode="auto">
                          <a:xfrm>
                            <a:off x="42319" y="-1240"/>
                            <a:ext cx="15847" cy="31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428" w:rsidRPr="002303D1" w:rsidRDefault="001D7428" w:rsidP="001363D7">
                              <w:pPr>
                                <w:rPr>
                                  <w:b/>
                                  <w:color w:val="215868"/>
                                  <w:sz w:val="20"/>
                                  <w:szCs w:val="20"/>
                                </w:rPr>
                              </w:pPr>
                              <w:r>
                                <w:rPr>
                                  <w:b/>
                                  <w:color w:val="215868"/>
                                  <w:sz w:val="20"/>
                                  <w:szCs w:val="20"/>
                                  <w:lang w:val="kk-KZ"/>
                                </w:rPr>
                                <w:t xml:space="preserve">Ішкі </w:t>
                              </w:r>
                              <w:r w:rsidR="0000152F">
                                <w:rPr>
                                  <w:b/>
                                  <w:color w:val="215868"/>
                                  <w:sz w:val="20"/>
                                  <w:szCs w:val="20"/>
                                  <w:lang w:val="kk-KZ"/>
                                </w:rPr>
                                <w:t xml:space="preserve"> орта</w:t>
                              </w:r>
                            </w:p>
                          </w:txbxContent>
                        </wps:txbx>
                        <wps:bodyPr rot="0" vert="horz" wrap="square" lIns="91440" tIns="45720" rIns="91440" bIns="45720" anchor="t" anchorCtr="0" upright="1">
                          <a:noAutofit/>
                        </wps:bodyPr>
                      </wps:wsp>
                      <wps:wsp>
                        <wps:cNvPr id="21" name="Text Box 21"/>
                        <wps:cNvSpPr txBox="1">
                          <a:spLocks noChangeArrowheads="1"/>
                        </wps:cNvSpPr>
                        <wps:spPr bwMode="auto">
                          <a:xfrm>
                            <a:off x="54019" y="14198"/>
                            <a:ext cx="4147" cy="35179"/>
                          </a:xfrm>
                          <a:prstGeom prst="rect">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428" w:rsidRDefault="001D7428" w:rsidP="005B5A75">
                              <w:pPr>
                                <w:rPr>
                                  <w:b/>
                                  <w:color w:val="FFFFFF"/>
                                  <w:sz w:val="28"/>
                                  <w:szCs w:val="28"/>
                                </w:rPr>
                              </w:pPr>
                              <w:r>
                                <w:rPr>
                                  <w:b/>
                                  <w:color w:val="FFFFFF"/>
                                  <w:sz w:val="28"/>
                                  <w:szCs w:val="28"/>
                                </w:rPr>
                                <w:t>Мони</w:t>
                              </w:r>
                            </w:p>
                            <w:p w:rsidR="001D7428" w:rsidRDefault="001D7428" w:rsidP="005B5A75">
                              <w:pPr>
                                <w:rPr>
                                  <w:b/>
                                  <w:color w:val="FFFFFF"/>
                                  <w:sz w:val="28"/>
                                  <w:szCs w:val="28"/>
                                </w:rPr>
                              </w:pPr>
                              <w:r>
                                <w:rPr>
                                  <w:b/>
                                  <w:color w:val="FFFFFF"/>
                                  <w:sz w:val="28"/>
                                  <w:szCs w:val="28"/>
                                </w:rPr>
                                <w:t>т</w:t>
                              </w:r>
                            </w:p>
                            <w:p w:rsidR="001D7428" w:rsidRDefault="001D7428" w:rsidP="005B5A75">
                              <w:pPr>
                                <w:rPr>
                                  <w:b/>
                                  <w:color w:val="FFFFFF"/>
                                  <w:sz w:val="28"/>
                                  <w:szCs w:val="28"/>
                                </w:rPr>
                              </w:pPr>
                              <w:r>
                                <w:rPr>
                                  <w:b/>
                                  <w:color w:val="FFFFFF"/>
                                  <w:sz w:val="28"/>
                                  <w:szCs w:val="28"/>
                                </w:rPr>
                                <w:t>о</w:t>
                              </w:r>
                            </w:p>
                            <w:p w:rsidR="001D7428" w:rsidRDefault="001D7428" w:rsidP="005B5A75">
                              <w:pPr>
                                <w:rPr>
                                  <w:b/>
                                  <w:color w:val="FFFFFF"/>
                                  <w:sz w:val="28"/>
                                  <w:szCs w:val="28"/>
                                </w:rPr>
                              </w:pPr>
                              <w:r>
                                <w:rPr>
                                  <w:b/>
                                  <w:color w:val="FFFFFF"/>
                                  <w:sz w:val="28"/>
                                  <w:szCs w:val="28"/>
                                </w:rPr>
                                <w:t>р</w:t>
                              </w:r>
                            </w:p>
                            <w:p w:rsidR="001D7428" w:rsidRDefault="001D7428" w:rsidP="005B5A75">
                              <w:pPr>
                                <w:rPr>
                                  <w:b/>
                                  <w:color w:val="FFFFFF"/>
                                  <w:sz w:val="28"/>
                                  <w:szCs w:val="28"/>
                                </w:rPr>
                              </w:pPr>
                              <w:r>
                                <w:rPr>
                                  <w:b/>
                                  <w:color w:val="FFFFFF"/>
                                  <w:sz w:val="28"/>
                                  <w:szCs w:val="28"/>
                                </w:rPr>
                                <w:t>и</w:t>
                              </w:r>
                            </w:p>
                            <w:p w:rsidR="001D7428" w:rsidRDefault="001D7428" w:rsidP="005B5A75">
                              <w:pPr>
                                <w:rPr>
                                  <w:b/>
                                  <w:color w:val="FFFFFF"/>
                                  <w:sz w:val="28"/>
                                  <w:szCs w:val="28"/>
                                </w:rPr>
                              </w:pPr>
                              <w:r>
                                <w:rPr>
                                  <w:b/>
                                  <w:color w:val="FFFFFF"/>
                                  <w:sz w:val="28"/>
                                  <w:szCs w:val="28"/>
                                </w:rPr>
                                <w:t>н</w:t>
                              </w:r>
                            </w:p>
                            <w:p w:rsidR="001D7428" w:rsidRDefault="001D7428" w:rsidP="001363D7">
                              <w:pPr>
                                <w:rPr>
                                  <w:b/>
                                  <w:color w:val="FFFFFF"/>
                                  <w:sz w:val="28"/>
                                  <w:szCs w:val="28"/>
                                </w:rPr>
                              </w:pPr>
                              <w:r>
                                <w:rPr>
                                  <w:b/>
                                  <w:color w:val="FFFFFF"/>
                                  <w:sz w:val="28"/>
                                  <w:szCs w:val="28"/>
                                </w:rPr>
                                <w:t>г</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54019" y="9906"/>
                            <a:ext cx="3810" cy="3194"/>
                          </a:xfrm>
                          <a:prstGeom prst="downArrow">
                            <a:avLst>
                              <a:gd name="adj1" fmla="val 50000"/>
                              <a:gd name="adj2" fmla="val 25000"/>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wps:wsp>
                        <wps:cNvPr id="23" name="AutoShape 24"/>
                        <wps:cNvSpPr>
                          <a:spLocks noChangeArrowheads="1"/>
                        </wps:cNvSpPr>
                        <wps:spPr bwMode="auto">
                          <a:xfrm>
                            <a:off x="8032" y="9906"/>
                            <a:ext cx="3810" cy="3194"/>
                          </a:xfrm>
                          <a:prstGeom prst="downArrow">
                            <a:avLst>
                              <a:gd name="adj1" fmla="val 50000"/>
                              <a:gd name="adj2" fmla="val 25000"/>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91440" tIns="45720" rIns="91440" bIns="45720" anchor="t" anchorCtr="0" upright="1">
                          <a:noAutofit/>
                        </wps:bodyPr>
                      </wps:wsp>
                      <wps:wsp>
                        <wps:cNvPr id="24" name="AutoShape 25"/>
                        <wps:cNvSpPr>
                          <a:spLocks noChangeArrowheads="1"/>
                        </wps:cNvSpPr>
                        <wps:spPr bwMode="auto">
                          <a:xfrm>
                            <a:off x="49053" y="29164"/>
                            <a:ext cx="4966" cy="3454"/>
                          </a:xfrm>
                          <a:prstGeom prst="leftRightArrow">
                            <a:avLst>
                              <a:gd name="adj1" fmla="val 50000"/>
                              <a:gd name="adj2" fmla="val 23277"/>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2" o:spid="_x0000_s1058" style="position:absolute;left:0;text-align:left;margin-left:24pt;margin-top:6pt;width:479.95pt;height:289.2pt;z-index:-251636224" coordorigin=",-2481" coordsize="68560,5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oz6AoAALxeAAAOAAAAZHJzL2Uyb0RvYy54bWzsXNtu29gVfS/QfyD4rpiHdwpRBrZkpwUy&#10;ncEknT7TIiWxQ5EqSVtOiwIF+jrAfEI/oi9FL/MNzh917X1IiqSl+BbJE4cK4FAidXRue+21L2e/&#10;/OpqGSuXYZZHaTJSxQtNVcJkmgZRMh+pv393NnBVJS/8JPDjNAlH6vswV7969etfvVyvhqGeLtI4&#10;CDMFjST5cL0aqYuiWA2PjvLpIlz6+Yt0FSa4OUuzpV/gbTY/CjJ/jdaX8ZGuafbROs2CVZZOwzzH&#10;pxN5U33F7c9m4bT4ZjbLw0KJRyr6VvDfjP+e09+jVy/94TzzV4toWnbDf0Avln6U4EfrpiZ+4SsX&#10;WXSjqWU0zdI8nRUvpunyKJ3NomnIY8BohNYZzessvVjxWObD9XxVTxOmtjNPD252+rvLbzMlCkaq&#10;riqJv8QS8a8qtk5zs17Nh3jkdbZ6u/o2kwPE5Zt0+kOO20fd+/R+Lh9WztdfpwHa8y+KlOfmapYt&#10;qQmMWrniJXhfL0F4VShTfGhrnmXYlqpMcc+wHd01y0WaLrCSm+8NdNMVcvmmi9Pq265lY5Xpu5Yh&#10;TIfuH/lD+cPc2bJzNDJsuHwzp/nj5vTtwl+FvFQ5TVg5p0Y1p9f/+PC3Dz9d//f65w9/v/7n9c/X&#10;//nw4/X/rv91/W9F515Sd/C9apZzOcVKko4XfjIPj7MsXS9CP0A3edQYTOML9CbHAj1wzhuzptm2&#10;3Zo1f7jK8uJ1mC4VuhipGWSKl9O/fJMXcoKrR2h1k/QsimN87g/jpPUBVkJ+gsXGV+keLTuLyV88&#10;zTt1T11zYOr26cDUJpPB8dnYHNhnwrEmxmQ8noi/0u8Kc7iIgiBM6GcqkRXm3ZavBA8pbLXQ5mkc&#10;BdQcdSnP5ufjOFMufUDGGb/KCWk8dtTuBu8yjKUzJKGb2onuDc5s1xmYZ6Y18BzNHWjCO/FszfTM&#10;yVl7SG+iJHz8kJT1SPUs3eJVanS6MzaNXzfH5g+XUQFQjqPlSHXrh/wh7b/TJOClLfwolteNqaDu&#10;b6YCy10tNO9W2qBS7s7T4D02a5ZiO0FcoT5wsUizP6vKGlA8UvM/XfhZqCrxbxNseE+YAAGl4Dem&#10;5eh4kzXvnDfv+MkUTY3UQlXk5biQeH+xyqL5Ar8keGKS9BjANIt4C5MAyV4xqDE0HAgjzAojvoNg&#10;QdbjUDFpUVoCjqXbKyI00JREUiKx0KATKiyVqFNh6b1RYfc23CViBBa0k23D0gjTl6sAiwo1/cO7&#10;RalsdzdqnhyPxxWQtR67596uEIuphMS7zbZu4tfxmaU5puEOHMcyBqZxqg1O3LPx4HgsbNs5PRmf&#10;nHbw65TbzB8v74w6VQfpTXoB+X27CNZKEBFkG5anCxVvIAi6IyVa8eM5GNu0yCBMafGHqFiwDiOJ&#10;vAGDrk3/SqioW5eivvnhBhKUY+vBYCe3204YQHwkCduAgXVAMBACtE8BexKGI3i95RYnPDAd18Mm&#10;Yl5mWJKV1dyqx4Mun+nxAMy75mo9Htxm623HA/smHrBYHogcCNv0oHsJEEzhuYREG0AQlqWjf0wQ&#10;iG3i5sPxACY4M/Ctumiel+bCPFdWKRjhFhXVohHznDpaPS2kxruh1U7syeSUB4V+01f4v/Kn4igB&#10;f4SlDaijF9wYUz8OwUEqJlR1mdqVVEWQcr2FdXv6eDIZl5P1KZkJdaNWzaXi110DqyYVv+FqMK4d&#10;sOJ7KH5ds1zb4SH58WrhS6sIhAzjlOtdmks8efXPS73fYAaVgSppbXF1fsU+B2FQKxvyfWeTAMsh&#10;zQFcSFMAF9IMwEVlAjC5+SyMACxLV+9j2su5OYBfQOgW5g1yrttO5XCpDAGhWQ4cGSTntqXzivVy&#10;3ss52Rd3lvPaor2n6Y9N+azkHGDclXNWQIfS55YDpynJuQlvMy9KQ5+7uov+lfqcb/Zy3sv5veS8&#10;Nla/cDn3bsq5d0B1bjiOQBdYn7s6R3Iaci4MA05H1ueG18s5GH3P26W/8M76vDZCv3A5FyAoUqG/&#10;I7p8kl4p+KjN25XiCp+T3cgW6J78+Jbl6lLkhQGDl/qwEXnbKz35iKUxGjxcsT+r8J5hjPGiucKE&#10;NIzxhudKhgVxG+tbTWkZsezDe2UctxPe25j3tQm7F5j4XCJ8ApRbgsQ3CCoreNsGiH3CgjBdRzJ+&#10;3dCdLuP3XLN06QvcrQI8VZ5GFdUvA/9hHEernJIc/OGO2H/lEvuCvXhI2SlD5LvC5d2QIs1n7Tn7&#10;XBx3tdV6T8l+3rF8ATUrJZ1yC9ilr+CzjbiPE5lFNb1KyiyqOsWHn373foWMqVaGj/xK5UC9NcPH&#10;QB4ZvPKg/sJGkkmbBwjE9cBYiPp7rszw2s0EphfZZRiM0yRBYkKa6R8T/BYroKi9AaZxmyt8d5D+&#10;o0KkFDxJRRZxtgRyRkbqMgyQLRIioE1XUp+XuUaVFxofshL/RWUe1fN2J8bRxxQfFVOkbUFyhLS/&#10;A+X2IL5xEw/qmAf8+nvCAxlHqSNXMyju3xCsKHT1fWWKlHmYtq3DHcCA4cLRX8kJJwF5jlvhBfIy&#10;S8HawQ96vNh/pmKPF3Vq5v5zkp4ALyCIkj9wJqhgvl7GBvYEFcw+ZWK1EK4p038MTbc66T+GZpbB&#10;gXZW9Y3MHwTOP2oj1Fu4ipp/YqpwJ3rgD8sE1js9DY7Uk4kw6RMWG6kKTwAOdXKgBIfaB7tHHlEz&#10;hwZMGKaDMwJEGAATNtsqG0+jTjSBDYweJvh0RG9zmI85mhFW5ts2L8lnkNf8BDBR5wwyTBjNuOOe&#10;OASbFWxgNGBCNx2KOpBd4dGRjZZdIZDwRF4Iw7JuCUD2dOKpTkXVRK33TTxLW6POOWz4Kmu37h45&#10;BR/7Elp5sqyBGLZloE+ECoZudx0RugnbiB2XttY7Iuhk8ZMemezB4Xk7IupExQY4HIJJMDhUjssG&#10;NhiGB7GX4GC4nYwmz6bsZQYHOBN6L2UPDlvrIWw//N1bGLsLUGw/lESphZ2kJ8nvG1nMh0l6qs8r&#10;Quw7FoblONXxZVtINrE71HlbTYNGalDnEP3uGGbjSBCBEx9fDs5jmQS2s+DA7vb6g8t06ghTeZ/z&#10;S/sk7ps0p1ox9skQjeInwIQuTJjM3A8OE6ZulOnQA8rZ67giLBeFYqQ3AikTH2cPDweK1vnEFp7c&#10;q0pKn3N4S87hRhP1wtgUxjoHsU5U1rt5iIfR2SD3pTBuOVNsUtGm0jMonL0J424t22vtTm2y50aa&#10;a6292f49UDSBYksKozz021DbZJjvqyDRBh88T+smIbh04IIDB+K2k0tBuk64bNomb5G6PQ9KUuIH&#10;f6SEqGWMen+Ull0fam8/g+nYPINT0vJoBUwJToHmgwNVnjQ3/9g6Bi1oulsdA0PD0Y9ddQxWfrFQ&#10;6E+jctsMpc7epVRihsoiyoFTacTyClWCyqvz6orCWMj0QDN8UeV504h30pePRe4+VWEC2a86e5o7&#10;1zLocWrjZsLnE5Ko23Ji2cZhhor5btHEe9p/dekVigLKeaEDLGi1mpLOqY2tKBj636M425dYlg2Y&#10;VwLFxgOKPElsuAPhoKsZMnzaw2APgyguurXqTVmfpYfBXYdtehi8a7Hh7b5eSg3vnmiRtZ4OBIMo&#10;QEUZZYgK6x7KUbV9N6ZHmWjMB81bE0nCWfEdFQD95KQQR+eqoFNPCmUR3Z4UvrhjCIpOL31mpPAX&#10;WKkXXJZLpFfWCZVzpxrszfe4bhadf/V/AAAA//8DAFBLAwQUAAYACAAAACEADe7nIuEAAAAKAQAA&#10;DwAAAGRycy9kb3ducmV2LnhtbEyPQU/DMAyF70j8h8hI3FjSscFWmk7TBJwmJDYkxC1rvLZa41RN&#10;1nb/Hu8EJ8t+T8/fy1aja0SPXag9aUgmCgRS4W1NpYav/dvDAkSIhqxpPKGGCwZY5bc3mUmtH+gT&#10;+10sBYdQSI2GKsY2lTIUFToTJr5FYu3oO2cir10pbWcGDneNnCr1JJ2piT9UpsVNhcVpd3Ya3gcz&#10;rB+T1357Om4uP/v5x/c2Qa3v78b1C4iIY/wzwxWf0SFnpoM/kw2i0TBbcJXI9ynPq67U8xLEQcN8&#10;qWYg80z+r5D/AgAA//8DAFBLAQItABQABgAIAAAAIQC2gziS/gAAAOEBAAATAAAAAAAAAAAAAAAA&#10;AAAAAABbQ29udGVudF9UeXBlc10ueG1sUEsBAi0AFAAGAAgAAAAhADj9If/WAAAAlAEAAAsAAAAA&#10;AAAAAAAAAAAALwEAAF9yZWxzLy5yZWxzUEsBAi0AFAAGAAgAAAAhAM42OjPoCgAAvF4AAA4AAAAA&#10;AAAAAAAAAAAALgIAAGRycy9lMm9Eb2MueG1sUEsBAi0AFAAGAAgAAAAhAA3u5yLhAAAACgEAAA8A&#10;AAAAAAAAAAAAAAAAQg0AAGRycy9kb3ducmV2LnhtbFBLBQYAAAAABAAEAPMAAABQDgAAAAA=&#10;">
                <v:rect id="Прямоугольник 27" o:spid="_x0000_s1059" style="position:absolute;width:68560;height:50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60" style="position:absolute;top:-2481;width:60102;height:5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IwgAAANoAAAAPAAAAZHJzL2Rvd25yZXYueG1sRI9Pa8JA&#10;EMXvBb/DMoKXYjaVIhKzhmAp9NKDVgRvQ3ZMgtnZkB1N+u27hUKPj/fnx8uLyXXqQUNoPRt4SVJQ&#10;xJW3LdcGTl/vyw2oIMgWO89k4JsCFLvZU46Z9SMf6HGUWsURDhkaaET6TOtQNeQwJL4njt7VDw4l&#10;yqHWdsAxjrtOr9J0rR22HAkN9rRvqLod7y5yLzeWjs+jLdf189vhZD/vYo1ZzKdyC0pokv/wX/vD&#10;GniF3yvxBujdDwAAAP//AwBQSwECLQAUAAYACAAAACEA2+H2y+4AAACFAQAAEwAAAAAAAAAAAAAA&#10;AAAAAAAAW0NvbnRlbnRfVHlwZXNdLnhtbFBLAQItABQABgAIAAAAIQBa9CxbvwAAABUBAAALAAAA&#10;AAAAAAAAAAAAAB8BAABfcmVscy8ucmVsc1BLAQItABQABgAIAAAAIQDzQ+RIwgAAANoAAAAPAAAA&#10;AAAAAAAAAAAAAAcCAABkcnMvZG93bnJldi54bWxQSwUGAAAAAAMAAwC3AAAA9gIAAAAA&#10;" strokecolor="#4bacc6" strokeweight="5pt">
                  <v:stroke linestyle="thickThin"/>
                  <v:shadow color="#868686"/>
                </v:rect>
                <v:rect id="Rectangle 5" o:spid="_x0000_s1061" style="position:absolute;left:1162;top:13716;width:47891;height:3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HTwgAAANoAAAAPAAAAZHJzL2Rvd25yZXYueG1sRI9Pa8JA&#10;EMXvBb/DMoKXYjYVKhKzhmAp9NKDVgRvQ3ZMgtnZkB1N+u27hUKPj/fnx8uLyXXqQUNoPRt4SVJQ&#10;xJW3LdcGTl/vyw2oIMgWO89k4JsCFLvZU46Z9SMf6HGUWsURDhkaaET6TOtQNeQwJL4njt7VDw4l&#10;yqHWdsAxjrtOr9J0rR22HAkN9rRvqLod7y5yLzeWjs+jLdf189vhZD/vYo1ZzKdyC0pokv/wX/vD&#10;GniF3yvxBujdDwAAAP//AwBQSwECLQAUAAYACAAAACEA2+H2y+4AAACFAQAAEwAAAAAAAAAAAAAA&#10;AAAAAAAAW0NvbnRlbnRfVHlwZXNdLnhtbFBLAQItABQABgAIAAAAIQBa9CxbvwAAABUBAAALAAAA&#10;AAAAAAAAAAAAAB8BAABfcmVscy8ucmVsc1BLAQItABQABgAIAAAAIQCcD0HTwgAAANoAAAAPAAAA&#10;AAAAAAAAAAAAAAcCAABkcnMvZG93bnJldi54bWxQSwUGAAAAAAMAAwC3AAAA9gIAAAAA&#10;" strokecolor="#4bacc6" strokeweight="5pt">
                  <v:stroke linestyle="thickThin"/>
                  <v:shadow color="#868686"/>
                </v:rect>
                <v:rect id="Rectangle 6" o:spid="_x0000_s1062" style="position:absolute;left:16490;top:14198;width:15526;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9NSvgAAANoAAAAPAAAAZHJzL2Rvd25yZXYueG1sRI/NCsIw&#10;EITvgu8QVvCmqR5EqlH8QdCT+PMAS7K2xWZTm6jVpzeC4HGYmW+Y6byxpXhQ7QvHCgb9BASxdqbg&#10;TMH5tOmNQfiAbLB0TApe5GE+a7emmBr35AM9jiETEcI+RQV5CFUqpdc5WfR9VxFH7+JqiyHKOpOm&#10;xmeE21IOk2QkLRYcF3KsaJWTvh7vNlL8am2Kwfa9uO33uw1JqZf6olS30ywmIAI14R/+tbdGwQi+&#10;V+INkLMPAAAA//8DAFBLAQItABQABgAIAAAAIQDb4fbL7gAAAIUBAAATAAAAAAAAAAAAAAAAAAAA&#10;AABbQ29udGVudF9UeXBlc10ueG1sUEsBAi0AFAAGAAgAAAAhAFr0LFu/AAAAFQEAAAsAAAAAAAAA&#10;AAAAAAAAHwEAAF9yZWxzLy5yZWxzUEsBAi0AFAAGAAgAAAAhAIA701K+AAAA2gAAAA8AAAAAAAAA&#10;AAAAAAAABwIAAGRycy9kb3ducmV2LnhtbFBLBQYAAAAAAwADALcAAADyAgAAAAA=&#10;" strokecolor="#92cddc" strokeweight="1pt">
                  <v:fill color2="#b6dde8" focus="100%" type="gradient"/>
                  <v:shadow on="t" color="#205867" opacity=".5" offset="1pt"/>
                  <v:textbox inset="0,0,0,0">
                    <w:txbxContent>
                      <w:p w:rsidR="001D7428" w:rsidRPr="009B39D1" w:rsidRDefault="001D7428" w:rsidP="001363D7">
                        <w:pPr>
                          <w:autoSpaceDE w:val="0"/>
                          <w:autoSpaceDN w:val="0"/>
                          <w:adjustRightInd w:val="0"/>
                          <w:jc w:val="center"/>
                          <w:rPr>
                            <w:rFonts w:ascii="Arial" w:hAnsi="Arial" w:cs="Arial"/>
                            <w:b/>
                            <w:color w:val="215868"/>
                            <w:sz w:val="22"/>
                            <w:szCs w:val="22"/>
                          </w:rPr>
                        </w:pPr>
                        <w:r>
                          <w:rPr>
                            <w:rFonts w:ascii="Arial" w:hAnsi="Arial" w:cs="Arial"/>
                            <w:b/>
                            <w:color w:val="215868"/>
                            <w:sz w:val="22"/>
                            <w:szCs w:val="22"/>
                            <w:lang w:val="kk-KZ"/>
                          </w:rPr>
                          <w:t>Тәуекелдерді сәйкестендіру</w:t>
                        </w:r>
                      </w:p>
                    </w:txbxContent>
                  </v:textbox>
                </v:rect>
                <v:rect id="Rectangle 67" o:spid="_x0000_s1063" style="position:absolute;left:1250;top:26740;width:10573;height:6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3bJwAAAANoAAAAPAAAAZHJzL2Rvd25yZXYueG1sRI/LigIx&#10;FET3gv8QruBO07pwpDUtPhCclfj4gEty+4Gdm7YTtWe+fjIguCyq6hS1XHW2Fk9qfeVYwWScgCDW&#10;zlRcKLhe9qM5CB+QDdaOScEPeVhl/d4SU+NefKLnORQiQtinqKAMoUml9Loki37sGuLo5a61GKJs&#10;C2lafEW4reU0SWbSYsVxocSGtiXp2/lhI8Vvd6aaHH7X9+Pxe09S6o3OlRoOuvUCRKAufMLv9sEo&#10;+IL/K/EGyOwPAAD//wMAUEsBAi0AFAAGAAgAAAAhANvh9svuAAAAhQEAABMAAAAAAAAAAAAAAAAA&#10;AAAAAFtDb250ZW50X1R5cGVzXS54bWxQSwECLQAUAAYACAAAACEAWvQsW78AAAAVAQAACwAAAAAA&#10;AAAAAAAAAAAfAQAAX3JlbHMvLnJlbHNQSwECLQAUAAYACAAAACEA73d2ycAAAADaAAAADwAAAAAA&#10;AAAAAAAAAAAHAgAAZHJzL2Rvd25yZXYueG1sUEsFBgAAAAADAAMAtwAAAPQCAAAAAA==&#10;" strokecolor="#92cddc" strokeweight="1pt">
                  <v:fill color2="#b6dde8" focus="100%" type="gradient"/>
                  <v:shadow on="t" color="#205867" opacity=".5" offset="1pt"/>
                  <v:textbox inset="0,0,0,0">
                    <w:txbxContent>
                      <w:p w:rsidR="001D7428" w:rsidRPr="006B1EB6" w:rsidRDefault="001D7428" w:rsidP="005B5A75">
                        <w:pPr>
                          <w:jc w:val="center"/>
                          <w:rPr>
                            <w:color w:val="215868"/>
                            <w:sz w:val="22"/>
                            <w:szCs w:val="22"/>
                            <w:lang w:val="kk-KZ"/>
                          </w:rPr>
                        </w:pPr>
                        <w:r>
                          <w:rPr>
                            <w:color w:val="215868"/>
                            <w:sz w:val="22"/>
                            <w:szCs w:val="22"/>
                            <w:lang w:val="kk-KZ"/>
                          </w:rPr>
                          <w:t>Тәуекелдерді бақылау</w:t>
                        </w:r>
                      </w:p>
                    </w:txbxContent>
                  </v:textbox>
                </v:rect>
                <v:rect id="Rectangle 8" o:spid="_x0000_s1064" style="position:absolute;left:15781;top:40104;width:18288;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OK7wQAAANoAAAAPAAAAZHJzL2Rvd25yZXYueG1sRI/LjsIw&#10;DEX3SPxDZCR2NGUWI9QhIGCExKwQjw+wEtNW0zilyUCHr8cLJJbW9T32mS9736gbdbEObGCa5aCI&#10;bXA1lwbOp+1kBiomZIdNYDLwTxGWi+FgjoULdz7Q7ZhKJRCOBRqoUmoLraOtyGPMQkss2SV0HpOM&#10;Xaldh3eB+0Z/5Pmn9lizXKiwpU1F9vf454USN9+unu4eq+t+/7Mlre3aXowZj/rVF6hEfXovv9o7&#10;Z0B+FRXRAL14AgAA//8DAFBLAQItABQABgAIAAAAIQDb4fbL7gAAAIUBAAATAAAAAAAAAAAAAAAA&#10;AAAAAABbQ29udGVudF9UeXBlc10ueG1sUEsBAi0AFAAGAAgAAAAhAFr0LFu/AAAAFQEAAAsAAAAA&#10;AAAAAAAAAAAAHwEAAF9yZWxzLy5yZWxzUEsBAi0AFAAGAAgAAAAhAJ7o4rvBAAAA2gAAAA8AAAAA&#10;AAAAAAAAAAAABwIAAGRycy9kb3ducmV2LnhtbFBLBQYAAAAAAwADALcAAAD1AgAAAAA=&#10;" strokecolor="#92cddc" strokeweight="1pt">
                  <v:fill color2="#b6dde8" focus="100%" type="gradient"/>
                  <v:shadow on="t" color="#205867" opacity=".5" offset="1pt"/>
                  <v:textbox inset="0,0,0,0">
                    <w:txbxContent>
                      <w:p w:rsidR="001D7428" w:rsidRPr="009D1F40" w:rsidRDefault="001D7428" w:rsidP="001363D7">
                        <w:pPr>
                          <w:autoSpaceDE w:val="0"/>
                          <w:autoSpaceDN w:val="0"/>
                          <w:adjustRightInd w:val="0"/>
                          <w:jc w:val="center"/>
                          <w:rPr>
                            <w:rFonts w:ascii="Arial" w:hAnsi="Arial" w:cs="Arial"/>
                            <w:b/>
                            <w:color w:val="215868"/>
                            <w:sz w:val="22"/>
                            <w:szCs w:val="22"/>
                            <w:lang w:val="kk-KZ"/>
                          </w:rPr>
                        </w:pPr>
                        <w:r>
                          <w:rPr>
                            <w:rFonts w:ascii="Arial" w:hAnsi="Arial" w:cs="Arial"/>
                            <w:b/>
                            <w:color w:val="215868"/>
                            <w:sz w:val="22"/>
                            <w:szCs w:val="22"/>
                            <w:lang w:val="kk-KZ"/>
                          </w:rPr>
                          <w:t>Тәуекелдерді басқару</w:t>
                        </w:r>
                      </w:p>
                    </w:txbxContent>
                  </v:textbox>
                </v:rect>
                <v:rect id="Rectangle 9" o:spid="_x0000_s1065" style="position:absolute;left:37719;top:26822;width:11334;height:6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EcgwAAAANoAAAAPAAAAZHJzL2Rvd25yZXYueG1sRI/LigIx&#10;FET3gv8QruBO07qQsTUtPhCclfj4gEty+4Gdm7YTtWe+fjIguCyq6hS1XHW2Fk9qfeVYwWScgCDW&#10;zlRcKLhe9qMvED4gG6wdk4If8rDK+r0lpsa9+ETPcyhEhLBPUUEZQpNK6XVJFv3YNcTRy11rMUTZ&#10;FtK0+IpwW8tpksykxYrjQokNbUvSt/PDRorf7kw1Ofyu78fj956k1BudKzUcdOsFiEBd+ITf7YNR&#10;MIf/K/EGyOwPAAD//wMAUEsBAi0AFAAGAAgAAAAhANvh9svuAAAAhQEAABMAAAAAAAAAAAAAAAAA&#10;AAAAAFtDb250ZW50X1R5cGVzXS54bWxQSwECLQAUAAYACAAAACEAWvQsW78AAAAVAQAACwAAAAAA&#10;AAAAAAAAAAAfAQAAX3JlbHMvLnJlbHNQSwECLQAUAAYACAAAACEA8aRHIMAAAADaAAAADwAAAAAA&#10;AAAAAAAAAAAHAgAAZHJzL2Rvd25yZXYueG1sUEsFBgAAAAADAAMAtwAAAPQCAAAAAA==&#10;" strokecolor="#92cddc" strokeweight="1pt">
                  <v:fill color2="#b6dde8" focus="100%" type="gradient"/>
                  <v:shadow on="t" color="#205867" opacity=".5" offset="1pt"/>
                  <v:textbox inset="0,0,0,0">
                    <w:txbxContent>
                      <w:p w:rsidR="001D7428" w:rsidRPr="009D1F40" w:rsidRDefault="001D7428" w:rsidP="001363D7">
                        <w:pPr>
                          <w:jc w:val="center"/>
                          <w:rPr>
                            <w:rFonts w:ascii="Arial" w:hAnsi="Arial" w:cs="Arial"/>
                            <w:b/>
                            <w:color w:val="215868"/>
                            <w:sz w:val="22"/>
                            <w:szCs w:val="22"/>
                            <w:lang w:val="kk-KZ"/>
                          </w:rPr>
                        </w:pPr>
                        <w:r>
                          <w:rPr>
                            <w:rFonts w:ascii="Arial" w:hAnsi="Arial" w:cs="Arial"/>
                            <w:b/>
                            <w:color w:val="215868"/>
                            <w:sz w:val="22"/>
                            <w:szCs w:val="22"/>
                            <w:lang w:val="kk-KZ"/>
                          </w:rPr>
                          <w:t>Тәукелдерді бағалау</w:t>
                        </w:r>
                      </w:p>
                    </w:txbxContent>
                  </v:textbox>
                </v:rect>
                <v:shapetype id="_x0000_t202" coordsize="21600,21600" o:spt="202" path="m,l,21600r21600,l21600,xe">
                  <v:stroke joinstyle="miter"/>
                  <v:path gradientshapeok="t" o:connecttype="rect"/>
                </v:shapetype>
                <v:shape id="Text Box 10" o:spid="_x0000_s1066" type="#_x0000_t202" style="position:absolute;left:55829;top:13100;width:692;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mJ+xwAAANsAAAAPAAAAZHJzL2Rvd25yZXYueG1sRI9BS8NA&#10;EIXvBf/DMoK3ZmOQWmO3pRUUQYvYFqG3MTtmg9nZmF3b9N93DoK3Gd6b976ZLQbfqgP1sQls4DrL&#10;QRFXwTZcG9htH8dTUDEhW2wDk4ETRVjML0YzLG048jsdNqlWEsKxRAMupa7UOlaOPMYsdMSifYXe&#10;Y5K1r7Xt8SjhvtVFnk+0x4alwWFHD46q782vN1CcVvvX9VvlbqYfRf60v3354btPY64uh+U9qERD&#10;+jf/XT9bwRd6+UUG0PMzAAAA//8DAFBLAQItABQABgAIAAAAIQDb4fbL7gAAAIUBAAATAAAAAAAA&#10;AAAAAAAAAAAAAABbQ29udGVudF9UeXBlc10ueG1sUEsBAi0AFAAGAAgAAAAhAFr0LFu/AAAAFQEA&#10;AAsAAAAAAAAAAAAAAAAAHwEAAF9yZWxzLy5yZWxzUEsBAi0AFAAGAAgAAAAhADvmYn7HAAAA2wAA&#10;AA8AAAAAAAAAAAAAAAAABwIAAGRycy9kb3ducmV2LnhtbFBLBQYAAAAAAwADALcAAAD7AgAAAAA=&#10;" filled="f" fillcolor="#3cc" stroked="f">
                  <v:textbox inset="0,0,0,0">
                    <w:txbxContent>
                      <w:p w:rsidR="001D7428" w:rsidRDefault="001D7428" w:rsidP="005B5A75"/>
                    </w:txbxContent>
                  </v:textbox>
                </v:shape>
                <v:oval id="Oval 11" o:spid="_x0000_s1067" style="position:absolute;left:14871;top:23274;width:19841;height:1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S0CwQAAANsAAAAPAAAAZHJzL2Rvd25yZXYueG1sRE9La8JA&#10;EL4X/A/LCL0U3dhDE6KriFAoFGkb9T5kxySYnU13Nw//fbdQ6G0+vudsdpNpxUDON5YVrJYJCOLS&#10;6oYrBefT6yID4QOyxtYyKbiTh9129rDBXNuRv2goQiViCPscFdQhdLmUvqzJoF/ajjhyV+sMhghd&#10;JbXDMYabVj4nyYs02HBsqLGjQ03lreiNgqw0H+74TZex74b9U/ruEv5MlXqcT/s1iEBT+Bf/ud90&#10;nL+C31/iAXL7AwAA//8DAFBLAQItABQABgAIAAAAIQDb4fbL7gAAAIUBAAATAAAAAAAAAAAAAAAA&#10;AAAAAABbQ29udGVudF9UeXBlc10ueG1sUEsBAi0AFAAGAAgAAAAhAFr0LFu/AAAAFQEAAAsAAAAA&#10;AAAAAAAAAAAAHwEAAF9yZWxzLy5yZWxzUEsBAi0AFAAGAAgAAAAhAFihLQLBAAAA2wAAAA8AAAAA&#10;AAAAAAAAAAAABwIAAGRycy9kb3ducmV2LnhtbFBLBQYAAAAAAwADALcAAAD1AgAAAAA=&#10;" strokecolor="#92cddc" strokeweight="1pt">
                  <v:fill color2="#b6dde8" focus="100%" type="gradient"/>
                  <v:shadow on="t" color="#205867" opacity=".5" offset="1pt"/>
                  <v:textbox>
                    <w:txbxContent>
                      <w:p w:rsidR="001D7428" w:rsidRDefault="001D7428" w:rsidP="005B5A75">
                        <w:pPr>
                          <w:autoSpaceDE w:val="0"/>
                          <w:autoSpaceDN w:val="0"/>
                          <w:adjustRightInd w:val="0"/>
                          <w:jc w:val="center"/>
                          <w:rPr>
                            <w:rFonts w:ascii="Arial" w:hAnsi="Arial" w:cs="Arial"/>
                            <w:b/>
                            <w:color w:val="215868"/>
                            <w:sz w:val="22"/>
                            <w:szCs w:val="22"/>
                          </w:rPr>
                        </w:pPr>
                      </w:p>
                      <w:p w:rsidR="001D7428" w:rsidRDefault="001D7428" w:rsidP="001363D7">
                        <w:pPr>
                          <w:autoSpaceDE w:val="0"/>
                          <w:autoSpaceDN w:val="0"/>
                          <w:adjustRightInd w:val="0"/>
                          <w:jc w:val="center"/>
                          <w:rPr>
                            <w:rFonts w:ascii="Arial" w:hAnsi="Arial" w:cs="Arial"/>
                            <w:b/>
                            <w:color w:val="215868"/>
                            <w:sz w:val="22"/>
                            <w:szCs w:val="22"/>
                          </w:rPr>
                        </w:pPr>
                        <w:r>
                          <w:rPr>
                            <w:rFonts w:ascii="Arial" w:hAnsi="Arial" w:cs="Arial"/>
                            <w:b/>
                            <w:color w:val="215868"/>
                            <w:sz w:val="22"/>
                            <w:szCs w:val="22"/>
                            <w:lang w:val="kk-KZ"/>
                          </w:rPr>
                          <w:t>Ақпарат және коммуникация</w:t>
                        </w:r>
                      </w:p>
                    </w:txbxContent>
                  </v:textbox>
                </v:oval>
                <v:shapetype id="_x0000_t37" coordsize="21600,21600" o:spt="37" o:oned="t" path="m,c10800,,21600,10800,21600,21600e" filled="f">
                  <v:path arrowok="t" fillok="f" o:connecttype="none"/>
                  <o:lock v:ext="edit" shapetype="t"/>
                </v:shapetype>
                <v:shape id="AutoShape 12" o:spid="_x0000_s1068" type="#_x0000_t37" style="position:absolute;left:32016;top:16960;width:11370;height:9862;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uwawwAAANsAAAAPAAAAZHJzL2Rvd25yZXYueG1sRE9NawIx&#10;EL0X/A9hBC9Fs92DratRpLTYg4dWRTwOmzFZ3EyWTVa3/94Ihd7m8T5nsepdLa7UhsqzgpdJBoK4&#10;9Lpio+Cw/xy/gQgRWWPtmRT8UoDVcvC0wEL7G//QdReNSCEcClRgY2wKKUNpyWGY+IY4cWffOowJ&#10;tkbqFm8p3NUyz7KpdFhxarDY0Lul8rLrnIJ9eXnuuvxkD6/Hb/9hzCxuNzOlRsN+PQcRqY//4j/3&#10;l07zc3j8kg6QyzsAAAD//wMAUEsBAi0AFAAGAAgAAAAhANvh9svuAAAAhQEAABMAAAAAAAAAAAAA&#10;AAAAAAAAAFtDb250ZW50X1R5cGVzXS54bWxQSwECLQAUAAYACAAAACEAWvQsW78AAAAVAQAACwAA&#10;AAAAAAAAAAAAAAAfAQAAX3JlbHMvLnJlbHNQSwECLQAUAAYACAAAACEAS3bsGsMAAADbAAAADwAA&#10;AAAAAAAAAAAAAAAHAgAAZHJzL2Rvd25yZXYueG1sUEsFBgAAAAADAAMAtwAAAPcCAAAAAA==&#10;" strokecolor="#4bacc6" strokeweight="2.5pt">
                  <v:stroke endarrow="block"/>
                  <v:shadow color="#868686"/>
                </v:shape>
                <v:shape id="AutoShape 13" o:spid="_x0000_s1069" type="#_x0000_t37" style="position:absolute;left:6624;top:16873;width:9780;height:9953;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aPawwAAANsAAAAPAAAAZHJzL2Rvd25yZXYueG1sRE9La8JA&#10;EL4L/odlhF6kbmyxlDQb8VHRgxc17XnITpPQ7GzMbmP6711B8DYf33OSeW9q0VHrKssKppMIBHFu&#10;dcWFguy0eX4H4TyyxtoyKfgnB/N0OEgw1vbCB+qOvhAhhF2MCkrvm1hKl5dk0E1sQxy4H9sa9AG2&#10;hdQtXkK4qeVLFL1JgxWHhhIbWpWU/x7/jIKDXJw3p6/tspudv/26ybLP8T5S6mnULz5AeOr9Q3x3&#10;73SY/wq3X8IBMr0CAAD//wMAUEsBAi0AFAAGAAgAAAAhANvh9svuAAAAhQEAABMAAAAAAAAAAAAA&#10;AAAAAAAAAFtDb250ZW50X1R5cGVzXS54bWxQSwECLQAUAAYACAAAACEAWvQsW78AAAAVAQAACwAA&#10;AAAAAAAAAAAAAAAfAQAAX3JlbHMvLnJlbHNQSwECLQAUAAYACAAAACEANdmj2sMAAADbAAAADwAA&#10;AAAAAAAAAAAAAAAHAgAAZHJzL2Rvd25yZXYueG1sUEsFBgAAAAADAAMAtwAAAPcCAAAAAA==&#10;" strokecolor="#4bacc6" strokeweight="2.5pt">
                  <v:stroke endarrow="block"/>
                  <v:shadow color="#868686"/>
                </v:shape>
                <v:line id="Line 14" o:spid="_x0000_s1070" style="position:absolute;visibility:visible;mso-wrap-style:square" from="11842,30256" to="14890,3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7plxAAAANsAAAAPAAAAZHJzL2Rvd25yZXYueG1sRE9La8JA&#10;EL4L/Q/LFLzppkFsja5SCj4OIm0UxNuYnSbB7GzMrhr/vSsUepuP7zmTWWsqcaXGlZYVvPUjEMSZ&#10;1SXnCnbbee8DhPPIGivLpOBODmbTl84EE21v/EPX1OcihLBLUEHhfZ1I6bKCDLq+rYkD92sbgz7A&#10;Jpe6wVsIN5WMo2goDZYcGgqs6aug7JRejILlaHd+39j192l/jEfbOJ2vD4tKqe5r+zkG4an1/+I/&#10;90qH+QN4/hIOkNMHAAAA//8DAFBLAQItABQABgAIAAAAIQDb4fbL7gAAAIUBAAATAAAAAAAAAAAA&#10;AAAAAAAAAABbQ29udGVudF9UeXBlc10ueG1sUEsBAi0AFAAGAAgAAAAhAFr0LFu/AAAAFQEAAAsA&#10;AAAAAAAAAAAAAAAAHwEAAF9yZWxzLy5yZWxzUEsBAi0AFAAGAAgAAAAhAHUzumXEAAAA2wAAAA8A&#10;AAAAAAAAAAAAAAAABwIAAGRycy9kb3ducmV2LnhtbFBLBQYAAAAAAwADALcAAAD4AgAAAAA=&#10;" strokecolor="#4bacc6" strokeweight="2.5pt">
                  <v:stroke startarrow="block" endarrow="block"/>
                  <v:shadow color="#868686"/>
                </v:line>
                <v:line id="Line 16" o:spid="_x0000_s1071" style="position:absolute;flip:x;visibility:visible;mso-wrap-style:square" from="34766,30261" to="37719,3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5TOwwAAANsAAAAPAAAAZHJzL2Rvd25yZXYueG1sRE/NasJA&#10;EL4LfYdlCl5ENxW0NnUTSjEQDx5M+wDT7DSJZmfD7lbj27uFQm/z8f3ONh9NLy7kfGdZwdMiAUFc&#10;W91xo+Dzo5hvQPiArLG3TApu5CHPHiZbTLW98pEuVWhEDGGfooI2hCGV0tctGfQLOxBH7ts6gyFC&#10;10jt8BrDTS+XSbKWBjuODS0O9N5Sfa5+jIJiedofy9PuUIXd7Ks5r55fEueUmj6Ob68gAo3hX/zn&#10;LnWcv4LfX+IBMrsDAAD//wMAUEsBAi0AFAAGAAgAAAAhANvh9svuAAAAhQEAABMAAAAAAAAAAAAA&#10;AAAAAAAAAFtDb250ZW50X1R5cGVzXS54bWxQSwECLQAUAAYACAAAACEAWvQsW78AAAAVAQAACwAA&#10;AAAAAAAAAAAAAAAfAQAAX3JlbHMvLnJlbHNQSwECLQAUAAYACAAAACEA6RuUzsMAAADbAAAADwAA&#10;AAAAAAAAAAAAAAAHAgAAZHJzL2Rvd25yZXYueG1sUEsFBgAAAAADAAMAtwAAAPcCAAAAAA==&#10;" strokecolor="#4bacc6" strokeweight="2.5pt">
                  <v:stroke startarrow="block" endarrow="block"/>
                  <v:shadow color="#868686"/>
                </v:line>
                <v:line id="Line 39" o:spid="_x0000_s1072" style="position:absolute;flip:x;visibility:visible;mso-wrap-style:square" from="24792,19720" to="24809,2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q5wgAAANsAAAAPAAAAZHJzL2Rvd25yZXYueG1sRE/NisIw&#10;EL4v+A5hBC+LpgrrTzWKLAp62IPVBxibsa02k5Jktb79RljwNh/f7yxWranFnZyvLCsYDhIQxLnV&#10;FRcKTsdtfwrCB2SNtWVS8CQPq2XnY4Gptg8+0D0LhYgh7FNUUIbQpFL6vCSDfmAb4shdrDMYInSF&#10;1A4fMdzUcpQkY2mw4thQYkPfJeW37Nco2I6u+8PuuvnJwubzXNy+JrPEOaV63XY9BxGoDW/xv3un&#10;4/wxvH6JB8jlHwAAAP//AwBQSwECLQAUAAYACAAAACEA2+H2y+4AAACFAQAAEwAAAAAAAAAAAAAA&#10;AAAAAAAAW0NvbnRlbnRfVHlwZXNdLnhtbFBLAQItABQABgAIAAAAIQBa9CxbvwAAABUBAAALAAAA&#10;AAAAAAAAAAAAAB8BAABfcmVscy8ucmVsc1BLAQItABQABgAIAAAAIQAZyQq5wgAAANsAAAAPAAAA&#10;AAAAAAAAAAAAAAcCAABkcnMvZG93bnJldi54bWxQSwUGAAAAAAMAAwC3AAAA9gIAAAAA&#10;" strokecolor="#4bacc6" strokeweight="2.5pt">
                  <v:stroke startarrow="block" endarrow="block"/>
                  <v:shadow color="#868686"/>
                </v:line>
                <v:shape id="AutoShape 18" o:spid="_x0000_s1073" type="#_x0000_t37" style="position:absolute;left:6537;top:33263;width:9244;height:9603;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TQwgAAANsAAAAPAAAAZHJzL2Rvd25yZXYueG1sRE9LawIx&#10;EL4X+h/CFLyUmiioZWtWlsJSL+Kr9DzdzD7oZrJsUl3/vREEb/PxPWe5GmwrTtT7xrGGyViBIC6c&#10;abjS8H3M395B+IBssHVMGi7kYZU+Py0xMe7MezodQiViCPsENdQhdImUvqjJoh+7jjhypesthgj7&#10;SpoezzHctnKq1FxabDg21NjRZ03F3+HfavjJXvN8M1x4odRs+tt8lZNdttV69DJkHyACDeEhvrvX&#10;Js5fwO2XeIBMrwAAAP//AwBQSwECLQAUAAYACAAAACEA2+H2y+4AAACFAQAAEwAAAAAAAAAAAAAA&#10;AAAAAAAAW0NvbnRlbnRfVHlwZXNdLnhtbFBLAQItABQABgAIAAAAIQBa9CxbvwAAABUBAAALAAAA&#10;AAAAAAAAAAAAAB8BAABfcmVscy8ucmVsc1BLAQItABQABgAIAAAAIQByOqTQwgAAANsAAAAPAAAA&#10;AAAAAAAAAAAAAAcCAABkcnMvZG93bnJldi54bWxQSwUGAAAAAAMAAwC3AAAA9gIAAAAA&#10;" strokecolor="#4bacc6" strokeweight="2.5pt">
                  <v:stroke endarrow="block"/>
                  <v:shadow color="#868686"/>
                </v:shape>
                <v:shape id="AutoShape 19" o:spid="_x0000_s1074" type="#_x0000_t37" style="position:absolute;left:33903;top:33382;width:9650;height:9317;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2OxwwAAANsAAAAPAAAAZHJzL2Rvd25yZXYueG1sRI9Pi8JA&#10;DMXvgt9hiOBFdLqyrFIdRRYE97LgH9Rj7MS22MmUzqj1228Owt5eyMsv782XravUg5pQejbwMUpA&#10;EWfelpwbOOzXwymoEJEtVp7JwIsCLBfdzhxT65+8pccu5kogHFI0UMRYp1qHrCCHYeRrYtldfeMw&#10;ytjk2jb4FLir9DhJvrTDkuVDgTV9F5Tddndn4HcgnOvp5dAfz5/7zfTyo8PEmH6vXc1ARWrjv/l9&#10;vbESX8JKFxGgF38AAAD//wMAUEsBAi0AFAAGAAgAAAAhANvh9svuAAAAhQEAABMAAAAAAAAAAAAA&#10;AAAAAAAAAFtDb250ZW50X1R5cGVzXS54bWxQSwECLQAUAAYACAAAACEAWvQsW78AAAAVAQAACwAA&#10;AAAAAAAAAAAAAAAfAQAAX3JlbHMvLnJlbHNQSwECLQAUAAYACAAAACEAqatjscMAAADbAAAADwAA&#10;AAAAAAAAAAAAAAAHAgAAZHJzL2Rvd25yZXYueG1sUEsFBgAAAAADAAMAtwAAAPcCAAAAAA==&#10;" strokecolor="#4bacc6" strokeweight="2.5pt">
                  <v:stroke endarrow="block"/>
                  <v:shadow color="#868686"/>
                </v:shape>
                <v:shape id="Text Box 20" o:spid="_x0000_s1075" type="#_x0000_t202" style="position:absolute;left:1162;top:3170;width:57702;height:6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xmvQAAANsAAAAPAAAAZHJzL2Rvd25yZXYueG1sRE/NDsFA&#10;EL5LvMNmJG5sOaBliRCJAwc/DzC6o210Z5vuojy9lUjc5sv3O7NFY0rxoNoVlhUM+hEI4tTqgjMF&#10;59OmNwHhPLLG0jIpeJGDxbzdmmGi7ZMP9Dj6TIQQdgkqyL2vEildmpNB17cVceCutjboA6wzqWt8&#10;hnBTymEUjaTBgkNDjhWtckpvx7tRsN8d9reXWxfvuNL+LKPxZpVelOp2muUUhKfG/8U/91aH+TF8&#10;fwkHyPkHAAD//wMAUEsBAi0AFAAGAAgAAAAhANvh9svuAAAAhQEAABMAAAAAAAAAAAAAAAAAAAAA&#10;AFtDb250ZW50X1R5cGVzXS54bWxQSwECLQAUAAYACAAAACEAWvQsW78AAAAVAQAACwAAAAAAAAAA&#10;AAAAAAAfAQAAX3JlbHMvLnJlbHNQSwECLQAUAAYACAAAACEAG1O8Zr0AAADbAAAADwAAAAAAAAAA&#10;AAAAAAAHAgAAZHJzL2Rvd25yZXYueG1sUEsFBgAAAAADAAMAtwAAAPECAAAAAA==&#10;" fillcolor="#4bacc6" strokecolor="#4bacc6" strokeweight="10pt">
                  <v:stroke linestyle="thinThin"/>
                  <v:shadow color="#868686"/>
                  <v:textbox>
                    <w:txbxContent>
                      <w:p w:rsidR="001D7428" w:rsidRPr="00524F4A" w:rsidRDefault="001D7428" w:rsidP="001363D7">
                        <w:pPr>
                          <w:jc w:val="center"/>
                          <w:rPr>
                            <w:b/>
                            <w:color w:val="FFFFFF"/>
                            <w:sz w:val="32"/>
                            <w:szCs w:val="32"/>
                          </w:rPr>
                        </w:pPr>
                        <w:r>
                          <w:rPr>
                            <w:b/>
                            <w:color w:val="FFFFFF"/>
                            <w:sz w:val="32"/>
                            <w:szCs w:val="32"/>
                            <w:lang w:val="kk-KZ"/>
                          </w:rPr>
                          <w:t>Мақсаттарды анықтау</w:t>
                        </w:r>
                      </w:p>
                    </w:txbxContent>
                  </v:textbox>
                </v:shape>
                <v:shape id="Text Box 43" o:spid="_x0000_s1076" type="#_x0000_t202" style="position:absolute;left:42319;top:-1240;width:15847;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1D7428" w:rsidRPr="002303D1" w:rsidRDefault="001D7428" w:rsidP="001363D7">
                        <w:pPr>
                          <w:rPr>
                            <w:b/>
                            <w:color w:val="215868"/>
                            <w:sz w:val="20"/>
                            <w:szCs w:val="20"/>
                          </w:rPr>
                        </w:pPr>
                        <w:r>
                          <w:rPr>
                            <w:b/>
                            <w:color w:val="215868"/>
                            <w:sz w:val="20"/>
                            <w:szCs w:val="20"/>
                            <w:lang w:val="kk-KZ"/>
                          </w:rPr>
                          <w:t xml:space="preserve">Ішкі </w:t>
                        </w:r>
                        <w:r w:rsidR="0000152F">
                          <w:rPr>
                            <w:b/>
                            <w:color w:val="215868"/>
                            <w:sz w:val="20"/>
                            <w:szCs w:val="20"/>
                            <w:lang w:val="kk-KZ"/>
                          </w:rPr>
                          <w:t xml:space="preserve"> орта</w:t>
                        </w:r>
                      </w:p>
                    </w:txbxContent>
                  </v:textbox>
                </v:shape>
                <v:shape id="Text Box 21" o:spid="_x0000_s1077" type="#_x0000_t202" style="position:absolute;left:54019;top:14198;width:4147;height:35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rdwAAAANsAAAAPAAAAZHJzL2Rvd25yZXYueG1sRI/NCsIw&#10;EITvgu8QVvCmqR78qUYRRfCgB7UPsDZrW2w2pYlafXojCB6HmfmGmS8bU4oH1a6wrGDQj0AQp1YX&#10;nClIztveBITzyBpLy6TgRQ6Wi3ZrjrG2Tz7S4+QzESDsYlSQe1/FUro0J4Oubyvi4F1tbdAHWWdS&#10;1/gMcFPKYRSNpMGCw0KOFa1zSm+nu1Fw2B8Pt5fbFO9ppX0io/F2nV6U6naa1QyEp8b/w7/2TisY&#10;DuD7JfwAufgAAAD//wMAUEsBAi0AFAAGAAgAAAAhANvh9svuAAAAhQEAABMAAAAAAAAAAAAAAAAA&#10;AAAAAFtDb250ZW50X1R5cGVzXS54bWxQSwECLQAUAAYACAAAACEAWvQsW78AAAAVAQAACwAAAAAA&#10;AAAAAAAAAAAfAQAAX3JlbHMvLnJlbHNQSwECLQAUAAYACAAAACEAK0l63cAAAADbAAAADwAAAAAA&#10;AAAAAAAAAAAHAgAAZHJzL2Rvd25yZXYueG1sUEsFBgAAAAADAAMAtwAAAPQCAAAAAA==&#10;" fillcolor="#4bacc6" strokecolor="#4bacc6" strokeweight="10pt">
                  <v:stroke linestyle="thinThin"/>
                  <v:shadow color="#868686"/>
                  <v:textbox>
                    <w:txbxContent>
                      <w:p w:rsidR="001D7428" w:rsidRDefault="001D7428" w:rsidP="005B5A75">
                        <w:pPr>
                          <w:rPr>
                            <w:b/>
                            <w:color w:val="FFFFFF"/>
                            <w:sz w:val="28"/>
                            <w:szCs w:val="28"/>
                          </w:rPr>
                        </w:pPr>
                        <w:r>
                          <w:rPr>
                            <w:b/>
                            <w:color w:val="FFFFFF"/>
                            <w:sz w:val="28"/>
                            <w:szCs w:val="28"/>
                          </w:rPr>
                          <w:t>Мони</w:t>
                        </w:r>
                      </w:p>
                      <w:p w:rsidR="001D7428" w:rsidRDefault="001D7428" w:rsidP="005B5A75">
                        <w:pPr>
                          <w:rPr>
                            <w:b/>
                            <w:color w:val="FFFFFF"/>
                            <w:sz w:val="28"/>
                            <w:szCs w:val="28"/>
                          </w:rPr>
                        </w:pPr>
                        <w:r>
                          <w:rPr>
                            <w:b/>
                            <w:color w:val="FFFFFF"/>
                            <w:sz w:val="28"/>
                            <w:szCs w:val="28"/>
                          </w:rPr>
                          <w:t>т</w:t>
                        </w:r>
                      </w:p>
                      <w:p w:rsidR="001D7428" w:rsidRDefault="001D7428" w:rsidP="005B5A75">
                        <w:pPr>
                          <w:rPr>
                            <w:b/>
                            <w:color w:val="FFFFFF"/>
                            <w:sz w:val="28"/>
                            <w:szCs w:val="28"/>
                          </w:rPr>
                        </w:pPr>
                        <w:r>
                          <w:rPr>
                            <w:b/>
                            <w:color w:val="FFFFFF"/>
                            <w:sz w:val="28"/>
                            <w:szCs w:val="28"/>
                          </w:rPr>
                          <w:t>о</w:t>
                        </w:r>
                      </w:p>
                      <w:p w:rsidR="001D7428" w:rsidRDefault="001D7428" w:rsidP="005B5A75">
                        <w:pPr>
                          <w:rPr>
                            <w:b/>
                            <w:color w:val="FFFFFF"/>
                            <w:sz w:val="28"/>
                            <w:szCs w:val="28"/>
                          </w:rPr>
                        </w:pPr>
                        <w:r>
                          <w:rPr>
                            <w:b/>
                            <w:color w:val="FFFFFF"/>
                            <w:sz w:val="28"/>
                            <w:szCs w:val="28"/>
                          </w:rPr>
                          <w:t>р</w:t>
                        </w:r>
                      </w:p>
                      <w:p w:rsidR="001D7428" w:rsidRDefault="001D7428" w:rsidP="005B5A75">
                        <w:pPr>
                          <w:rPr>
                            <w:b/>
                            <w:color w:val="FFFFFF"/>
                            <w:sz w:val="28"/>
                            <w:szCs w:val="28"/>
                          </w:rPr>
                        </w:pPr>
                        <w:r>
                          <w:rPr>
                            <w:b/>
                            <w:color w:val="FFFFFF"/>
                            <w:sz w:val="28"/>
                            <w:szCs w:val="28"/>
                          </w:rPr>
                          <w:t>и</w:t>
                        </w:r>
                      </w:p>
                      <w:p w:rsidR="001D7428" w:rsidRDefault="001D7428" w:rsidP="005B5A75">
                        <w:pPr>
                          <w:rPr>
                            <w:b/>
                            <w:color w:val="FFFFFF"/>
                            <w:sz w:val="28"/>
                            <w:szCs w:val="28"/>
                          </w:rPr>
                        </w:pPr>
                        <w:r>
                          <w:rPr>
                            <w:b/>
                            <w:color w:val="FFFFFF"/>
                            <w:sz w:val="28"/>
                            <w:szCs w:val="28"/>
                          </w:rPr>
                          <w:t>н</w:t>
                        </w:r>
                      </w:p>
                      <w:p w:rsidR="001D7428" w:rsidRDefault="001D7428" w:rsidP="001363D7">
                        <w:pPr>
                          <w:rPr>
                            <w:b/>
                            <w:color w:val="FFFFFF"/>
                            <w:sz w:val="28"/>
                            <w:szCs w:val="28"/>
                          </w:rPr>
                        </w:pPr>
                        <w:r>
                          <w:rPr>
                            <w:b/>
                            <w:color w:val="FFFFFF"/>
                            <w:sz w:val="28"/>
                            <w:szCs w:val="28"/>
                          </w:rPr>
                          <w:t>г</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78" type="#_x0000_t67" style="position:absolute;left:54019;top:9906;width:3810;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GiwwAAANsAAAAPAAAAZHJzL2Rvd25yZXYueG1sRI9PawIx&#10;FMTvhX6H8AreatYFRbZGEaHgwYP/UHp7bJ67i8lLuonr9ts3guBxmJnfMLNFb43oqA2NYwWjYQaC&#10;uHS64UrB8fD9OQURIrJG45gU/FGAxfz9bYaFdnfeUbePlUgQDgUqqGP0hZShrMliGDpPnLyLay3G&#10;JNtK6hbvCW6NzLNsIi02nBZq9LSqqbzub1bBz2R59r8dbszWyE22O/mwjmOlBh/98gtEpD6+ws/2&#10;WivIc3h8ST9Azv8BAAD//wMAUEsBAi0AFAAGAAgAAAAhANvh9svuAAAAhQEAABMAAAAAAAAAAAAA&#10;AAAAAAAAAFtDb250ZW50X1R5cGVzXS54bWxQSwECLQAUAAYACAAAACEAWvQsW78AAAAVAQAACwAA&#10;AAAAAAAAAAAAAAAfAQAAX3JlbHMvLnJlbHNQSwECLQAUAAYACAAAACEABWLRosMAAADbAAAADwAA&#10;AAAAAAAAAAAAAAAHAgAAZHJzL2Rvd25yZXYueG1sUEsFBgAAAAADAAMAtwAAAPcCAAAAAA==&#10;" fillcolor="#4bacc6" stroked="f" strokeweight="0">
                  <v:fill color2="#308298" focusposition=".5,.5" focussize="" focus="100%" type="gradientRadial">
                    <o:fill v:ext="view" type="gradientCenter"/>
                  </v:fill>
                  <v:shadow on="t" color="#205867" offset="1pt"/>
                  <v:textbox style="layout-flow:vertical-ideographic"/>
                </v:shape>
                <v:shape id="AutoShape 24" o:spid="_x0000_s1079" type="#_x0000_t67" style="position:absolute;left:8032;top:9906;width:3810;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Q5wwAAANsAAAAPAAAAZHJzL2Rvd25yZXYueG1sRI9BawIx&#10;FITvBf9DeEJv3WwtFdkaRQTBgwe1onh7bF53lyYvcRPX9d83gtDjMDPfMNN5b43oqA2NYwXvWQ6C&#10;uHS64UrB4Xv1NgERIrJG45gU3CnAfDZ4mWKh3Y131O1jJRKEQ4EK6hh9IWUoa7IYMueJk/fjWosx&#10;ybaSusVbglsjR3k+lhYbTgs1elrWVP7ur1bBebw4+UuHG7M1cpPvjj6s46dSr8N+8QUiUh//w8/2&#10;WisYfcDjS/oBcvYHAAD//wMAUEsBAi0AFAAGAAgAAAAhANvh9svuAAAAhQEAABMAAAAAAAAAAAAA&#10;AAAAAAAAAFtDb250ZW50X1R5cGVzXS54bWxQSwECLQAUAAYACAAAACEAWvQsW78AAAAVAQAACwAA&#10;AAAAAAAAAAAAAAAfAQAAX3JlbHMvLnJlbHNQSwECLQAUAAYACAAAACEAai50OcMAAADbAAAADwAA&#10;AAAAAAAAAAAAAAAHAgAAZHJzL2Rvd25yZXYueG1sUEsFBgAAAAADAAMAtwAAAPcCAAAAAA==&#10;" fillcolor="#4bacc6" stroked="f" strokeweight="0">
                  <v:fill color2="#308298" focusposition=".5,.5" focussize="" focus="100%" type="gradientRadial">
                    <o:fill v:ext="view" type="gradientCenter"/>
                  </v:fill>
                  <v:shadow on="t" color="#205867" offset="1pt"/>
                  <v:textbox style="layout-flow:vertical-ideographic"/>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5" o:spid="_x0000_s1080" type="#_x0000_t69" style="position:absolute;left:49053;top:29164;width:4966;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oq6xQAAANsAAAAPAAAAZHJzL2Rvd25yZXYueG1sRI9Ba8JA&#10;FITvBf/D8gRvdWMIoaauUgSLBy+1Wjw+ss8kTfZt2N0m6b/vFgo9DjPzDbPZTaYTAznfWFawWiYg&#10;iEurG64UXN4Pj08gfEDW2FkmBd/kYbedPWyw0HbkNxrOoRIRwr5ABXUIfSGlL2sy6Je2J47e3TqD&#10;IUpXSe1wjHDTyTRJcmmw4bhQY0/7msr2/GUU3NqjfPX5LSvzdT5+nNzhev/slFrMp5dnEIGm8B/+&#10;ax+1gjSD3y/xB8jtDwAAAP//AwBQSwECLQAUAAYACAAAACEA2+H2y+4AAACFAQAAEwAAAAAAAAAA&#10;AAAAAAAAAAAAW0NvbnRlbnRfVHlwZXNdLnhtbFBLAQItABQABgAIAAAAIQBa9CxbvwAAABUBAAAL&#10;AAAAAAAAAAAAAAAAAB8BAABfcmVscy8ucmVsc1BLAQItABQABgAIAAAAIQD23oq6xQAAANsAAAAP&#10;AAAAAAAAAAAAAAAAAAcCAABkcnMvZG93bnJldi54bWxQSwUGAAAAAAMAAwC3AAAA+QIAAAAA&#10;" adj="3497" fillcolor="#4bacc6" stroked="f" strokeweight="0">
                  <v:fill color2="#308298" focusposition=".5,.5" focussize="" focus="100%" type="gradientRadial">
                    <o:fill v:ext="view" type="gradientCenter"/>
                  </v:fill>
                  <v:shadow on="t" color="#205867" offset="1pt"/>
                </v:shape>
              </v:group>
            </w:pict>
          </mc:Fallback>
        </mc:AlternateContent>
      </w:r>
    </w:p>
    <w:p w:rsidR="005B5A75" w:rsidRPr="0000152F" w:rsidRDefault="005B5A75" w:rsidP="00D66432">
      <w:pPr>
        <w:pStyle w:val="15"/>
        <w:spacing w:before="120" w:after="120"/>
        <w:ind w:left="0" w:firstLine="720"/>
        <w:jc w:val="both"/>
        <w:rPr>
          <w:lang w:val="kk-KZ" w:eastAsia="en-US"/>
        </w:rPr>
      </w:pPr>
    </w:p>
    <w:p w:rsidR="005B5A75" w:rsidRPr="0000152F" w:rsidRDefault="005B5A75" w:rsidP="00D66432">
      <w:pPr>
        <w:pStyle w:val="15"/>
        <w:spacing w:before="120" w:after="120"/>
        <w:ind w:left="0" w:firstLine="720"/>
        <w:jc w:val="both"/>
        <w:rPr>
          <w:lang w:val="kk-KZ" w:eastAsia="en-US"/>
        </w:rPr>
      </w:pPr>
    </w:p>
    <w:p w:rsidR="005B5A75" w:rsidRPr="0000152F" w:rsidRDefault="005B5A75" w:rsidP="00D66432">
      <w:pPr>
        <w:pStyle w:val="15"/>
        <w:spacing w:before="120" w:after="120"/>
        <w:ind w:left="0" w:firstLine="720"/>
        <w:jc w:val="both"/>
        <w:rPr>
          <w:lang w:val="kk-KZ" w:eastAsia="en-US"/>
        </w:rPr>
      </w:pPr>
    </w:p>
    <w:p w:rsidR="005B5A75" w:rsidRPr="0000152F" w:rsidRDefault="005B5A75" w:rsidP="00D66432">
      <w:pPr>
        <w:pStyle w:val="15"/>
        <w:spacing w:before="120" w:after="120"/>
        <w:ind w:left="0" w:firstLine="720"/>
        <w:jc w:val="both"/>
        <w:rPr>
          <w:lang w:val="kk-KZ" w:eastAsia="en-US"/>
        </w:rPr>
      </w:pPr>
    </w:p>
    <w:p w:rsidR="005B5A75" w:rsidRPr="0000152F" w:rsidRDefault="005B5A75" w:rsidP="00D66432">
      <w:pPr>
        <w:pStyle w:val="15"/>
        <w:spacing w:before="120" w:after="120"/>
        <w:ind w:left="0" w:firstLine="720"/>
        <w:jc w:val="both"/>
        <w:rPr>
          <w:lang w:val="kk-KZ" w:eastAsia="en-US"/>
        </w:rPr>
      </w:pPr>
    </w:p>
    <w:p w:rsidR="005B5A75" w:rsidRPr="0000152F" w:rsidRDefault="005B5A75" w:rsidP="00D66432">
      <w:pPr>
        <w:pStyle w:val="15"/>
        <w:spacing w:before="120" w:after="120"/>
        <w:ind w:left="0" w:firstLine="720"/>
        <w:jc w:val="both"/>
        <w:rPr>
          <w:lang w:val="kk-KZ" w:eastAsia="en-US"/>
        </w:rPr>
      </w:pPr>
    </w:p>
    <w:p w:rsidR="005B5A75" w:rsidRPr="0000152F" w:rsidRDefault="005B5A75" w:rsidP="00D66432">
      <w:pPr>
        <w:pStyle w:val="15"/>
        <w:spacing w:before="120" w:after="120"/>
        <w:ind w:left="0" w:firstLine="720"/>
        <w:jc w:val="both"/>
        <w:rPr>
          <w:lang w:val="kk-KZ" w:eastAsia="en-US"/>
        </w:rPr>
      </w:pPr>
    </w:p>
    <w:p w:rsidR="005B5A75" w:rsidRPr="006B1EB6" w:rsidRDefault="009D1F40" w:rsidP="00D66432">
      <w:pPr>
        <w:pStyle w:val="15"/>
        <w:tabs>
          <w:tab w:val="left" w:pos="4370"/>
        </w:tabs>
        <w:spacing w:before="120" w:after="120"/>
        <w:ind w:left="0" w:firstLine="720"/>
        <w:jc w:val="both"/>
        <w:rPr>
          <w:b/>
          <w:lang w:val="kk-KZ"/>
        </w:rPr>
      </w:pPr>
      <w:r w:rsidRPr="0000152F">
        <w:rPr>
          <w:b/>
          <w:lang w:val="kk-KZ" w:eastAsia="en-US"/>
        </w:rPr>
        <w:tab/>
      </w:r>
    </w:p>
    <w:p w:rsidR="005B5A75" w:rsidRPr="0000152F" w:rsidRDefault="005B5A75" w:rsidP="00D66432">
      <w:pPr>
        <w:autoSpaceDE w:val="0"/>
        <w:autoSpaceDN w:val="0"/>
        <w:adjustRightInd w:val="0"/>
        <w:spacing w:before="120" w:after="120"/>
        <w:ind w:firstLine="720"/>
        <w:jc w:val="right"/>
        <w:rPr>
          <w:b/>
          <w:lang w:val="kk-KZ"/>
        </w:rPr>
      </w:pPr>
    </w:p>
    <w:p w:rsidR="005B5A75" w:rsidRPr="0000152F" w:rsidRDefault="005B5A75" w:rsidP="00D66432">
      <w:pPr>
        <w:autoSpaceDE w:val="0"/>
        <w:autoSpaceDN w:val="0"/>
        <w:adjustRightInd w:val="0"/>
        <w:spacing w:before="120" w:after="120"/>
        <w:ind w:firstLine="720"/>
        <w:jc w:val="right"/>
        <w:rPr>
          <w:noProof/>
          <w:lang w:val="kk-KZ"/>
        </w:rPr>
      </w:pPr>
    </w:p>
    <w:p w:rsidR="005B5A75" w:rsidRPr="0000152F" w:rsidRDefault="005B5A75" w:rsidP="00D66432">
      <w:pPr>
        <w:autoSpaceDE w:val="0"/>
        <w:autoSpaceDN w:val="0"/>
        <w:adjustRightInd w:val="0"/>
        <w:spacing w:before="120" w:after="120"/>
        <w:ind w:firstLine="720"/>
        <w:jc w:val="right"/>
        <w:rPr>
          <w:b/>
          <w:lang w:val="kk-KZ"/>
        </w:rPr>
      </w:pPr>
    </w:p>
    <w:p w:rsidR="006B1EB6" w:rsidRDefault="006B1EB6" w:rsidP="00D66432">
      <w:pPr>
        <w:tabs>
          <w:tab w:val="left" w:pos="2920"/>
          <w:tab w:val="left" w:pos="3010"/>
          <w:tab w:val="center" w:pos="4988"/>
        </w:tabs>
        <w:ind w:firstLine="720"/>
        <w:rPr>
          <w:b/>
          <w:lang w:val="kk-KZ"/>
        </w:rPr>
      </w:pPr>
      <w:r>
        <w:rPr>
          <w:color w:val="FFFFFF"/>
          <w:lang w:val="kk-KZ"/>
        </w:rPr>
        <w:tab/>
      </w:r>
    </w:p>
    <w:p w:rsidR="006B1EB6" w:rsidRDefault="001D67B3" w:rsidP="00D66432">
      <w:pPr>
        <w:autoSpaceDE w:val="0"/>
        <w:autoSpaceDN w:val="0"/>
        <w:adjustRightInd w:val="0"/>
        <w:spacing w:before="120" w:after="120"/>
        <w:ind w:right="-2" w:firstLine="720"/>
        <w:jc w:val="center"/>
        <w:rPr>
          <w:b/>
          <w:lang w:val="kk-KZ"/>
        </w:rPr>
      </w:pPr>
      <w:r>
        <w:rPr>
          <w:noProof/>
        </w:rPr>
        <mc:AlternateContent>
          <mc:Choice Requires="wps">
            <w:drawing>
              <wp:anchor distT="0" distB="0" distL="114299" distR="114299" simplePos="0" relativeHeight="251678208" behindDoc="0" locked="0" layoutInCell="1" allowOverlap="1">
                <wp:simplePos x="0" y="0"/>
                <wp:positionH relativeFrom="column">
                  <wp:posOffset>2514599</wp:posOffset>
                </wp:positionH>
                <wp:positionV relativeFrom="paragraph">
                  <wp:posOffset>191770</wp:posOffset>
                </wp:positionV>
                <wp:extent cx="0" cy="244475"/>
                <wp:effectExtent l="57150" t="38100" r="38100" b="2222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44475"/>
                        </a:xfrm>
                        <a:custGeom>
                          <a:avLst/>
                          <a:gdLst>
                            <a:gd name="T0" fmla="*/ 0 w 1"/>
                            <a:gd name="T1" fmla="*/ 0 h 385"/>
                            <a:gd name="T2" fmla="*/ 0 w 1"/>
                            <a:gd name="T3" fmla="*/ 385 h 385"/>
                          </a:gdLst>
                          <a:ahLst/>
                          <a:cxnLst>
                            <a:cxn ang="0">
                              <a:pos x="T0" y="T1"/>
                            </a:cxn>
                            <a:cxn ang="0">
                              <a:pos x="T2" y="T3"/>
                            </a:cxn>
                          </a:cxnLst>
                          <a:rect l="0" t="0" r="r" b="b"/>
                          <a:pathLst>
                            <a:path w="1" h="385">
                              <a:moveTo>
                                <a:pt x="0" y="0"/>
                              </a:moveTo>
                              <a:lnTo>
                                <a:pt x="0" y="385"/>
                              </a:lnTo>
                            </a:path>
                          </a:pathLst>
                        </a:custGeom>
                        <a:solidFill>
                          <a:srgbClr val="FFFFFF"/>
                        </a:solidFill>
                        <a:ln w="31750">
                          <a:solidFill>
                            <a:srgbClr val="4BACC6"/>
                          </a:solidFill>
                          <a:round/>
                          <a:headEnd type="triangle" w="med" len="med"/>
                          <a:tailEnd type="triangle" w="med" len="me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C2EA01" id="Line 17" o:spid="_x0000_s1026" style="position:absolute;margin-left:198pt;margin-top:15.1pt;width:0;height:19.25pt;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WpugIAABAGAAAOAAAAZHJzL2Uyb0RvYy54bWysVFFv2yAQfp+0/4B4nLQ6Ttymi+pUXbpO&#10;k7qtUrMfQADHaBgYkDjpr98ddt2k7aRpmh8s4D7uvvuOu4vLXaPJVvqgrClpfjKiRBpuhTLrkv5Y&#10;3rw/pyREZgTT1siS7mWgl/O3by5aN5NjW1stpCfgxIRZ60pax+hmWRZ4LRsWTqyTBoyV9Q2LsPXr&#10;THjWgvdGZ+PR6CxrrRfOWy5DgNPrzkjnyX9VSR6/V1WQkeiSAreY/j79V/jP5hdstvbM1Yr3NNg/&#10;sGiYMhB0cHXNIiMbr164ahT3NtgqnnDbZLaqFJcpB8gmHz3L5r5mTqZcQJzgBpnC/3PLv23vPFEC&#10;akeJYQ2U6FYZSfIpStO6MAPEvbvzmFxwt5b/DGDIjiy4CYAhq/arFeCCbaJNcuwq3+BNSJTskur7&#10;QXW5i4R3hxxOx0VRTE8xasZmj/f4JsTP0iYfbHsbYlcvAauktug5L6G2VaOhdO8yMiItyfvKDgBI&#10;7wBQk8l5igUVGyDjI8grPiYHALhPBi/AeP3IidWPNPnO9DxhRRh2xCip4mxANZA0JL5MXMEFoDCp&#10;P4CBHYInvUIJ3F3qg3h47M+fuacEnvmqE8OxiNwwBi5Jm4pelxS1wNPGbuXSJnt8Vi6I9GTV5iWq&#10;1xNwnRUWGCRVcwiMfA8qGqxW4kZpjSGDX68W2pMtg1a9SV+f6hFMG+Q9yaennZZHxiMfxcerxeLs&#10;NR/eboxIL6mWTHwygsS9g2cbvYIqaUkxRCMFJVrCVMNVQkem9N+ikxCYl0xTqHsTqW2wU7rWWlmx&#10;h67xthtLMEZhUVv/AARgJJU0/NowD3T0FwM9/yEvCpxhaVOcTsew8YeW1aGFGQ6uICkKTw+Xi9jN&#10;vY3zal1DpDwV3dgr6NZKYWslfh2rfgNjJ5WwH5E41w73CfU0yOe/AQAA//8DAFBLAwQUAAYACAAA&#10;ACEABlKYmN4AAAAJAQAADwAAAGRycy9kb3ducmV2LnhtbEyPQUvEMBCF74L/IYzgzU23Qt2tTRcR&#10;PCiyYK2Ct9lmTItNUpLsbv33jnhYbzPzHm++V21mO4oDhTh4p2C5yECQ67wenFHQvj5crUDEhE7j&#10;6B0p+KYIm/r8rMJS+6N7oUOTjOAQF0tU0Kc0lVLGrieLceEncqx9+mAx8RqM1AGPHG5HmWdZIS0O&#10;jj/0ONF9T91Xs7cKmrZtnoLNzZt5XGP8iNvn9+VWqcuL+e4WRKI5nczwi8/oUDPTzu+djmJUcL0u&#10;uEviIctBsOHvsFNQrG5A1pX836D+AQAA//8DAFBLAQItABQABgAIAAAAIQC2gziS/gAAAOEBAAAT&#10;AAAAAAAAAAAAAAAAAAAAAABbQ29udGVudF9UeXBlc10ueG1sUEsBAi0AFAAGAAgAAAAhADj9If/W&#10;AAAAlAEAAAsAAAAAAAAAAAAAAAAALwEAAF9yZWxzLy5yZWxzUEsBAi0AFAAGAAgAAAAhAEpyham6&#10;AgAAEAYAAA4AAAAAAAAAAAAAAAAALgIAAGRycy9lMm9Eb2MueG1sUEsBAi0AFAAGAAgAAAAhAAZS&#10;mJjeAAAACQEAAA8AAAAAAAAAAAAAAAAAFAUAAGRycy9kb3ducmV2LnhtbFBLBQYAAAAABAAEAPMA&#10;AAAfBgAAAAA=&#10;" path="m,l,385e" strokecolor="#4bacc6" strokeweight="2.5pt">
                <v:stroke startarrow="block" endarrow="block"/>
                <v:path arrowok="t" o:connecttype="custom" o:connectlocs="0,0;0,244475" o:connectangles="0,0"/>
              </v:shape>
            </w:pict>
          </mc:Fallback>
        </mc:AlternateContent>
      </w:r>
    </w:p>
    <w:p w:rsidR="006B1EB6" w:rsidRDefault="006B1EB6" w:rsidP="00D66432">
      <w:pPr>
        <w:autoSpaceDE w:val="0"/>
        <w:autoSpaceDN w:val="0"/>
        <w:adjustRightInd w:val="0"/>
        <w:spacing w:before="120" w:after="120"/>
        <w:ind w:right="-2" w:firstLine="720"/>
        <w:jc w:val="center"/>
        <w:rPr>
          <w:b/>
          <w:lang w:val="kk-KZ"/>
        </w:rPr>
      </w:pPr>
    </w:p>
    <w:p w:rsidR="009D1F40" w:rsidRDefault="009D1F40" w:rsidP="00D66432">
      <w:pPr>
        <w:tabs>
          <w:tab w:val="left" w:pos="3720"/>
        </w:tabs>
        <w:autoSpaceDE w:val="0"/>
        <w:autoSpaceDN w:val="0"/>
        <w:adjustRightInd w:val="0"/>
        <w:spacing w:before="120" w:after="120"/>
        <w:ind w:right="-2" w:firstLine="720"/>
        <w:rPr>
          <w:b/>
          <w:lang w:val="kk-KZ"/>
        </w:rPr>
      </w:pPr>
      <w:r>
        <w:rPr>
          <w:b/>
          <w:lang w:val="kk-KZ"/>
        </w:rPr>
        <w:tab/>
      </w:r>
    </w:p>
    <w:p w:rsidR="009D1F40" w:rsidRDefault="009D1F40" w:rsidP="00D66432">
      <w:pPr>
        <w:autoSpaceDE w:val="0"/>
        <w:autoSpaceDN w:val="0"/>
        <w:adjustRightInd w:val="0"/>
        <w:spacing w:before="120" w:after="120"/>
        <w:ind w:right="-2" w:firstLine="720"/>
        <w:jc w:val="center"/>
        <w:rPr>
          <w:b/>
          <w:lang w:val="kk-KZ"/>
        </w:rPr>
      </w:pPr>
    </w:p>
    <w:p w:rsidR="009D1F40" w:rsidRDefault="009D1F40" w:rsidP="00D66432">
      <w:pPr>
        <w:autoSpaceDE w:val="0"/>
        <w:autoSpaceDN w:val="0"/>
        <w:adjustRightInd w:val="0"/>
        <w:spacing w:before="120" w:after="120"/>
        <w:ind w:right="-2" w:firstLine="720"/>
        <w:jc w:val="center"/>
        <w:rPr>
          <w:b/>
          <w:lang w:val="kk-KZ"/>
        </w:rPr>
      </w:pPr>
    </w:p>
    <w:p w:rsidR="009D1F40" w:rsidRPr="0000152F" w:rsidRDefault="0000152F" w:rsidP="00D66432">
      <w:pPr>
        <w:autoSpaceDE w:val="0"/>
        <w:autoSpaceDN w:val="0"/>
        <w:adjustRightInd w:val="0"/>
        <w:spacing w:before="120" w:after="120"/>
        <w:ind w:right="-2" w:firstLine="720"/>
        <w:jc w:val="center"/>
        <w:rPr>
          <w:b/>
          <w:color w:val="00B0F0"/>
          <w:lang w:val="kk-KZ"/>
        </w:rPr>
      </w:pPr>
      <w:r w:rsidRPr="0000152F">
        <w:rPr>
          <w:b/>
          <w:color w:val="00B0F0"/>
          <w:lang w:val="kk-KZ"/>
        </w:rPr>
        <w:t xml:space="preserve">                                                                                                  </w:t>
      </w:r>
      <w:r>
        <w:rPr>
          <w:b/>
          <w:color w:val="00B0F0"/>
          <w:lang w:val="kk-KZ"/>
        </w:rPr>
        <w:t>Сыртқы</w:t>
      </w:r>
      <w:r w:rsidRPr="0000152F">
        <w:rPr>
          <w:b/>
          <w:color w:val="00B0F0"/>
          <w:lang w:val="kk-KZ"/>
        </w:rPr>
        <w:t xml:space="preserve"> орта</w:t>
      </w:r>
    </w:p>
    <w:p w:rsidR="0000152F" w:rsidRDefault="0000152F" w:rsidP="00D66432">
      <w:pPr>
        <w:autoSpaceDE w:val="0"/>
        <w:autoSpaceDN w:val="0"/>
        <w:adjustRightInd w:val="0"/>
        <w:spacing w:before="120" w:after="120"/>
        <w:ind w:right="-2" w:firstLine="720"/>
        <w:jc w:val="center"/>
        <w:rPr>
          <w:b/>
          <w:lang w:val="kk-KZ"/>
        </w:rPr>
      </w:pPr>
    </w:p>
    <w:p w:rsidR="006B1EB6" w:rsidRDefault="00170EFF" w:rsidP="00D66432">
      <w:pPr>
        <w:autoSpaceDE w:val="0"/>
        <w:autoSpaceDN w:val="0"/>
        <w:adjustRightInd w:val="0"/>
        <w:spacing w:before="120" w:after="120"/>
        <w:ind w:right="-2" w:firstLine="720"/>
        <w:jc w:val="center"/>
        <w:rPr>
          <w:b/>
          <w:lang w:val="kk-KZ"/>
        </w:rPr>
      </w:pPr>
      <w:r w:rsidRPr="0000152F">
        <w:rPr>
          <w:b/>
          <w:lang w:val="kk-KZ"/>
        </w:rPr>
        <w:t>№2</w:t>
      </w:r>
      <w:r>
        <w:rPr>
          <w:b/>
          <w:lang w:val="kk-KZ"/>
        </w:rPr>
        <w:t xml:space="preserve"> сурет</w:t>
      </w:r>
      <w:r w:rsidRPr="0000152F">
        <w:rPr>
          <w:b/>
          <w:lang w:val="kk-KZ"/>
        </w:rPr>
        <w:t xml:space="preserve"> «</w:t>
      </w:r>
      <w:r>
        <w:rPr>
          <w:b/>
          <w:lang w:val="kk-KZ"/>
        </w:rPr>
        <w:t>Тәуекелдерді басқару үдерісі</w:t>
      </w:r>
      <w:r w:rsidRPr="0000152F">
        <w:rPr>
          <w:b/>
          <w:lang w:val="kk-KZ"/>
        </w:rPr>
        <w:t>»</w:t>
      </w:r>
    </w:p>
    <w:p w:rsidR="0000152F" w:rsidRDefault="0000152F" w:rsidP="003D3E8F">
      <w:pPr>
        <w:pStyle w:val="afe"/>
        <w:numPr>
          <w:ilvl w:val="1"/>
          <w:numId w:val="13"/>
        </w:numPr>
        <w:autoSpaceDE w:val="0"/>
        <w:autoSpaceDN w:val="0"/>
        <w:adjustRightInd w:val="0"/>
        <w:spacing w:before="120" w:after="120"/>
        <w:ind w:left="0" w:firstLine="720"/>
        <w:jc w:val="both"/>
        <w:rPr>
          <w:noProof/>
          <w:lang w:val="kk-KZ"/>
        </w:rPr>
      </w:pPr>
      <w:r w:rsidRPr="0000152F">
        <w:rPr>
          <w:noProof/>
          <w:lang w:val="kk-KZ"/>
        </w:rPr>
        <w:t xml:space="preserve">Қоғамның мақсаттары мен тәуекелдерді басқару процесінің элементтері арасында тікелей байланыс бар. Негізгі мақсаттардың төрт санаты: стратегиялық, операциялық, есептілікті дайындау, </w:t>
      </w:r>
      <w:r w:rsidRPr="0084757E">
        <w:rPr>
          <w:lang w:eastAsia="en-US"/>
        </w:rPr>
        <w:t>комплаенс</w:t>
      </w:r>
      <w:r>
        <w:rPr>
          <w:lang w:val="kk-KZ" w:eastAsia="en-US"/>
        </w:rPr>
        <w:t>.</w:t>
      </w:r>
    </w:p>
    <w:p w:rsidR="00170EFF" w:rsidRPr="00170EFF" w:rsidRDefault="00170EFF" w:rsidP="003D3E8F">
      <w:pPr>
        <w:pStyle w:val="afe"/>
        <w:numPr>
          <w:ilvl w:val="1"/>
          <w:numId w:val="13"/>
        </w:numPr>
        <w:autoSpaceDE w:val="0"/>
        <w:autoSpaceDN w:val="0"/>
        <w:adjustRightInd w:val="0"/>
        <w:spacing w:before="120" w:after="120"/>
        <w:ind w:left="0" w:firstLine="720"/>
        <w:jc w:val="both"/>
        <w:rPr>
          <w:noProof/>
          <w:lang w:val="kk-KZ"/>
        </w:rPr>
      </w:pPr>
      <w:r w:rsidRPr="00170EFF">
        <w:rPr>
          <w:lang w:val="kk-KZ" w:eastAsia="en-US"/>
        </w:rPr>
        <w:t xml:space="preserve">Мақсаттар Қоғам басшылығы оларға қол қол жеткізуге әлеуетті кері ықпалын тигізуі мүмкін оқиғаларды анықтап бастау сәтіне дейін айқындалуға тиіс. </w:t>
      </w:r>
      <w:r w:rsidR="00B7058B" w:rsidRPr="00B7058B">
        <w:rPr>
          <w:lang w:val="kk-KZ" w:eastAsia="en-US"/>
        </w:rPr>
        <w:t>Мақсаттарға қол жеткізу қоғамның қызметін қысқа мерзімді, орта мерзімді және ұзақ мерзімді кезеңдерге және қоғамды басқарудың барлық деңгейлеріне (шоғырландырылған, бизнес-процестер, ұйымдық бірліктер және өзге де деңгейлер бойынша) дұрыс жоспарлау жолымен жүзеге асырылады.</w:t>
      </w:r>
      <w:r w:rsidRPr="00170EFF">
        <w:rPr>
          <w:lang w:val="kk-KZ" w:eastAsia="en-US"/>
        </w:rPr>
        <w:t xml:space="preserve"> </w:t>
      </w:r>
    </w:p>
    <w:p w:rsidR="00170EFF" w:rsidRPr="00170EFF" w:rsidRDefault="00170EFF" w:rsidP="003D3E8F">
      <w:pPr>
        <w:pStyle w:val="1"/>
        <w:numPr>
          <w:ilvl w:val="0"/>
          <w:numId w:val="13"/>
        </w:numPr>
        <w:ind w:left="0" w:firstLine="720"/>
      </w:pPr>
      <w:r>
        <w:rPr>
          <w:lang w:val="kk-KZ"/>
        </w:rPr>
        <w:t>Ішкі және сыртқы орта</w:t>
      </w:r>
    </w:p>
    <w:p w:rsidR="005B5A75" w:rsidRPr="00F21DBD" w:rsidRDefault="005B5A75" w:rsidP="003D3E8F">
      <w:pPr>
        <w:pStyle w:val="afe"/>
        <w:numPr>
          <w:ilvl w:val="1"/>
          <w:numId w:val="13"/>
        </w:numPr>
        <w:ind w:left="0" w:firstLine="720"/>
        <w:jc w:val="both"/>
        <w:rPr>
          <w:vanish/>
          <w:lang w:eastAsia="en-US"/>
        </w:rPr>
      </w:pPr>
    </w:p>
    <w:p w:rsidR="00170EFF" w:rsidRDefault="00170EFF" w:rsidP="00D66432">
      <w:pPr>
        <w:pStyle w:val="15"/>
        <w:spacing w:before="120" w:after="120"/>
        <w:ind w:left="0" w:firstLine="720"/>
        <w:jc w:val="both"/>
        <w:rPr>
          <w:szCs w:val="28"/>
          <w:lang w:val="kk-KZ"/>
        </w:rPr>
      </w:pPr>
      <w:r>
        <w:rPr>
          <w:lang w:val="kk-KZ" w:eastAsia="en-US"/>
        </w:rPr>
        <w:t xml:space="preserve">11.1. </w:t>
      </w:r>
      <w:r>
        <w:rPr>
          <w:szCs w:val="28"/>
          <w:lang w:val="kk-KZ"/>
        </w:rPr>
        <w:t>Ішкі орта Қоғамның тәуекелдерге жалпы қатынасын, оның қызметкерлерінің тәуекелдерді қалай қарастыратындығын және ықпал ететіндігін айқындайды</w:t>
      </w:r>
      <w:r w:rsidRPr="00D41F61">
        <w:rPr>
          <w:szCs w:val="28"/>
        </w:rPr>
        <w:t xml:space="preserve">. </w:t>
      </w:r>
      <w:r>
        <w:rPr>
          <w:szCs w:val="28"/>
          <w:lang w:val="kk-KZ"/>
        </w:rPr>
        <w:t>Ішкі орта ТБЖ барлық басқа құрауыштары үшін негіз болып табылады</w:t>
      </w:r>
      <w:r w:rsidRPr="00D41F61">
        <w:rPr>
          <w:szCs w:val="28"/>
        </w:rPr>
        <w:t xml:space="preserve">, </w:t>
      </w:r>
      <w:r>
        <w:rPr>
          <w:szCs w:val="28"/>
          <w:lang w:val="kk-KZ"/>
        </w:rPr>
        <w:t xml:space="preserve">тәуекел-менеджмент </w:t>
      </w:r>
      <w:r w:rsidRPr="00D41F61">
        <w:rPr>
          <w:szCs w:val="28"/>
        </w:rPr>
        <w:t>философи</w:t>
      </w:r>
      <w:r>
        <w:rPr>
          <w:szCs w:val="28"/>
          <w:lang w:val="kk-KZ"/>
        </w:rPr>
        <w:t>ясын</w:t>
      </w:r>
      <w:r w:rsidRPr="00D41F61">
        <w:rPr>
          <w:szCs w:val="28"/>
        </w:rPr>
        <w:t xml:space="preserve">, </w:t>
      </w:r>
      <w:r>
        <w:rPr>
          <w:szCs w:val="28"/>
          <w:lang w:val="kk-KZ"/>
        </w:rPr>
        <w:t>тәуекел-тәбетін</w:t>
      </w:r>
      <w:r w:rsidRPr="00D41F61">
        <w:rPr>
          <w:szCs w:val="28"/>
        </w:rPr>
        <w:t xml:space="preserve">, </w:t>
      </w:r>
      <w:r>
        <w:rPr>
          <w:szCs w:val="28"/>
          <w:lang w:val="kk-KZ"/>
        </w:rPr>
        <w:t>басқару органдары тарапынан бақылауды</w:t>
      </w:r>
      <w:r w:rsidRPr="00D41F61">
        <w:rPr>
          <w:szCs w:val="28"/>
        </w:rPr>
        <w:t>, эти</w:t>
      </w:r>
      <w:r>
        <w:rPr>
          <w:szCs w:val="28"/>
          <w:lang w:val="kk-KZ"/>
        </w:rPr>
        <w:t>калық құндылықтарды</w:t>
      </w:r>
      <w:r w:rsidRPr="00D41F61">
        <w:rPr>
          <w:szCs w:val="28"/>
        </w:rPr>
        <w:t xml:space="preserve">, </w:t>
      </w:r>
      <w:r>
        <w:rPr>
          <w:szCs w:val="28"/>
          <w:lang w:val="kk-KZ"/>
        </w:rPr>
        <w:t>қызметкерлердің құзыреті мен жауапкершілігін</w:t>
      </w:r>
      <w:r w:rsidRPr="00D41F61">
        <w:rPr>
          <w:szCs w:val="28"/>
        </w:rPr>
        <w:t xml:space="preserve">, </w:t>
      </w:r>
      <w:r>
        <w:rPr>
          <w:szCs w:val="28"/>
          <w:lang w:val="kk-KZ"/>
        </w:rPr>
        <w:t>Қоғамның құрылымын</w:t>
      </w:r>
      <w:r w:rsidRPr="00D41F61">
        <w:rPr>
          <w:szCs w:val="28"/>
        </w:rPr>
        <w:t xml:space="preserve">, </w:t>
      </w:r>
      <w:r>
        <w:rPr>
          <w:szCs w:val="28"/>
          <w:lang w:val="kk-KZ"/>
        </w:rPr>
        <w:t>оның адами, қаржылық және басқа да ресурстармен айқындалатын мүмкіндіктерін қамтиды</w:t>
      </w:r>
      <w:r w:rsidRPr="00D41F61">
        <w:rPr>
          <w:szCs w:val="28"/>
        </w:rPr>
        <w:t>.</w:t>
      </w:r>
    </w:p>
    <w:p w:rsidR="00A82425" w:rsidRPr="00F007D4" w:rsidRDefault="00A82425" w:rsidP="00D66432">
      <w:pPr>
        <w:pStyle w:val="15"/>
        <w:spacing w:before="120" w:after="120"/>
        <w:ind w:left="0" w:firstLine="720"/>
        <w:jc w:val="both"/>
        <w:rPr>
          <w:lang w:val="kk-KZ" w:eastAsia="en-US"/>
        </w:rPr>
      </w:pPr>
      <w:r>
        <w:rPr>
          <w:szCs w:val="28"/>
          <w:lang w:val="kk-KZ"/>
        </w:rPr>
        <w:t xml:space="preserve">11.2. Қоғамның қызметі </w:t>
      </w:r>
      <w:r w:rsidR="00F007D4">
        <w:rPr>
          <w:szCs w:val="28"/>
          <w:lang w:val="kk-KZ"/>
        </w:rPr>
        <w:t>жұмыс</w:t>
      </w:r>
      <w:r>
        <w:rPr>
          <w:szCs w:val="28"/>
          <w:lang w:val="kk-KZ"/>
        </w:rPr>
        <w:t>керлердің тәуекелдерді түсінуін арттыратын және олардың тәуекелдерді басқару үшін жауапкершілігін арттыратын ішкі ортаны құруға бағытталған</w:t>
      </w:r>
      <w:r w:rsidRPr="00A82425">
        <w:rPr>
          <w:szCs w:val="28"/>
          <w:lang w:val="kk-KZ"/>
        </w:rPr>
        <w:t xml:space="preserve">. </w:t>
      </w:r>
      <w:r>
        <w:rPr>
          <w:szCs w:val="28"/>
          <w:lang w:val="kk-KZ"/>
        </w:rPr>
        <w:t>Ішкі орта Қоғам қызметінің мынадай қағидаттарын ұстануы қажет</w:t>
      </w:r>
      <w:r w:rsidRPr="00F007D4">
        <w:rPr>
          <w:szCs w:val="28"/>
          <w:lang w:val="kk-KZ"/>
        </w:rPr>
        <w:t>:</w:t>
      </w:r>
    </w:p>
    <w:p w:rsidR="00F007D4" w:rsidRPr="00F007D4" w:rsidRDefault="00F007D4" w:rsidP="003D3E8F">
      <w:pPr>
        <w:pStyle w:val="15"/>
        <w:numPr>
          <w:ilvl w:val="1"/>
          <w:numId w:val="2"/>
        </w:numPr>
        <w:spacing w:before="120" w:after="120"/>
        <w:ind w:left="0" w:firstLine="720"/>
        <w:jc w:val="both"/>
        <w:rPr>
          <w:lang w:val="kk-KZ" w:eastAsia="en-US"/>
        </w:rPr>
      </w:pPr>
      <w:r w:rsidRPr="00DA3A59">
        <w:rPr>
          <w:color w:val="000000"/>
          <w:spacing w:val="3"/>
          <w:szCs w:val="28"/>
          <w:lang w:val="kk-KZ"/>
        </w:rPr>
        <w:lastRenderedPageBreak/>
        <w:t>шешімдер қабылдаған кезде тәуекелдердің барлық нысандарын сәйкестендіру және қарастыру және Қоғам басшылығының тәуекелдерді кешенді көруін қолдау;</w:t>
      </w:r>
    </w:p>
    <w:p w:rsidR="00F007D4" w:rsidRPr="00F007D4" w:rsidRDefault="00F007D4" w:rsidP="003D3E8F">
      <w:pPr>
        <w:pStyle w:val="15"/>
        <w:numPr>
          <w:ilvl w:val="1"/>
          <w:numId w:val="2"/>
        </w:numPr>
        <w:spacing w:before="120" w:after="120"/>
        <w:ind w:left="0" w:firstLine="720"/>
        <w:jc w:val="both"/>
        <w:rPr>
          <w:lang w:val="kk-KZ" w:eastAsia="en-US"/>
        </w:rPr>
      </w:pPr>
      <w:r w:rsidRPr="00DA3A59">
        <w:rPr>
          <w:color w:val="000000"/>
          <w:spacing w:val="3"/>
          <w:szCs w:val="28"/>
          <w:lang w:val="kk-KZ"/>
        </w:rPr>
        <w:t>тәуекелдер үшін меншіктілікті және жауапкершілікті сезіну және басқару иерархиясының тиісті деңгейлерінде (Қоғам, құрылымдық бөлімшелер және т.б.) тәуекелдерді басқару</w:t>
      </w:r>
      <w:r>
        <w:rPr>
          <w:color w:val="000000"/>
          <w:spacing w:val="3"/>
          <w:szCs w:val="28"/>
          <w:lang w:val="kk-KZ"/>
        </w:rPr>
        <w:t xml:space="preserve">; </w:t>
      </w:r>
    </w:p>
    <w:p w:rsidR="00F007D4" w:rsidRPr="0049306A" w:rsidRDefault="00F007D4" w:rsidP="003D3E8F">
      <w:pPr>
        <w:pStyle w:val="15"/>
        <w:numPr>
          <w:ilvl w:val="1"/>
          <w:numId w:val="2"/>
        </w:numPr>
        <w:spacing w:before="120" w:after="120"/>
        <w:ind w:left="0" w:firstLine="720"/>
        <w:jc w:val="both"/>
        <w:rPr>
          <w:color w:val="000000"/>
          <w:spacing w:val="3"/>
          <w:szCs w:val="28"/>
          <w:lang w:val="kk-KZ"/>
        </w:rPr>
      </w:pPr>
      <w:r>
        <w:rPr>
          <w:lang w:val="kk-KZ" w:eastAsia="en-US"/>
        </w:rPr>
        <w:t>жұмыс</w:t>
      </w:r>
      <w:r w:rsidRPr="0049306A">
        <w:rPr>
          <w:lang w:val="kk-KZ" w:eastAsia="en-US"/>
        </w:rPr>
        <w:t xml:space="preserve">керлердің қызметінің Қоғамның ішкі саясаты мен рәсімдеріне сәйкестікті бақылау; </w:t>
      </w:r>
    </w:p>
    <w:p w:rsidR="00F007D4" w:rsidRPr="0049306A" w:rsidRDefault="00F007D4" w:rsidP="003D3E8F">
      <w:pPr>
        <w:pStyle w:val="15"/>
        <w:numPr>
          <w:ilvl w:val="1"/>
          <w:numId w:val="2"/>
        </w:numPr>
        <w:spacing w:before="120" w:after="120"/>
        <w:ind w:left="0" w:firstLine="720"/>
        <w:jc w:val="both"/>
        <w:rPr>
          <w:lang w:val="kk-KZ" w:eastAsia="en-US"/>
        </w:rPr>
      </w:pPr>
      <w:r w:rsidRPr="00DA3A59">
        <w:rPr>
          <w:color w:val="000000"/>
          <w:spacing w:val="3"/>
          <w:szCs w:val="28"/>
          <w:lang w:val="kk-KZ"/>
        </w:rPr>
        <w:t>маңызды тәуекелдер және тәуекелдерді басқару жүйесінің кемшіліктері туралы уақытылы ақпарат</w:t>
      </w:r>
      <w:r>
        <w:rPr>
          <w:color w:val="000000"/>
          <w:spacing w:val="3"/>
          <w:szCs w:val="28"/>
          <w:lang w:val="kk-KZ"/>
        </w:rPr>
        <w:t xml:space="preserve"> беру</w:t>
      </w:r>
      <w:r w:rsidRPr="0049306A">
        <w:rPr>
          <w:lang w:val="kk-KZ" w:eastAsia="en-US"/>
        </w:rPr>
        <w:t>;</w:t>
      </w:r>
    </w:p>
    <w:p w:rsidR="00F007D4" w:rsidRPr="00F007D4" w:rsidRDefault="00F007D4" w:rsidP="003D3E8F">
      <w:pPr>
        <w:pStyle w:val="15"/>
        <w:numPr>
          <w:ilvl w:val="1"/>
          <w:numId w:val="2"/>
        </w:numPr>
        <w:spacing w:before="120" w:after="120"/>
        <w:ind w:left="0" w:firstLine="720"/>
        <w:jc w:val="both"/>
        <w:rPr>
          <w:lang w:val="kk-KZ" w:eastAsia="en-US"/>
        </w:rPr>
      </w:pPr>
      <w:r>
        <w:rPr>
          <w:color w:val="000000"/>
          <w:spacing w:val="3"/>
          <w:szCs w:val="28"/>
          <w:lang w:val="kk-KZ"/>
        </w:rPr>
        <w:t>с</w:t>
      </w:r>
      <w:r w:rsidRPr="00DA3A59">
        <w:rPr>
          <w:color w:val="000000"/>
          <w:spacing w:val="3"/>
          <w:szCs w:val="28"/>
          <w:lang w:val="kk-KZ"/>
        </w:rPr>
        <w:t>аясат пен тәуекелдерді басқару рәсімдері міндетті болып табылатындығын түсіну</w:t>
      </w:r>
      <w:r w:rsidRPr="00F007D4">
        <w:rPr>
          <w:lang w:val="kk-KZ" w:eastAsia="en-US"/>
        </w:rPr>
        <w:t>.</w:t>
      </w:r>
    </w:p>
    <w:p w:rsidR="00F007D4" w:rsidRPr="00F007D4" w:rsidRDefault="00F007D4" w:rsidP="00D66432">
      <w:pPr>
        <w:tabs>
          <w:tab w:val="left" w:pos="1440"/>
        </w:tabs>
        <w:autoSpaceDE w:val="0"/>
        <w:autoSpaceDN w:val="0"/>
        <w:adjustRightInd w:val="0"/>
        <w:spacing w:before="120" w:after="120"/>
        <w:ind w:firstLine="720"/>
        <w:jc w:val="both"/>
        <w:rPr>
          <w:b/>
          <w:lang w:val="kk-KZ"/>
        </w:rPr>
      </w:pPr>
      <w:r>
        <w:rPr>
          <w:szCs w:val="28"/>
          <w:lang w:val="kk-KZ"/>
        </w:rPr>
        <w:t>11.3.</w:t>
      </w:r>
      <w:r w:rsidRPr="00F007D4">
        <w:rPr>
          <w:szCs w:val="28"/>
          <w:lang w:val="kk-KZ"/>
        </w:rPr>
        <w:t>Қоғамның ішкі ортамен (бизнес құрылымдармен, әлеуметтік, реттеуші, басқа да мемлекеттік және қаржылық органдармен) өзара қатынастары ішкі ортада өз көрінісін табады және оның қалыптасуына әсер етеді. Қоғамның ішкі ортасы өз құрылымы бойынша күрделі болып табылады және өзара байланысқан салалардың түрлі аспектілерін қамтиды.</w:t>
      </w:r>
    </w:p>
    <w:p w:rsidR="00F007D4" w:rsidRPr="00F007D4" w:rsidRDefault="00F007D4" w:rsidP="00D66432">
      <w:pPr>
        <w:pStyle w:val="15"/>
        <w:spacing w:before="120" w:after="120"/>
        <w:ind w:left="0" w:firstLine="720"/>
        <w:jc w:val="both"/>
        <w:rPr>
          <w:b/>
          <w:lang w:val="kk-KZ"/>
        </w:rPr>
      </w:pPr>
    </w:p>
    <w:p w:rsidR="0088289E" w:rsidRDefault="00F007D4" w:rsidP="003D3E8F">
      <w:pPr>
        <w:pStyle w:val="1"/>
        <w:numPr>
          <w:ilvl w:val="0"/>
          <w:numId w:val="13"/>
        </w:numPr>
        <w:ind w:left="0" w:firstLine="720"/>
        <w:rPr>
          <w:lang w:val="kk-KZ"/>
        </w:rPr>
      </w:pPr>
      <w:r w:rsidRPr="00B3686F">
        <w:rPr>
          <w:lang w:val="kk-KZ"/>
        </w:rPr>
        <w:t>Тәуекел</w:t>
      </w:r>
      <w:r>
        <w:rPr>
          <w:lang w:val="kk-KZ"/>
        </w:rPr>
        <w:t>-</w:t>
      </w:r>
      <w:r w:rsidRPr="00B3686F">
        <w:rPr>
          <w:lang w:val="kk-KZ"/>
        </w:rPr>
        <w:t xml:space="preserve">тәбетті және Қоғамның басты тәуекелдеріне </w:t>
      </w:r>
    </w:p>
    <w:p w:rsidR="005B5A75" w:rsidRPr="00F007D4" w:rsidRDefault="00F007D4" w:rsidP="00D66432">
      <w:pPr>
        <w:pStyle w:val="1"/>
        <w:ind w:firstLine="720"/>
        <w:rPr>
          <w:lang w:val="kk-KZ"/>
        </w:rPr>
      </w:pPr>
      <w:r w:rsidRPr="00B3686F">
        <w:rPr>
          <w:lang w:val="kk-KZ"/>
        </w:rPr>
        <w:t>төзімділік деңгейлерін анықтау</w:t>
      </w:r>
    </w:p>
    <w:p w:rsidR="00C455CA" w:rsidRPr="00B21D85" w:rsidRDefault="00C455CA" w:rsidP="003D3E8F">
      <w:pPr>
        <w:pStyle w:val="15"/>
        <w:numPr>
          <w:ilvl w:val="1"/>
          <w:numId w:val="13"/>
        </w:numPr>
        <w:tabs>
          <w:tab w:val="left" w:pos="1134"/>
        </w:tabs>
        <w:spacing w:before="120" w:after="120"/>
        <w:ind w:left="0" w:firstLine="720"/>
        <w:jc w:val="both"/>
        <w:rPr>
          <w:lang w:val="kk-KZ" w:eastAsia="en-US"/>
        </w:rPr>
      </w:pPr>
      <w:r>
        <w:rPr>
          <w:szCs w:val="28"/>
          <w:lang w:val="kk-KZ"/>
        </w:rPr>
        <w:t xml:space="preserve">Қоғам алға қойылған стратегиялық мақсаттарға (қызметтің стратегиялық бағыттары) қол жеткізуде жарамды болып табылатын тәуекел-тәбетті айқындайды. Тәуекел-тәбеті ресурстарды таратуға, үдерістерді ұйымдастыруға және ұйым ішінде тәуекелдерді тиімді мониторингілеу және ықпал ету үшін қажетті инфрақұрылымды құруға әсер етеді.  </w:t>
      </w:r>
    </w:p>
    <w:p w:rsidR="00C455CA" w:rsidRDefault="00C455CA" w:rsidP="003D3E8F">
      <w:pPr>
        <w:pStyle w:val="15"/>
        <w:numPr>
          <w:ilvl w:val="1"/>
          <w:numId w:val="13"/>
        </w:numPr>
        <w:tabs>
          <w:tab w:val="left" w:pos="0"/>
        </w:tabs>
        <w:spacing w:before="120" w:after="120"/>
        <w:ind w:left="0" w:firstLine="720"/>
        <w:jc w:val="both"/>
        <w:rPr>
          <w:lang w:val="kk-KZ" w:eastAsia="en-US"/>
        </w:rPr>
      </w:pPr>
      <w:r>
        <w:rPr>
          <w:lang w:val="kk-KZ" w:eastAsia="en-US"/>
        </w:rPr>
        <w:t xml:space="preserve">Қоғамның тәуекел-тәбетін шоғырландырылған негізде анықтауды тәуекелдерді басқару жөніндегі қызметті ұйымдастыру үшін жауапты құрылымдық бөлімше жүргізеді және Қоғамның Директорлар кеңесінің бекітуіне шығарылады. </w:t>
      </w:r>
    </w:p>
    <w:p w:rsidR="00C455CA" w:rsidRDefault="00C455CA" w:rsidP="003D3E8F">
      <w:pPr>
        <w:pStyle w:val="15"/>
        <w:numPr>
          <w:ilvl w:val="1"/>
          <w:numId w:val="13"/>
        </w:numPr>
        <w:tabs>
          <w:tab w:val="left" w:pos="0"/>
        </w:tabs>
        <w:spacing w:before="120" w:after="120"/>
        <w:ind w:left="0" w:firstLine="720"/>
        <w:jc w:val="both"/>
        <w:rPr>
          <w:lang w:val="kk-KZ" w:eastAsia="en-US"/>
        </w:rPr>
      </w:pPr>
      <w:r>
        <w:rPr>
          <w:lang w:val="kk-KZ" w:eastAsia="en-US"/>
        </w:rPr>
        <w:t xml:space="preserve">Тәуекел-тәбетті тиімді мониторингілеу және деңгейінің артуына жол бермеу мақсатында Қоғамда негізгі тәуекелдерге төзімділіктің деңгейлері қолданылады. </w:t>
      </w:r>
    </w:p>
    <w:p w:rsidR="00B7058B" w:rsidRPr="00B7058B" w:rsidRDefault="00B7058B" w:rsidP="003D3E8F">
      <w:pPr>
        <w:pStyle w:val="15"/>
        <w:numPr>
          <w:ilvl w:val="1"/>
          <w:numId w:val="13"/>
        </w:numPr>
        <w:tabs>
          <w:tab w:val="left" w:pos="0"/>
        </w:tabs>
        <w:spacing w:before="120" w:after="120"/>
        <w:ind w:left="0" w:firstLine="720"/>
        <w:jc w:val="both"/>
        <w:rPr>
          <w:lang w:val="kk-KZ" w:eastAsia="en-US"/>
        </w:rPr>
      </w:pPr>
      <w:r w:rsidRPr="00B7058B">
        <w:rPr>
          <w:lang w:val="kk-KZ" w:eastAsia="en-US"/>
        </w:rPr>
        <w:t>Негізгі тәуекелдерге төзімділік деңгейлерін тәуекел иелері екі негізгі тәсіл негізінде анықтайды:</w:t>
      </w:r>
    </w:p>
    <w:p w:rsidR="00B7058B" w:rsidRPr="00B7058B" w:rsidRDefault="00B7058B" w:rsidP="003D3E8F">
      <w:pPr>
        <w:pStyle w:val="15"/>
        <w:numPr>
          <w:ilvl w:val="0"/>
          <w:numId w:val="25"/>
        </w:numPr>
        <w:tabs>
          <w:tab w:val="left" w:pos="0"/>
        </w:tabs>
        <w:spacing w:before="120" w:after="120"/>
        <w:ind w:left="0" w:firstLine="720"/>
        <w:jc w:val="both"/>
        <w:rPr>
          <w:lang w:val="kk-KZ" w:eastAsia="en-US"/>
        </w:rPr>
      </w:pPr>
      <w:r w:rsidRPr="00B7058B">
        <w:rPr>
          <w:lang w:val="kk-KZ" w:eastAsia="en-US"/>
        </w:rPr>
        <w:t xml:space="preserve">субъективті </w:t>
      </w:r>
      <w:r>
        <w:rPr>
          <w:lang w:val="kk-KZ" w:eastAsia="en-US"/>
        </w:rPr>
        <w:t>көзқарас</w:t>
      </w:r>
      <w:r w:rsidRPr="00B7058B">
        <w:rPr>
          <w:lang w:val="kk-KZ" w:eastAsia="en-US"/>
        </w:rPr>
        <w:t>;</w:t>
      </w:r>
    </w:p>
    <w:p w:rsidR="00C455CA" w:rsidRDefault="00B7058B" w:rsidP="003D3E8F">
      <w:pPr>
        <w:pStyle w:val="15"/>
        <w:numPr>
          <w:ilvl w:val="0"/>
          <w:numId w:val="25"/>
        </w:numPr>
        <w:tabs>
          <w:tab w:val="left" w:pos="0"/>
        </w:tabs>
        <w:spacing w:before="120" w:after="120"/>
        <w:ind w:left="0" w:firstLine="720"/>
        <w:jc w:val="both"/>
        <w:rPr>
          <w:lang w:val="kk-KZ" w:eastAsia="en-US"/>
        </w:rPr>
      </w:pPr>
      <w:r w:rsidRPr="00B7058B">
        <w:rPr>
          <w:lang w:val="kk-KZ" w:eastAsia="en-US"/>
        </w:rPr>
        <w:t>объективті көзқарас</w:t>
      </w:r>
      <w:r w:rsidR="00C455CA">
        <w:rPr>
          <w:lang w:val="kk-KZ" w:eastAsia="en-US"/>
        </w:rPr>
        <w:t xml:space="preserve">.    </w:t>
      </w:r>
    </w:p>
    <w:p w:rsidR="00B7058B" w:rsidRPr="00B3686F" w:rsidRDefault="00B7058B" w:rsidP="003D3E8F">
      <w:pPr>
        <w:pStyle w:val="15"/>
        <w:numPr>
          <w:ilvl w:val="1"/>
          <w:numId w:val="13"/>
        </w:numPr>
        <w:tabs>
          <w:tab w:val="left" w:pos="0"/>
        </w:tabs>
        <w:spacing w:before="120" w:after="120"/>
        <w:ind w:left="0" w:firstLine="720"/>
        <w:jc w:val="both"/>
        <w:rPr>
          <w:lang w:val="kk-KZ" w:eastAsia="en-US"/>
        </w:rPr>
      </w:pPr>
      <w:r w:rsidRPr="00B7058B">
        <w:rPr>
          <w:lang w:val="kk-KZ" w:eastAsia="en-US"/>
        </w:rPr>
        <w:t xml:space="preserve">Тәсілдерді сипаттай отырып, тәуекел-тәбетті және </w:t>
      </w:r>
      <w:r>
        <w:rPr>
          <w:lang w:val="kk-KZ" w:eastAsia="en-US"/>
        </w:rPr>
        <w:t>негізгі</w:t>
      </w:r>
      <w:r w:rsidRPr="00B7058B">
        <w:rPr>
          <w:lang w:val="kk-KZ" w:eastAsia="en-US"/>
        </w:rPr>
        <w:t xml:space="preserve"> тәуекелдерге төзімділік деңгейлерін айқындау процесі тәуекел-тәбетті және</w:t>
      </w:r>
      <w:r>
        <w:rPr>
          <w:lang w:val="kk-KZ" w:eastAsia="en-US"/>
        </w:rPr>
        <w:t xml:space="preserve"> негізгі</w:t>
      </w:r>
      <w:r w:rsidRPr="00B7058B">
        <w:rPr>
          <w:lang w:val="kk-KZ" w:eastAsia="en-US"/>
        </w:rPr>
        <w:t xml:space="preserve"> тәуекелдерге төзімділік деңгейлерін, </w:t>
      </w:r>
      <w:r>
        <w:rPr>
          <w:lang w:val="kk-KZ" w:eastAsia="en-US"/>
        </w:rPr>
        <w:t>негізгі</w:t>
      </w:r>
      <w:r w:rsidRPr="00B7058B">
        <w:rPr>
          <w:lang w:val="kk-KZ" w:eastAsia="en-US"/>
        </w:rPr>
        <w:t xml:space="preserve"> тәуекел көрсеткіштерін айқындау және мониторингілеу жөніндегі Қоғамның ішкі құжатымен регламенттелген</w:t>
      </w:r>
      <w:r>
        <w:rPr>
          <w:lang w:val="kk-KZ" w:eastAsia="en-US"/>
        </w:rPr>
        <w:t>.</w:t>
      </w:r>
    </w:p>
    <w:p w:rsidR="005B5A75" w:rsidRPr="009D1F40" w:rsidRDefault="005B5A75" w:rsidP="00D66432">
      <w:pPr>
        <w:pStyle w:val="15"/>
        <w:tabs>
          <w:tab w:val="left" w:pos="1134"/>
        </w:tabs>
        <w:spacing w:before="120" w:after="120"/>
        <w:ind w:left="0" w:firstLine="720"/>
        <w:jc w:val="both"/>
        <w:rPr>
          <w:lang w:val="kk-KZ" w:eastAsia="en-US"/>
        </w:rPr>
      </w:pPr>
    </w:p>
    <w:p w:rsidR="005B5A75" w:rsidRPr="00CB7963" w:rsidRDefault="00C455CA" w:rsidP="003D3E8F">
      <w:pPr>
        <w:pStyle w:val="1"/>
        <w:numPr>
          <w:ilvl w:val="0"/>
          <w:numId w:val="13"/>
        </w:numPr>
        <w:ind w:left="0" w:firstLine="720"/>
      </w:pPr>
      <w:r>
        <w:rPr>
          <w:lang w:val="kk-KZ"/>
        </w:rPr>
        <w:t>Тәуекелдерді сәйкестендіру</w:t>
      </w:r>
    </w:p>
    <w:p w:rsidR="000163C3" w:rsidRPr="002F3DA9" w:rsidRDefault="000163C3" w:rsidP="003D3E8F">
      <w:pPr>
        <w:pStyle w:val="15"/>
        <w:numPr>
          <w:ilvl w:val="1"/>
          <w:numId w:val="13"/>
        </w:numPr>
        <w:spacing w:before="120" w:after="120"/>
        <w:ind w:left="0" w:firstLine="720"/>
        <w:jc w:val="both"/>
        <w:rPr>
          <w:lang w:val="kk-KZ" w:eastAsia="en-US"/>
        </w:rPr>
      </w:pPr>
      <w:r w:rsidRPr="00FC18D1">
        <w:rPr>
          <w:szCs w:val="28"/>
          <w:lang w:val="kk-KZ"/>
        </w:rPr>
        <w:t>Тәуекелдерді сәйкестендіру үшін алға қойылған мақсаттар мен міндеттерді</w:t>
      </w:r>
      <w:r>
        <w:rPr>
          <w:szCs w:val="28"/>
          <w:lang w:val="kk-KZ"/>
        </w:rPr>
        <w:t xml:space="preserve">ң, </w:t>
      </w:r>
      <w:r w:rsidRPr="00FC18D1">
        <w:rPr>
          <w:szCs w:val="28"/>
          <w:lang w:val="kk-KZ"/>
        </w:rPr>
        <w:t>салалық және халықаралық салыстырулар</w:t>
      </w:r>
      <w:r>
        <w:rPr>
          <w:szCs w:val="28"/>
          <w:lang w:val="kk-KZ"/>
        </w:rPr>
        <w:t>дың</w:t>
      </w:r>
      <w:r w:rsidRPr="00FC18D1">
        <w:rPr>
          <w:szCs w:val="28"/>
          <w:lang w:val="kk-KZ"/>
        </w:rPr>
        <w:t>,семинарлар мен талқылаулар</w:t>
      </w:r>
      <w:r>
        <w:rPr>
          <w:szCs w:val="28"/>
          <w:lang w:val="kk-KZ"/>
        </w:rPr>
        <w:t>дың</w:t>
      </w:r>
      <w:r w:rsidRPr="00FC18D1">
        <w:rPr>
          <w:szCs w:val="28"/>
          <w:lang w:val="kk-KZ"/>
        </w:rPr>
        <w:t>, сұхбаттасу</w:t>
      </w:r>
      <w:r>
        <w:rPr>
          <w:szCs w:val="28"/>
          <w:lang w:val="kk-KZ"/>
        </w:rPr>
        <w:t>дың</w:t>
      </w:r>
      <w:r w:rsidRPr="00FC18D1">
        <w:rPr>
          <w:szCs w:val="28"/>
          <w:lang w:val="kk-KZ"/>
        </w:rPr>
        <w:t>,</w:t>
      </w:r>
      <w:r>
        <w:rPr>
          <w:szCs w:val="28"/>
          <w:lang w:val="kk-KZ"/>
        </w:rPr>
        <w:t xml:space="preserve"> сауалнаманың, </w:t>
      </w:r>
      <w:r w:rsidRPr="002F3DA9">
        <w:rPr>
          <w:lang w:val="kk-KZ" w:eastAsia="en-US"/>
        </w:rPr>
        <w:t>SWOT</w:t>
      </w:r>
      <w:r>
        <w:rPr>
          <w:lang w:val="kk-KZ" w:eastAsia="en-US"/>
        </w:rPr>
        <w:t xml:space="preserve">-талдау, ой-талқының, аудиторлық және басқа да тексерулердің нәтижелері бойынша есептерді талдаудың, </w:t>
      </w:r>
      <w:r w:rsidRPr="002F3DA9">
        <w:rPr>
          <w:lang w:val="kk-KZ" w:eastAsia="en-US"/>
        </w:rPr>
        <w:t>Near Miss</w:t>
      </w:r>
      <w:r>
        <w:rPr>
          <w:lang w:val="kk-KZ" w:eastAsia="en-US"/>
        </w:rPr>
        <w:t xml:space="preserve"> талдаудың, жүзеге асырылған тәуекелдер бойынша деректер базасының және т.б. </w:t>
      </w:r>
      <w:r>
        <w:rPr>
          <w:szCs w:val="28"/>
          <w:lang w:val="kk-KZ"/>
        </w:rPr>
        <w:t xml:space="preserve">негізінде </w:t>
      </w:r>
      <w:r w:rsidRPr="00FC18D1">
        <w:rPr>
          <w:szCs w:val="28"/>
          <w:lang w:val="kk-KZ"/>
        </w:rPr>
        <w:t>тәуекелдерді сәйкестендірусияқты түрлі әдістемелер мен аспаптардың құрамасы пайдаланылады</w:t>
      </w:r>
      <w:r>
        <w:rPr>
          <w:szCs w:val="28"/>
          <w:lang w:val="kk-KZ"/>
        </w:rPr>
        <w:t xml:space="preserve">. </w:t>
      </w:r>
    </w:p>
    <w:p w:rsidR="000163C3" w:rsidRPr="00F13F73" w:rsidRDefault="000163C3" w:rsidP="003D3E8F">
      <w:pPr>
        <w:pStyle w:val="15"/>
        <w:numPr>
          <w:ilvl w:val="1"/>
          <w:numId w:val="13"/>
        </w:numPr>
        <w:spacing w:before="120" w:after="120"/>
        <w:ind w:left="0" w:firstLine="720"/>
        <w:jc w:val="both"/>
        <w:rPr>
          <w:lang w:val="kk-KZ" w:eastAsia="en-US"/>
        </w:rPr>
      </w:pPr>
      <w:r>
        <w:rPr>
          <w:szCs w:val="28"/>
          <w:lang w:val="kk-KZ"/>
        </w:rPr>
        <w:t xml:space="preserve">Қоғамдағы тәуекелдерді жіктеу үшін тәуекелдерді төмендегі санаттар бойынша топтастыру пайдаланылады: </w:t>
      </w:r>
    </w:p>
    <w:p w:rsidR="005B5A75" w:rsidRPr="00CB7963" w:rsidRDefault="00B7058B" w:rsidP="003D3E8F">
      <w:pPr>
        <w:pStyle w:val="15"/>
        <w:numPr>
          <w:ilvl w:val="2"/>
          <w:numId w:val="5"/>
        </w:numPr>
        <w:spacing w:before="120" w:after="120"/>
        <w:ind w:left="0" w:firstLine="720"/>
        <w:jc w:val="both"/>
        <w:rPr>
          <w:lang w:eastAsia="en-US"/>
        </w:rPr>
      </w:pPr>
      <w:r>
        <w:rPr>
          <w:lang w:val="kk-KZ" w:eastAsia="en-US"/>
        </w:rPr>
        <w:t>с</w:t>
      </w:r>
      <w:r w:rsidR="000163C3" w:rsidRPr="00CB7963">
        <w:rPr>
          <w:lang w:eastAsia="en-US"/>
        </w:rPr>
        <w:t>тратеги</w:t>
      </w:r>
      <w:r w:rsidR="000163C3">
        <w:rPr>
          <w:lang w:val="kk-KZ" w:eastAsia="en-US"/>
        </w:rPr>
        <w:t>ялық</w:t>
      </w:r>
      <w:r>
        <w:rPr>
          <w:lang w:val="kk-KZ" w:eastAsia="en-US"/>
        </w:rPr>
        <w:t xml:space="preserve"> </w:t>
      </w:r>
      <w:r w:rsidR="000163C3">
        <w:rPr>
          <w:lang w:val="kk-KZ" w:eastAsia="en-US"/>
        </w:rPr>
        <w:t>тәуекелдер</w:t>
      </w:r>
      <w:r w:rsidR="005B5A75" w:rsidRPr="00CB7963">
        <w:rPr>
          <w:lang w:eastAsia="en-US"/>
        </w:rPr>
        <w:t xml:space="preserve">; </w:t>
      </w:r>
    </w:p>
    <w:p w:rsidR="005B5A75" w:rsidRPr="00CB7963" w:rsidRDefault="00B7058B" w:rsidP="003D3E8F">
      <w:pPr>
        <w:pStyle w:val="15"/>
        <w:numPr>
          <w:ilvl w:val="2"/>
          <w:numId w:val="5"/>
        </w:numPr>
        <w:spacing w:before="120" w:after="120"/>
        <w:ind w:left="0" w:firstLine="720"/>
        <w:jc w:val="both"/>
        <w:rPr>
          <w:lang w:eastAsia="en-US"/>
        </w:rPr>
      </w:pPr>
      <w:r>
        <w:rPr>
          <w:lang w:val="kk-KZ" w:eastAsia="en-US"/>
        </w:rPr>
        <w:t>қ</w:t>
      </w:r>
      <w:r w:rsidR="000163C3">
        <w:rPr>
          <w:lang w:val="kk-KZ" w:eastAsia="en-US"/>
        </w:rPr>
        <w:t>аржылық</w:t>
      </w:r>
      <w:r>
        <w:rPr>
          <w:lang w:val="kk-KZ" w:eastAsia="en-US"/>
        </w:rPr>
        <w:t xml:space="preserve"> </w:t>
      </w:r>
      <w:r w:rsidR="000163C3">
        <w:rPr>
          <w:lang w:val="kk-KZ" w:eastAsia="en-US"/>
        </w:rPr>
        <w:t>тәуекелдер</w:t>
      </w:r>
      <w:r w:rsidR="005B5A75" w:rsidRPr="00CB7963">
        <w:rPr>
          <w:lang w:eastAsia="en-US"/>
        </w:rPr>
        <w:t>;</w:t>
      </w:r>
    </w:p>
    <w:p w:rsidR="005B5A75" w:rsidRPr="00CB7963" w:rsidRDefault="00B7058B" w:rsidP="003D3E8F">
      <w:pPr>
        <w:pStyle w:val="15"/>
        <w:numPr>
          <w:ilvl w:val="2"/>
          <w:numId w:val="5"/>
        </w:numPr>
        <w:spacing w:before="120" w:after="120"/>
        <w:ind w:left="0" w:firstLine="720"/>
        <w:jc w:val="both"/>
        <w:rPr>
          <w:lang w:eastAsia="en-US"/>
        </w:rPr>
      </w:pPr>
      <w:r w:rsidRPr="0084757E">
        <w:rPr>
          <w:lang w:eastAsia="en-US"/>
        </w:rPr>
        <w:t>комплаенс-</w:t>
      </w:r>
      <w:r>
        <w:rPr>
          <w:lang w:val="kk-KZ" w:eastAsia="en-US"/>
        </w:rPr>
        <w:t xml:space="preserve"> </w:t>
      </w:r>
      <w:r w:rsidR="000163C3">
        <w:rPr>
          <w:lang w:val="kk-KZ" w:eastAsia="en-US"/>
        </w:rPr>
        <w:t>тәуекелдер</w:t>
      </w:r>
      <w:r w:rsidR="005B5A75" w:rsidRPr="00CB7963">
        <w:rPr>
          <w:lang w:eastAsia="en-US"/>
        </w:rPr>
        <w:t>;</w:t>
      </w:r>
      <w:r>
        <w:rPr>
          <w:lang w:val="kk-KZ" w:eastAsia="en-US"/>
        </w:rPr>
        <w:t xml:space="preserve"> </w:t>
      </w:r>
    </w:p>
    <w:p w:rsidR="005B5A75" w:rsidRPr="00CB7963" w:rsidRDefault="000163C3" w:rsidP="003D3E8F">
      <w:pPr>
        <w:pStyle w:val="15"/>
        <w:numPr>
          <w:ilvl w:val="2"/>
          <w:numId w:val="5"/>
        </w:numPr>
        <w:spacing w:before="120" w:after="120"/>
        <w:ind w:left="0" w:firstLine="720"/>
        <w:jc w:val="both"/>
        <w:rPr>
          <w:lang w:eastAsia="en-US"/>
        </w:rPr>
      </w:pPr>
      <w:r w:rsidRPr="00CB7963">
        <w:rPr>
          <w:lang w:eastAsia="en-US"/>
        </w:rPr>
        <w:t>операци</w:t>
      </w:r>
      <w:r>
        <w:rPr>
          <w:lang w:val="kk-KZ" w:eastAsia="en-US"/>
        </w:rPr>
        <w:t>ялық</w:t>
      </w:r>
      <w:r w:rsidR="00B7058B">
        <w:rPr>
          <w:lang w:val="kk-KZ" w:eastAsia="en-US"/>
        </w:rPr>
        <w:t xml:space="preserve"> </w:t>
      </w:r>
      <w:r>
        <w:rPr>
          <w:lang w:val="kk-KZ" w:eastAsia="en-US"/>
        </w:rPr>
        <w:t>тәуекелдер</w:t>
      </w:r>
      <w:r w:rsidR="005B5A75" w:rsidRPr="00CB7963">
        <w:rPr>
          <w:lang w:eastAsia="en-US"/>
        </w:rPr>
        <w:t>;</w:t>
      </w:r>
    </w:p>
    <w:p w:rsidR="005B5A75" w:rsidRPr="00CB7963" w:rsidRDefault="000163C3" w:rsidP="003D3E8F">
      <w:pPr>
        <w:pStyle w:val="15"/>
        <w:numPr>
          <w:ilvl w:val="2"/>
          <w:numId w:val="5"/>
        </w:numPr>
        <w:spacing w:before="120" w:after="120"/>
        <w:ind w:left="0" w:firstLine="720"/>
        <w:jc w:val="both"/>
        <w:rPr>
          <w:lang w:eastAsia="en-US"/>
        </w:rPr>
      </w:pPr>
      <w:r w:rsidRPr="00CB7963">
        <w:rPr>
          <w:lang w:eastAsia="en-US"/>
        </w:rPr>
        <w:t>инвестици</w:t>
      </w:r>
      <w:r>
        <w:rPr>
          <w:lang w:val="kk-KZ" w:eastAsia="en-US"/>
        </w:rPr>
        <w:t>ялық</w:t>
      </w:r>
      <w:r w:rsidR="00B7058B">
        <w:rPr>
          <w:lang w:val="kk-KZ" w:eastAsia="en-US"/>
        </w:rPr>
        <w:t xml:space="preserve"> </w:t>
      </w:r>
      <w:r>
        <w:rPr>
          <w:lang w:val="kk-KZ" w:eastAsia="en-US"/>
        </w:rPr>
        <w:t>тәуекелдер</w:t>
      </w:r>
      <w:r w:rsidR="005B5A75" w:rsidRPr="00CB7963">
        <w:rPr>
          <w:lang w:eastAsia="en-US"/>
        </w:rPr>
        <w:t>.</w:t>
      </w:r>
    </w:p>
    <w:p w:rsidR="000163C3" w:rsidRPr="00E964C5" w:rsidRDefault="00B7058B" w:rsidP="003D3E8F">
      <w:pPr>
        <w:pStyle w:val="15"/>
        <w:numPr>
          <w:ilvl w:val="1"/>
          <w:numId w:val="13"/>
        </w:numPr>
        <w:spacing w:before="120" w:after="120"/>
        <w:ind w:left="0" w:firstLine="720"/>
        <w:jc w:val="both"/>
        <w:rPr>
          <w:lang w:val="kk-KZ"/>
        </w:rPr>
      </w:pPr>
      <w:r w:rsidRPr="00B7058B">
        <w:rPr>
          <w:lang w:val="kk-KZ" w:eastAsia="en-US"/>
        </w:rPr>
        <w:lastRenderedPageBreak/>
        <w:t>Қоғам өз қызметінде кездесетін анықталған тәуекелдер тәуекелдердің шоғырландырылған тіркелімі және тәуекелдер картасы түрінде жүйеленеді</w:t>
      </w:r>
      <w:r>
        <w:rPr>
          <w:lang w:val="kk-KZ" w:eastAsia="en-US"/>
        </w:rPr>
        <w:t>.</w:t>
      </w:r>
      <w:r w:rsidRPr="00B7058B">
        <w:rPr>
          <w:lang w:val="kk-KZ" w:eastAsia="en-US"/>
        </w:rPr>
        <w:t xml:space="preserve"> Тәуекелдер тіркелімі өзекті жағдайда сақталады және тәуекелдер мониторингі және тәуекелдерді басқару бойынша басқарушылық есептілікті қалыптастыру шеңберінде үнемі қайта қаралады. Тәуекелдерді неғұрлым тиімді басқару мақсатында тәуекел иелері қажет болған жағдайда салалық стандарттарға (өнеркәсіптік қауіпсіздік тәуекелдері, экологиялық тәуекелдер, ақпараттық қауіпсіздік тәуекелдері, IT-тәуекелдер, сыбайлас жемқорлыққа қарсы тәуекелдер және т.б.) сәйкес тәуекелдердің мамандандырылған Шоғырландырылмаған тіркелімдерін жүргізеді. Тәуекелдерді басқару жөніндегі қызметті ұйымдастыруға жауапты құрылымдық бөлімше тәуекелдер тіркелімдерімен жұмыс істеу процесін үйлестіреді,</w:t>
      </w:r>
      <w:r>
        <w:rPr>
          <w:lang w:val="kk-KZ" w:eastAsia="en-US"/>
        </w:rPr>
        <w:t xml:space="preserve"> «</w:t>
      </w:r>
      <w:r w:rsidRPr="00B7058B">
        <w:rPr>
          <w:lang w:val="kk-KZ" w:eastAsia="en-US"/>
        </w:rPr>
        <w:t>ҮМЗ</w:t>
      </w:r>
      <w:r>
        <w:rPr>
          <w:lang w:val="kk-KZ" w:eastAsia="en-US"/>
        </w:rPr>
        <w:t>»</w:t>
      </w:r>
      <w:r w:rsidRPr="00B7058B">
        <w:rPr>
          <w:lang w:val="kk-KZ" w:eastAsia="en-US"/>
        </w:rPr>
        <w:t xml:space="preserve"> АҚ </w:t>
      </w:r>
      <w:r>
        <w:rPr>
          <w:lang w:val="kk-KZ" w:eastAsia="en-US"/>
        </w:rPr>
        <w:t>Т</w:t>
      </w:r>
      <w:r w:rsidRPr="00B7058B">
        <w:rPr>
          <w:lang w:val="kk-KZ" w:eastAsia="en-US"/>
        </w:rPr>
        <w:t>әуекелдерді басқару жөніндегі қағидаларында толығырақ сипатталған</w:t>
      </w:r>
      <w:r w:rsidR="000163C3">
        <w:rPr>
          <w:lang w:val="kk-KZ" w:eastAsia="en-US"/>
        </w:rPr>
        <w:t xml:space="preserve">.     </w:t>
      </w:r>
    </w:p>
    <w:p w:rsidR="000163C3" w:rsidRPr="004C59B8" w:rsidRDefault="000163C3" w:rsidP="00D66432">
      <w:pPr>
        <w:pStyle w:val="15"/>
        <w:spacing w:before="120" w:after="120"/>
        <w:ind w:left="0" w:firstLine="720"/>
        <w:jc w:val="both"/>
        <w:rPr>
          <w:lang w:val="kk-KZ"/>
        </w:rPr>
      </w:pPr>
    </w:p>
    <w:p w:rsidR="005B5A75" w:rsidRPr="00CB7963" w:rsidRDefault="000163C3" w:rsidP="003D3E8F">
      <w:pPr>
        <w:pStyle w:val="1"/>
        <w:numPr>
          <w:ilvl w:val="0"/>
          <w:numId w:val="13"/>
        </w:numPr>
        <w:ind w:left="0" w:firstLine="720"/>
      </w:pPr>
      <w:r>
        <w:rPr>
          <w:lang w:val="kk-KZ"/>
        </w:rPr>
        <w:t>Тәуекелдерді бағалау</w:t>
      </w:r>
    </w:p>
    <w:p w:rsidR="000163C3" w:rsidRPr="0040065E" w:rsidRDefault="000163C3" w:rsidP="003D3E8F">
      <w:pPr>
        <w:pStyle w:val="15"/>
        <w:numPr>
          <w:ilvl w:val="1"/>
          <w:numId w:val="13"/>
        </w:numPr>
        <w:spacing w:before="120" w:after="120"/>
        <w:ind w:left="0" w:firstLine="720"/>
        <w:jc w:val="both"/>
        <w:rPr>
          <w:lang w:eastAsia="en-US"/>
        </w:rPr>
      </w:pPr>
      <w:r w:rsidRPr="00CF4852">
        <w:rPr>
          <w:szCs w:val="28"/>
          <w:lang w:val="kk-KZ"/>
        </w:rPr>
        <w:t xml:space="preserve">Тәуекелдерді бағалау үдерісі Қоғамның қызметіне және стратегиялық мақсаттар мен міндеттерге қол жеткізуге теріс әсер етуі мүмкін аса маңызды </w:t>
      </w:r>
      <w:r>
        <w:rPr>
          <w:szCs w:val="28"/>
          <w:lang w:val="kk-KZ"/>
        </w:rPr>
        <w:t xml:space="preserve">негізгі </w:t>
      </w:r>
      <w:r w:rsidRPr="00CF4852">
        <w:rPr>
          <w:szCs w:val="28"/>
          <w:lang w:val="kk-KZ"/>
        </w:rPr>
        <w:t>тәуекелдер</w:t>
      </w:r>
      <w:r>
        <w:rPr>
          <w:szCs w:val="28"/>
          <w:lang w:val="kk-KZ"/>
        </w:rPr>
        <w:t>ді</w:t>
      </w:r>
      <w:r w:rsidRPr="00CF4852">
        <w:rPr>
          <w:szCs w:val="28"/>
          <w:lang w:val="kk-KZ"/>
        </w:rPr>
        <w:t xml:space="preserve"> бөлу мақсатымен жүргізіледі</w:t>
      </w:r>
      <w:r w:rsidRPr="00CF4852">
        <w:rPr>
          <w:szCs w:val="28"/>
        </w:rPr>
        <w:t xml:space="preserve">. </w:t>
      </w:r>
    </w:p>
    <w:p w:rsidR="000163C3" w:rsidRDefault="00B7058B" w:rsidP="003D3E8F">
      <w:pPr>
        <w:pStyle w:val="15"/>
        <w:numPr>
          <w:ilvl w:val="1"/>
          <w:numId w:val="13"/>
        </w:numPr>
        <w:spacing w:before="120" w:after="120"/>
        <w:ind w:left="0" w:firstLine="720"/>
        <w:jc w:val="both"/>
        <w:rPr>
          <w:lang w:val="kk-KZ" w:eastAsia="en-US"/>
        </w:rPr>
      </w:pPr>
      <w:r w:rsidRPr="00B7058B">
        <w:rPr>
          <w:lang w:val="kk-KZ" w:eastAsia="en-US"/>
        </w:rPr>
        <w:t xml:space="preserve">Тәуекелдерді бағалау тәуекелдерді мониторингілеу және тәуекелдерді басқару жөніндегі басқарушылық есептілікті қалыптастыру процесі шеңберінде </w:t>
      </w:r>
      <w:r w:rsidR="00C94993">
        <w:rPr>
          <w:lang w:val="kk-KZ" w:eastAsia="en-US"/>
        </w:rPr>
        <w:t>Қ</w:t>
      </w:r>
      <w:r w:rsidRPr="00B7058B">
        <w:rPr>
          <w:lang w:val="kk-KZ" w:eastAsia="en-US"/>
        </w:rPr>
        <w:t xml:space="preserve">оғамның барлық деңгейлерінде тұрақты негізде жүзеге асырылады. Қажет болған жағдайда, Қоғам қызметінде елеулі өзгерістер немесе қоршаған ортадағы өзгерістер болған жағдайда, </w:t>
      </w:r>
      <w:r w:rsidR="00C94993">
        <w:rPr>
          <w:lang w:val="kk-KZ" w:eastAsia="en-US"/>
        </w:rPr>
        <w:t>Қ</w:t>
      </w:r>
      <w:r w:rsidRPr="00B7058B">
        <w:rPr>
          <w:lang w:val="kk-KZ" w:eastAsia="en-US"/>
        </w:rPr>
        <w:t>қоғамның өзекті тәуекелдік бейінін қамтамасыз ету үшін қажет болатын неғұрлым жиі бағалау жүргізілуі тиіс</w:t>
      </w:r>
      <w:r w:rsidR="000163C3">
        <w:rPr>
          <w:lang w:val="kk-KZ" w:eastAsia="en-US"/>
        </w:rPr>
        <w:t xml:space="preserve">.     </w:t>
      </w:r>
    </w:p>
    <w:p w:rsidR="000163C3" w:rsidRDefault="000163C3" w:rsidP="003D3E8F">
      <w:pPr>
        <w:pStyle w:val="15"/>
        <w:numPr>
          <w:ilvl w:val="1"/>
          <w:numId w:val="13"/>
        </w:numPr>
        <w:spacing w:before="120" w:after="120"/>
        <w:ind w:left="0" w:firstLine="720"/>
        <w:jc w:val="both"/>
        <w:rPr>
          <w:lang w:val="kk-KZ" w:eastAsia="en-US"/>
        </w:rPr>
      </w:pPr>
      <w:r>
        <w:rPr>
          <w:lang w:val="kk-KZ" w:eastAsia="en-US"/>
        </w:rPr>
        <w:t xml:space="preserve"> Бастапқыда тәуекелдердің иелерінің тәуекелдерді бағалауы сапалық негізде жүргізіледі, содан кейін есептеу мүмкін болса, сандық негізде бағалау да жүргізілуі мүмкін.  </w:t>
      </w:r>
    </w:p>
    <w:p w:rsidR="000163C3" w:rsidRDefault="000163C3" w:rsidP="003D3E8F">
      <w:pPr>
        <w:pStyle w:val="15"/>
        <w:numPr>
          <w:ilvl w:val="1"/>
          <w:numId w:val="13"/>
        </w:numPr>
        <w:spacing w:before="120" w:after="120"/>
        <w:ind w:left="0" w:firstLine="720"/>
        <w:jc w:val="both"/>
        <w:rPr>
          <w:lang w:val="kk-KZ" w:eastAsia="en-US"/>
        </w:rPr>
      </w:pPr>
      <w:r>
        <w:rPr>
          <w:lang w:val="kk-KZ" w:eastAsia="en-US"/>
        </w:rPr>
        <w:t xml:space="preserve"> Барлық сәйкестендірілген және бағаланған тәуекелдер тәуекелдер картасында бейнеленед</w:t>
      </w:r>
      <w:r w:rsidR="00C94993">
        <w:rPr>
          <w:lang w:val="kk-KZ" w:eastAsia="en-US"/>
        </w:rPr>
        <w:t>і (3-суерт «Тәуекелдер картасы»)</w:t>
      </w:r>
      <w:r>
        <w:rPr>
          <w:lang w:val="kk-KZ" w:eastAsia="en-US"/>
        </w:rPr>
        <w:t xml:space="preserve">. </w:t>
      </w:r>
    </w:p>
    <w:p w:rsidR="000163C3" w:rsidRDefault="000163C3" w:rsidP="003D3E8F">
      <w:pPr>
        <w:pStyle w:val="15"/>
        <w:numPr>
          <w:ilvl w:val="1"/>
          <w:numId w:val="13"/>
        </w:numPr>
        <w:spacing w:before="120" w:after="120"/>
        <w:ind w:left="0" w:firstLine="720"/>
        <w:jc w:val="both"/>
        <w:rPr>
          <w:lang w:val="kk-KZ" w:eastAsia="en-US"/>
        </w:rPr>
      </w:pPr>
      <w:r>
        <w:rPr>
          <w:lang w:val="kk-KZ" w:eastAsia="en-US"/>
        </w:rPr>
        <w:t>Тәуекелдерді сапалық және сандық бағалауды жүргізу</w:t>
      </w:r>
      <w:r w:rsidR="00C94993">
        <w:rPr>
          <w:lang w:val="kk-KZ" w:eastAsia="en-US"/>
        </w:rPr>
        <w:t xml:space="preserve"> тәртібі</w:t>
      </w:r>
      <w:r>
        <w:rPr>
          <w:lang w:val="kk-KZ" w:eastAsia="en-US"/>
        </w:rPr>
        <w:t xml:space="preserve"> «ҮМЗ» АҚ тәуекелдерді басқару жөніндегі қағидасында сипатталған.  </w:t>
      </w:r>
    </w:p>
    <w:p w:rsidR="00C94993" w:rsidRDefault="00C94993" w:rsidP="003D3E8F">
      <w:pPr>
        <w:pStyle w:val="15"/>
        <w:numPr>
          <w:ilvl w:val="1"/>
          <w:numId w:val="13"/>
        </w:numPr>
        <w:spacing w:before="120" w:after="120"/>
        <w:ind w:left="0" w:firstLine="720"/>
        <w:jc w:val="both"/>
        <w:rPr>
          <w:lang w:val="kk-KZ" w:eastAsia="en-US"/>
        </w:rPr>
      </w:pPr>
      <w:r w:rsidRPr="00C94993">
        <w:rPr>
          <w:lang w:val="kk-KZ" w:eastAsia="en-US"/>
        </w:rPr>
        <w:t xml:space="preserve">Процестің тиімділігін қамтамасыз ету және оны жүзеге асыру шығындарын азайту үшін </w:t>
      </w:r>
      <w:r>
        <w:rPr>
          <w:lang w:val="kk-KZ" w:eastAsia="en-US"/>
        </w:rPr>
        <w:t>Қ</w:t>
      </w:r>
      <w:r w:rsidRPr="00C94993">
        <w:rPr>
          <w:lang w:val="kk-KZ" w:eastAsia="en-US"/>
        </w:rPr>
        <w:t>оғам өзінің қаржылық жағдайына және мақсаттары мен міндеттеріне қол жеткізуге айтарлықтай әсер етуі мүмкін тәуекелдерге назар аударуы керек</w:t>
      </w:r>
      <w:r>
        <w:rPr>
          <w:lang w:val="kk-KZ" w:eastAsia="en-US"/>
        </w:rPr>
        <w:t>.</w:t>
      </w:r>
    </w:p>
    <w:p w:rsidR="00C94993" w:rsidRDefault="00C94993" w:rsidP="003D3E8F">
      <w:pPr>
        <w:pStyle w:val="15"/>
        <w:numPr>
          <w:ilvl w:val="1"/>
          <w:numId w:val="13"/>
        </w:numPr>
        <w:spacing w:before="120" w:after="120"/>
        <w:ind w:left="0" w:firstLine="720"/>
        <w:jc w:val="both"/>
        <w:rPr>
          <w:lang w:val="kk-KZ" w:eastAsia="en-US"/>
        </w:rPr>
      </w:pPr>
      <w:r w:rsidRPr="00C94993">
        <w:rPr>
          <w:lang w:val="kk-KZ" w:eastAsia="en-US"/>
        </w:rPr>
        <w:t>Тәуекелдерді бағалау тәуекелдер картасындағы тәуекелдердің әрқайсысының позициясына сәйкес белгіленеді</w:t>
      </w:r>
      <w:r>
        <w:rPr>
          <w:lang w:val="kk-KZ" w:eastAsia="en-US"/>
        </w:rPr>
        <w:t>.</w:t>
      </w:r>
    </w:p>
    <w:p w:rsidR="00C94993" w:rsidRDefault="00C94993" w:rsidP="003D3E8F">
      <w:pPr>
        <w:pStyle w:val="15"/>
        <w:numPr>
          <w:ilvl w:val="1"/>
          <w:numId w:val="13"/>
        </w:numPr>
        <w:spacing w:before="120" w:after="120"/>
        <w:ind w:left="0" w:firstLine="720"/>
        <w:jc w:val="both"/>
        <w:rPr>
          <w:lang w:val="kk-KZ" w:eastAsia="en-US"/>
        </w:rPr>
      </w:pPr>
      <w:r>
        <w:rPr>
          <w:noProof/>
        </w:rPr>
        <w:drawing>
          <wp:anchor distT="0" distB="0" distL="114300" distR="114300" simplePos="0" relativeHeight="251689472" behindDoc="1" locked="0" layoutInCell="1" allowOverlap="1">
            <wp:simplePos x="0" y="0"/>
            <wp:positionH relativeFrom="column">
              <wp:posOffset>1400175</wp:posOffset>
            </wp:positionH>
            <wp:positionV relativeFrom="paragraph">
              <wp:posOffset>661670</wp:posOffset>
            </wp:positionV>
            <wp:extent cx="2924175" cy="3067050"/>
            <wp:effectExtent l="19050" t="0" r="9525" b="0"/>
            <wp:wrapNone/>
            <wp:docPr id="6083775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3067050"/>
                    </a:xfrm>
                    <a:prstGeom prst="rect">
                      <a:avLst/>
                    </a:prstGeom>
                    <a:noFill/>
                  </pic:spPr>
                </pic:pic>
              </a:graphicData>
            </a:graphic>
          </wp:anchor>
        </w:drawing>
      </w:r>
      <w:r w:rsidRPr="00C94993">
        <w:rPr>
          <w:lang w:val="kk-KZ" w:eastAsia="en-US"/>
        </w:rPr>
        <w:t xml:space="preserve">Бағалау нәтижелерінен басқа, тәуекелдерге басымдық беру кезінде критерийлер ескерілуі мүмкін: </w:t>
      </w:r>
      <w:r>
        <w:rPr>
          <w:lang w:val="kk-KZ" w:eastAsia="en-US"/>
        </w:rPr>
        <w:t>Қ</w:t>
      </w:r>
      <w:r w:rsidRPr="00C94993">
        <w:rPr>
          <w:lang w:val="kk-KZ" w:eastAsia="en-US"/>
        </w:rPr>
        <w:t xml:space="preserve">оғамның тәуекелге бейімделу және оған жауап беру қабілеті, тәуекелдердің өзара тәуелділігі, нәтижесінде оларды басқарудың күрделілігі артады, тәуекелдің </w:t>
      </w:r>
      <w:r>
        <w:rPr>
          <w:lang w:val="kk-KZ" w:eastAsia="en-US"/>
        </w:rPr>
        <w:t>Қ</w:t>
      </w:r>
      <w:r w:rsidRPr="00C94993">
        <w:rPr>
          <w:lang w:val="kk-KZ" w:eastAsia="en-US"/>
        </w:rPr>
        <w:t xml:space="preserve">оғам қызметіне әсер ету жылдамдығы, тәуекел салдарының </w:t>
      </w:r>
      <w:r>
        <w:rPr>
          <w:lang w:val="kk-KZ" w:eastAsia="en-US"/>
        </w:rPr>
        <w:t>Қ</w:t>
      </w:r>
      <w:r w:rsidRPr="00C94993">
        <w:rPr>
          <w:lang w:val="kk-KZ" w:eastAsia="en-US"/>
        </w:rPr>
        <w:t>оғамға теріс әсер ету ұзақтығы және т. б</w:t>
      </w:r>
      <w:r>
        <w:rPr>
          <w:lang w:val="kk-KZ" w:eastAsia="en-US"/>
        </w:rPr>
        <w:t>.</w:t>
      </w:r>
    </w:p>
    <w:p w:rsidR="00C94993" w:rsidRPr="0040065E" w:rsidRDefault="00C94993" w:rsidP="00D66432">
      <w:pPr>
        <w:pStyle w:val="15"/>
        <w:spacing w:before="120" w:after="120"/>
        <w:ind w:left="0" w:firstLine="720"/>
        <w:jc w:val="both"/>
        <w:rPr>
          <w:lang w:val="kk-KZ" w:eastAsia="en-US"/>
        </w:rPr>
      </w:pPr>
    </w:p>
    <w:p w:rsidR="005B5A75" w:rsidRDefault="005B5A75" w:rsidP="00D66432">
      <w:pPr>
        <w:pStyle w:val="15"/>
        <w:spacing w:before="120" w:after="120"/>
        <w:ind w:left="0" w:firstLine="720"/>
        <w:jc w:val="both"/>
        <w:rPr>
          <w:lang w:val="kk-KZ" w:eastAsia="en-US"/>
        </w:rPr>
      </w:pPr>
    </w:p>
    <w:p w:rsidR="00C94993" w:rsidRDefault="00C94993" w:rsidP="00D66432">
      <w:pPr>
        <w:pStyle w:val="15"/>
        <w:spacing w:before="120" w:after="120"/>
        <w:ind w:left="0" w:firstLine="720"/>
        <w:jc w:val="both"/>
        <w:rPr>
          <w:lang w:val="kk-KZ" w:eastAsia="en-US"/>
        </w:rPr>
      </w:pPr>
    </w:p>
    <w:p w:rsidR="00C94993" w:rsidRDefault="00C94993" w:rsidP="00D66432">
      <w:pPr>
        <w:pStyle w:val="15"/>
        <w:spacing w:before="120" w:after="120"/>
        <w:ind w:left="0" w:firstLine="720"/>
        <w:jc w:val="both"/>
        <w:rPr>
          <w:lang w:val="kk-KZ" w:eastAsia="en-US"/>
        </w:rPr>
      </w:pPr>
    </w:p>
    <w:p w:rsidR="00C94993" w:rsidRDefault="00C94993" w:rsidP="00D66432">
      <w:pPr>
        <w:pStyle w:val="15"/>
        <w:spacing w:before="120" w:after="120"/>
        <w:ind w:left="0" w:firstLine="720"/>
        <w:jc w:val="both"/>
        <w:rPr>
          <w:lang w:val="kk-KZ" w:eastAsia="en-US"/>
        </w:rPr>
      </w:pPr>
    </w:p>
    <w:p w:rsidR="00C94993" w:rsidRDefault="00C94993" w:rsidP="00D66432">
      <w:pPr>
        <w:pStyle w:val="15"/>
        <w:spacing w:before="120" w:after="120"/>
        <w:ind w:left="0" w:firstLine="720"/>
        <w:jc w:val="both"/>
        <w:rPr>
          <w:lang w:val="kk-KZ" w:eastAsia="en-US"/>
        </w:rPr>
      </w:pPr>
    </w:p>
    <w:p w:rsidR="00C94993" w:rsidRDefault="00C94993" w:rsidP="00D66432">
      <w:pPr>
        <w:pStyle w:val="15"/>
        <w:spacing w:before="120" w:after="120"/>
        <w:ind w:left="0" w:firstLine="720"/>
        <w:jc w:val="both"/>
        <w:rPr>
          <w:lang w:val="kk-KZ" w:eastAsia="en-US"/>
        </w:rPr>
      </w:pPr>
    </w:p>
    <w:p w:rsidR="00C94993" w:rsidRDefault="00C94993" w:rsidP="00D66432">
      <w:pPr>
        <w:pStyle w:val="15"/>
        <w:spacing w:before="120" w:after="120"/>
        <w:ind w:left="0" w:firstLine="720"/>
        <w:jc w:val="both"/>
        <w:rPr>
          <w:lang w:val="kk-KZ" w:eastAsia="en-US"/>
        </w:rPr>
      </w:pPr>
    </w:p>
    <w:p w:rsidR="00C94993" w:rsidRDefault="00C94993" w:rsidP="00D66432">
      <w:pPr>
        <w:pStyle w:val="15"/>
        <w:spacing w:before="120" w:after="120"/>
        <w:ind w:left="0" w:firstLine="720"/>
        <w:jc w:val="both"/>
        <w:rPr>
          <w:lang w:val="kk-KZ" w:eastAsia="en-US"/>
        </w:rPr>
      </w:pPr>
    </w:p>
    <w:p w:rsidR="00C94993" w:rsidRDefault="00C94993" w:rsidP="00D66432">
      <w:pPr>
        <w:pStyle w:val="15"/>
        <w:spacing w:before="120" w:after="120"/>
        <w:ind w:left="0" w:firstLine="720"/>
        <w:jc w:val="both"/>
        <w:rPr>
          <w:lang w:val="kk-KZ" w:eastAsia="en-US"/>
        </w:rPr>
      </w:pPr>
    </w:p>
    <w:p w:rsidR="00C94993" w:rsidRDefault="00C94993" w:rsidP="00D66432">
      <w:pPr>
        <w:pStyle w:val="15"/>
        <w:spacing w:before="120" w:after="120"/>
        <w:ind w:left="0" w:firstLine="720"/>
        <w:jc w:val="both"/>
        <w:rPr>
          <w:lang w:val="kk-KZ" w:eastAsia="en-US"/>
        </w:rPr>
      </w:pPr>
    </w:p>
    <w:p w:rsidR="00C94993" w:rsidRDefault="00C94993" w:rsidP="00D66432">
      <w:pPr>
        <w:pStyle w:val="15"/>
        <w:spacing w:before="120" w:after="120"/>
        <w:ind w:left="0" w:firstLine="720"/>
        <w:jc w:val="both"/>
        <w:rPr>
          <w:lang w:val="kk-KZ" w:eastAsia="en-US"/>
        </w:rPr>
      </w:pPr>
    </w:p>
    <w:p w:rsidR="00C94993" w:rsidRDefault="00C94993" w:rsidP="00D66432">
      <w:pPr>
        <w:pStyle w:val="15"/>
        <w:spacing w:before="120" w:after="120"/>
        <w:ind w:left="0" w:firstLine="720"/>
        <w:jc w:val="both"/>
        <w:rPr>
          <w:lang w:val="kk-KZ" w:eastAsia="en-US"/>
        </w:rPr>
      </w:pPr>
    </w:p>
    <w:p w:rsidR="00C94993" w:rsidRDefault="00C94993" w:rsidP="00D66432">
      <w:pPr>
        <w:pStyle w:val="15"/>
        <w:spacing w:before="120" w:after="120"/>
        <w:ind w:left="0" w:firstLine="720"/>
        <w:jc w:val="both"/>
        <w:rPr>
          <w:lang w:val="kk-KZ" w:eastAsia="en-US"/>
        </w:rPr>
      </w:pPr>
    </w:p>
    <w:p w:rsidR="00C94993" w:rsidRPr="000163C3" w:rsidRDefault="00C94993" w:rsidP="00D66432">
      <w:pPr>
        <w:pStyle w:val="15"/>
        <w:spacing w:before="120" w:after="120"/>
        <w:ind w:left="0" w:firstLine="720"/>
        <w:jc w:val="both"/>
        <w:rPr>
          <w:lang w:val="kk-KZ" w:eastAsia="en-US"/>
        </w:rPr>
      </w:pPr>
    </w:p>
    <w:p w:rsidR="00C94993" w:rsidRDefault="00C94993" w:rsidP="00D66432">
      <w:pPr>
        <w:pStyle w:val="15"/>
        <w:spacing w:before="120" w:after="120"/>
        <w:ind w:left="0" w:firstLine="720"/>
        <w:jc w:val="both"/>
        <w:rPr>
          <w:lang w:val="kk-KZ" w:eastAsia="en-US"/>
        </w:rPr>
      </w:pPr>
    </w:p>
    <w:p w:rsidR="00C94993" w:rsidRDefault="00C94993" w:rsidP="00D66432">
      <w:pPr>
        <w:pStyle w:val="15"/>
        <w:spacing w:before="120" w:after="120"/>
        <w:ind w:left="0" w:firstLine="720"/>
        <w:jc w:val="both"/>
        <w:rPr>
          <w:lang w:val="kk-KZ" w:eastAsia="en-US"/>
        </w:rPr>
      </w:pPr>
    </w:p>
    <w:p w:rsidR="005B5A75" w:rsidRPr="004C59B8" w:rsidRDefault="00C94993" w:rsidP="00D66432">
      <w:pPr>
        <w:pStyle w:val="15"/>
        <w:spacing w:before="120" w:after="120"/>
        <w:ind w:left="0" w:firstLine="720"/>
        <w:jc w:val="both"/>
        <w:rPr>
          <w:lang w:val="kk-KZ" w:eastAsia="en-US"/>
        </w:rPr>
      </w:pPr>
      <w:r>
        <w:rPr>
          <w:lang w:val="kk-KZ" w:eastAsia="en-US"/>
        </w:rPr>
        <w:t>3-сурет. Тәуекелдер картасы</w:t>
      </w:r>
    </w:p>
    <w:p w:rsidR="005B5A75" w:rsidRPr="00CB7963" w:rsidRDefault="000163C3" w:rsidP="003D3E8F">
      <w:pPr>
        <w:pStyle w:val="1"/>
        <w:numPr>
          <w:ilvl w:val="0"/>
          <w:numId w:val="13"/>
        </w:numPr>
        <w:ind w:left="0" w:firstLine="720"/>
      </w:pPr>
      <w:r>
        <w:rPr>
          <w:lang w:val="kk-KZ"/>
        </w:rPr>
        <w:t xml:space="preserve">Тәуекелдерді басқару </w:t>
      </w:r>
    </w:p>
    <w:p w:rsidR="000163C3" w:rsidRPr="00971F6E" w:rsidRDefault="00C94993" w:rsidP="003D3E8F">
      <w:pPr>
        <w:pStyle w:val="15"/>
        <w:numPr>
          <w:ilvl w:val="1"/>
          <w:numId w:val="13"/>
        </w:numPr>
        <w:spacing w:before="120" w:after="120"/>
        <w:ind w:left="0" w:firstLine="720"/>
        <w:jc w:val="both"/>
        <w:rPr>
          <w:lang w:val="kk-KZ"/>
        </w:rPr>
      </w:pPr>
      <w:r w:rsidRPr="00C94993">
        <w:rPr>
          <w:lang w:val="kk-KZ"/>
        </w:rPr>
        <w:t xml:space="preserve">Тәуекелдерді басқару </w:t>
      </w:r>
      <w:r>
        <w:rPr>
          <w:lang w:val="kk-KZ"/>
        </w:rPr>
        <w:t>Қ</w:t>
      </w:r>
      <w:r w:rsidRPr="00C94993">
        <w:rPr>
          <w:lang w:val="kk-KZ"/>
        </w:rPr>
        <w:t xml:space="preserve">оғамның бекітілген даму стратегиясынан, даму жоспарларынан және басқа да ішкі құжаттардан туындайтын белгілі бір мақсаттар, </w:t>
      </w:r>
      <w:r>
        <w:rPr>
          <w:lang w:val="kk-KZ"/>
        </w:rPr>
        <w:t>Қ</w:t>
      </w:r>
      <w:r w:rsidRPr="00C94993">
        <w:rPr>
          <w:lang w:val="kk-KZ"/>
        </w:rPr>
        <w:t>оғам алдына қойылған міндеттер аясында жүзеге асырылуы керек. Қоғам жылына кемінде бір рет тәуекел-тәбетті анықтап, тәуекелдер тізілімін өзекті күйде ұстауы тиіс</w:t>
      </w:r>
      <w:r w:rsidR="000163C3">
        <w:rPr>
          <w:lang w:val="kk-KZ"/>
        </w:rPr>
        <w:t xml:space="preserve">.    </w:t>
      </w:r>
    </w:p>
    <w:p w:rsidR="00E23C56" w:rsidRPr="00E23C56" w:rsidRDefault="00E23C56" w:rsidP="003D3E8F">
      <w:pPr>
        <w:pStyle w:val="15"/>
        <w:numPr>
          <w:ilvl w:val="1"/>
          <w:numId w:val="13"/>
        </w:numPr>
        <w:spacing w:before="120" w:after="120"/>
        <w:ind w:left="0" w:firstLine="720"/>
        <w:jc w:val="both"/>
        <w:rPr>
          <w:lang w:val="kk-KZ"/>
        </w:rPr>
      </w:pPr>
      <w:r>
        <w:rPr>
          <w:szCs w:val="28"/>
          <w:lang w:val="kk-KZ"/>
        </w:rPr>
        <w:t xml:space="preserve">Қоғам тәуекелге ықпал ету әдістерін айқындайды және негізгі тәуекелдерді басқару жөніндегі іс-шараларды (тәуекелдер тіркелімі шегінде) жыл сайын әзірлейді, оларды барлық құрылымдық бөлімшелер орындауға міндетті.  </w:t>
      </w:r>
    </w:p>
    <w:p w:rsidR="00263FE8" w:rsidRPr="00263FE8" w:rsidRDefault="00263FE8" w:rsidP="003D3E8F">
      <w:pPr>
        <w:pStyle w:val="15"/>
        <w:numPr>
          <w:ilvl w:val="1"/>
          <w:numId w:val="13"/>
        </w:numPr>
        <w:spacing w:before="120" w:after="120"/>
        <w:ind w:left="0" w:firstLine="720"/>
        <w:jc w:val="both"/>
        <w:rPr>
          <w:lang w:val="kk-KZ"/>
        </w:rPr>
      </w:pPr>
      <w:r>
        <w:rPr>
          <w:lang w:val="kk-KZ"/>
        </w:rPr>
        <w:t xml:space="preserve">Тәуекелдерді басқару жөніндегі іс-шараларының орындалуы үшін тәуекелдердің иелері жауапты болады. </w:t>
      </w:r>
    </w:p>
    <w:p w:rsidR="005B5A75" w:rsidRPr="00263FE8" w:rsidRDefault="00263FE8" w:rsidP="003D3E8F">
      <w:pPr>
        <w:pStyle w:val="15"/>
        <w:numPr>
          <w:ilvl w:val="1"/>
          <w:numId w:val="13"/>
        </w:numPr>
        <w:ind w:left="0" w:firstLine="720"/>
        <w:jc w:val="both"/>
        <w:rPr>
          <w:lang w:val="kk-KZ"/>
        </w:rPr>
      </w:pPr>
      <w:r>
        <w:rPr>
          <w:lang w:val="kk-KZ"/>
        </w:rPr>
        <w:t>Тәуекелдерді басқару әдістерін айқындау кезінде Қоғам төмендегілерді таңдауға әсерін тигізетін негізгі факторларды ескеруге тиіс</w:t>
      </w:r>
      <w:r w:rsidR="005B5A75" w:rsidRPr="00263FE8">
        <w:rPr>
          <w:lang w:val="kk-KZ"/>
        </w:rPr>
        <w:t>:</w:t>
      </w:r>
    </w:p>
    <w:p w:rsidR="005B5A75" w:rsidRPr="00C94993" w:rsidRDefault="00263FE8" w:rsidP="003D3E8F">
      <w:pPr>
        <w:pStyle w:val="afe"/>
        <w:numPr>
          <w:ilvl w:val="0"/>
          <w:numId w:val="26"/>
        </w:numPr>
        <w:autoSpaceDE w:val="0"/>
        <w:autoSpaceDN w:val="0"/>
        <w:adjustRightInd w:val="0"/>
        <w:ind w:left="0" w:firstLine="720"/>
        <w:jc w:val="both"/>
        <w:rPr>
          <w:lang w:val="kk-KZ"/>
        </w:rPr>
      </w:pPr>
      <w:r w:rsidRPr="00C94993">
        <w:rPr>
          <w:lang w:val="kk-KZ"/>
        </w:rPr>
        <w:t>Тәуекел-тәбеті</w:t>
      </w:r>
      <w:r w:rsidR="005B5A75" w:rsidRPr="00C94993">
        <w:rPr>
          <w:lang w:val="kk-KZ"/>
        </w:rPr>
        <w:t>;</w:t>
      </w:r>
    </w:p>
    <w:p w:rsidR="005B5A75" w:rsidRPr="00C94993" w:rsidRDefault="00263FE8" w:rsidP="003D3E8F">
      <w:pPr>
        <w:pStyle w:val="afe"/>
        <w:numPr>
          <w:ilvl w:val="0"/>
          <w:numId w:val="26"/>
        </w:numPr>
        <w:autoSpaceDE w:val="0"/>
        <w:autoSpaceDN w:val="0"/>
        <w:adjustRightInd w:val="0"/>
        <w:ind w:left="0" w:firstLine="720"/>
        <w:jc w:val="both"/>
        <w:rPr>
          <w:lang w:val="kk-KZ"/>
        </w:rPr>
      </w:pPr>
      <w:r w:rsidRPr="00C94993">
        <w:rPr>
          <w:lang w:val="kk-KZ"/>
        </w:rPr>
        <w:t>тәуекелдерді басқаруда белгілі бір әдіспен байланысты шығындар мен пайданы талдау.</w:t>
      </w:r>
    </w:p>
    <w:p w:rsidR="005B5A75" w:rsidRPr="00F92625" w:rsidRDefault="00263FE8" w:rsidP="003D3E8F">
      <w:pPr>
        <w:pStyle w:val="15"/>
        <w:numPr>
          <w:ilvl w:val="1"/>
          <w:numId w:val="13"/>
        </w:numPr>
        <w:ind w:left="0" w:firstLine="720"/>
        <w:jc w:val="both"/>
        <w:rPr>
          <w:lang w:val="kk-KZ"/>
        </w:rPr>
      </w:pPr>
      <w:r w:rsidRPr="00F92625">
        <w:rPr>
          <w:lang w:val="kk-KZ"/>
        </w:rPr>
        <w:t xml:space="preserve">COSO </w:t>
      </w:r>
      <w:r w:rsidR="00C94993">
        <w:rPr>
          <w:lang w:val="kk-KZ"/>
        </w:rPr>
        <w:t xml:space="preserve">және </w:t>
      </w:r>
      <w:r w:rsidR="00C94993" w:rsidRPr="00C94993">
        <w:rPr>
          <w:lang w:val="kk-KZ"/>
        </w:rPr>
        <w:t>ISO</w:t>
      </w:r>
      <w:r w:rsidR="00C94993" w:rsidRPr="00F92625">
        <w:rPr>
          <w:lang w:val="kk-KZ"/>
        </w:rPr>
        <w:t xml:space="preserve"> </w:t>
      </w:r>
      <w:r w:rsidRPr="00F92625">
        <w:rPr>
          <w:lang w:val="kk-KZ"/>
        </w:rPr>
        <w:t>әдіснама</w:t>
      </w:r>
      <w:r w:rsidR="00C94993">
        <w:rPr>
          <w:lang w:val="kk-KZ"/>
        </w:rPr>
        <w:t>ларына</w:t>
      </w:r>
      <w:r w:rsidRPr="00F92625">
        <w:rPr>
          <w:lang w:val="kk-KZ"/>
        </w:rPr>
        <w:t xml:space="preserve"> сәйкес тәуекелдерге </w:t>
      </w:r>
      <w:r w:rsidR="00F92625">
        <w:rPr>
          <w:lang w:val="kk-KZ"/>
        </w:rPr>
        <w:t>ықпал</w:t>
      </w:r>
      <w:r w:rsidRPr="00F92625">
        <w:rPr>
          <w:lang w:val="kk-KZ"/>
        </w:rPr>
        <w:t xml:space="preserve"> ету әдістерін таңдау және қалдық тәуекелдің қолайлы деңгейін қамтамасыз ету мақсатында тәуекелдерді басқару жөніндегі іс-шараларды әзірлеу мынадай </w:t>
      </w:r>
      <w:r w:rsidR="00F92625">
        <w:rPr>
          <w:lang w:val="kk-KZ"/>
        </w:rPr>
        <w:t>ықпал</w:t>
      </w:r>
      <w:r w:rsidR="00F92625" w:rsidRPr="00F92625">
        <w:rPr>
          <w:lang w:val="kk-KZ"/>
        </w:rPr>
        <w:t xml:space="preserve"> ету</w:t>
      </w:r>
      <w:r w:rsidRPr="00F92625">
        <w:rPr>
          <w:lang w:val="kk-KZ"/>
        </w:rPr>
        <w:t xml:space="preserve"> стратегияларын қамтиды</w:t>
      </w:r>
      <w:r w:rsidR="005B5A75" w:rsidRPr="00F92625">
        <w:rPr>
          <w:lang w:val="kk-KZ"/>
        </w:rPr>
        <w:t xml:space="preserve">:  </w:t>
      </w:r>
    </w:p>
    <w:p w:rsidR="005B5A75" w:rsidRPr="00CB7963" w:rsidRDefault="00C94993" w:rsidP="003D3E8F">
      <w:pPr>
        <w:pStyle w:val="15"/>
        <w:numPr>
          <w:ilvl w:val="2"/>
          <w:numId w:val="5"/>
        </w:numPr>
        <w:spacing w:before="120" w:after="120"/>
        <w:ind w:left="0" w:firstLine="720"/>
        <w:jc w:val="both"/>
        <w:rPr>
          <w:lang w:eastAsia="en-US"/>
        </w:rPr>
      </w:pPr>
      <w:r>
        <w:rPr>
          <w:lang w:val="kk-KZ" w:eastAsia="en-US"/>
        </w:rPr>
        <w:t>т</w:t>
      </w:r>
      <w:r w:rsidR="00F92625">
        <w:rPr>
          <w:lang w:val="kk-KZ" w:eastAsia="en-US"/>
        </w:rPr>
        <w:t>әуекелді</w:t>
      </w:r>
      <w:r>
        <w:rPr>
          <w:lang w:val="kk-KZ" w:eastAsia="en-US"/>
        </w:rPr>
        <w:t xml:space="preserve"> </w:t>
      </w:r>
      <w:r w:rsidR="00F92625">
        <w:rPr>
          <w:lang w:val="kk-KZ" w:eastAsia="en-US"/>
        </w:rPr>
        <w:t>азайту</w:t>
      </w:r>
      <w:r w:rsidR="005B5A75" w:rsidRPr="00CB7963">
        <w:rPr>
          <w:lang w:eastAsia="en-US"/>
        </w:rPr>
        <w:t>;</w:t>
      </w:r>
    </w:p>
    <w:p w:rsidR="005B5A75" w:rsidRPr="00CB7963" w:rsidRDefault="00C94993" w:rsidP="003D3E8F">
      <w:pPr>
        <w:pStyle w:val="15"/>
        <w:numPr>
          <w:ilvl w:val="2"/>
          <w:numId w:val="5"/>
        </w:numPr>
        <w:spacing w:before="120" w:after="120"/>
        <w:ind w:left="0" w:firstLine="720"/>
        <w:jc w:val="both"/>
        <w:rPr>
          <w:lang w:eastAsia="en-US"/>
        </w:rPr>
      </w:pPr>
      <w:r>
        <w:rPr>
          <w:lang w:val="kk-KZ" w:eastAsia="en-US"/>
        </w:rPr>
        <w:t>т</w:t>
      </w:r>
      <w:r w:rsidR="00F92625">
        <w:rPr>
          <w:lang w:val="kk-KZ" w:eastAsia="en-US"/>
        </w:rPr>
        <w:t>әуекелді</w:t>
      </w:r>
      <w:r>
        <w:rPr>
          <w:lang w:val="kk-KZ" w:eastAsia="en-US"/>
        </w:rPr>
        <w:t xml:space="preserve"> </w:t>
      </w:r>
      <w:r w:rsidR="00F92625">
        <w:rPr>
          <w:lang w:val="kk-KZ" w:eastAsia="en-US"/>
        </w:rPr>
        <w:t>қаржыландыру</w:t>
      </w:r>
      <w:r w:rsidR="005B5A75" w:rsidRPr="00CB7963">
        <w:rPr>
          <w:lang w:eastAsia="en-US"/>
        </w:rPr>
        <w:t xml:space="preserve">; </w:t>
      </w:r>
    </w:p>
    <w:p w:rsidR="005B5A75" w:rsidRPr="00CB7963" w:rsidRDefault="00C94993" w:rsidP="003D3E8F">
      <w:pPr>
        <w:pStyle w:val="15"/>
        <w:numPr>
          <w:ilvl w:val="2"/>
          <w:numId w:val="5"/>
        </w:numPr>
        <w:spacing w:before="120" w:after="120"/>
        <w:ind w:left="0" w:firstLine="720"/>
        <w:jc w:val="both"/>
        <w:rPr>
          <w:lang w:eastAsia="en-US"/>
        </w:rPr>
      </w:pPr>
      <w:r>
        <w:rPr>
          <w:lang w:val="kk-KZ" w:eastAsia="en-US"/>
        </w:rPr>
        <w:t>т</w:t>
      </w:r>
      <w:r w:rsidR="00F92625">
        <w:rPr>
          <w:lang w:val="kk-KZ" w:eastAsia="en-US"/>
        </w:rPr>
        <w:t>әуекелді</w:t>
      </w:r>
      <w:r>
        <w:rPr>
          <w:lang w:val="kk-KZ" w:eastAsia="en-US"/>
        </w:rPr>
        <w:t xml:space="preserve"> </w:t>
      </w:r>
      <w:r w:rsidR="00F92625">
        <w:rPr>
          <w:lang w:val="kk-KZ" w:eastAsia="en-US"/>
        </w:rPr>
        <w:t>қабылдау</w:t>
      </w:r>
      <w:r>
        <w:rPr>
          <w:lang w:val="kk-KZ" w:eastAsia="en-US"/>
        </w:rPr>
        <w:t>немесе өсіру</w:t>
      </w:r>
      <w:r w:rsidR="005B5A75" w:rsidRPr="00CB7963">
        <w:rPr>
          <w:lang w:eastAsia="en-US"/>
        </w:rPr>
        <w:t xml:space="preserve">; </w:t>
      </w:r>
    </w:p>
    <w:p w:rsidR="005B5A75" w:rsidRPr="00C94993" w:rsidRDefault="00C94993" w:rsidP="003D3E8F">
      <w:pPr>
        <w:pStyle w:val="15"/>
        <w:numPr>
          <w:ilvl w:val="2"/>
          <w:numId w:val="5"/>
        </w:numPr>
        <w:spacing w:before="120" w:after="120"/>
        <w:ind w:left="0" w:firstLine="720"/>
        <w:jc w:val="both"/>
        <w:rPr>
          <w:lang w:eastAsia="en-US"/>
        </w:rPr>
      </w:pPr>
      <w:r>
        <w:rPr>
          <w:lang w:val="kk-KZ" w:eastAsia="en-US"/>
        </w:rPr>
        <w:t>т</w:t>
      </w:r>
      <w:r w:rsidR="00F92625">
        <w:rPr>
          <w:lang w:val="kk-KZ" w:eastAsia="en-US"/>
        </w:rPr>
        <w:t>әуекелд</w:t>
      </w:r>
      <w:r>
        <w:rPr>
          <w:lang w:val="kk-KZ" w:eastAsia="en-US"/>
        </w:rPr>
        <w:t xml:space="preserve">ен </w:t>
      </w:r>
      <w:r w:rsidR="00F92625">
        <w:rPr>
          <w:lang w:val="kk-KZ" w:eastAsia="en-US"/>
        </w:rPr>
        <w:t>жалтару</w:t>
      </w:r>
      <w:r w:rsidR="005B5A75" w:rsidRPr="00CB7963">
        <w:rPr>
          <w:lang w:eastAsia="en-US"/>
        </w:rPr>
        <w:t>.</w:t>
      </w:r>
    </w:p>
    <w:p w:rsidR="00C94993" w:rsidRPr="00CB7963" w:rsidRDefault="00C94993" w:rsidP="00D66432">
      <w:pPr>
        <w:pStyle w:val="15"/>
        <w:spacing w:before="120" w:after="120"/>
        <w:ind w:left="0" w:firstLine="720"/>
        <w:jc w:val="both"/>
        <w:rPr>
          <w:lang w:eastAsia="en-US"/>
        </w:rPr>
      </w:pPr>
      <w:r w:rsidRPr="00C94993">
        <w:rPr>
          <w:lang w:eastAsia="en-US"/>
        </w:rPr>
        <w:t>Тәуекелді өңдеу жаңа тәуекелдерді тудыруы немесе қолданыстағы тәуекелдерді өзгертуі мүмкін. Басқару тәуекелді өзгертетін процесті, саясатты, жабдықты, әдісті немесе басқа әрекеттерді қамтиды. Басқару әрқашан мақсатты және болжамды өзгертілетін әсерге әсер ете алмайды</w:t>
      </w:r>
    </w:p>
    <w:p w:rsidR="00F92625" w:rsidRPr="00C94993" w:rsidRDefault="00C94993" w:rsidP="003D3E8F">
      <w:pPr>
        <w:pStyle w:val="15"/>
        <w:numPr>
          <w:ilvl w:val="1"/>
          <w:numId w:val="13"/>
        </w:numPr>
        <w:spacing w:before="120" w:after="120"/>
        <w:ind w:left="0" w:firstLine="720"/>
        <w:jc w:val="both"/>
        <w:rPr>
          <w:lang w:val="kk-KZ"/>
        </w:rPr>
      </w:pPr>
      <w:r>
        <w:rPr>
          <w:lang w:val="kk-KZ"/>
        </w:rPr>
        <w:t xml:space="preserve"> </w:t>
      </w:r>
      <w:r w:rsidR="00F92625">
        <w:rPr>
          <w:lang w:val="kk-KZ"/>
        </w:rPr>
        <w:t xml:space="preserve">Тәуекелдерді басқару әдістері мен іс-шаралар жоспарлары жөніндегі егжей-тегжейлі ақпарат «ҮМЗ» АҚ </w:t>
      </w:r>
      <w:r>
        <w:rPr>
          <w:lang w:val="kk-KZ"/>
        </w:rPr>
        <w:t>Т</w:t>
      </w:r>
      <w:r w:rsidR="00F92625">
        <w:rPr>
          <w:lang w:val="kk-KZ"/>
        </w:rPr>
        <w:t xml:space="preserve">әуекелдерін басқару жөніндегі қағидада берілген. </w:t>
      </w:r>
    </w:p>
    <w:p w:rsidR="005B5A75" w:rsidRPr="00C94993" w:rsidRDefault="005B5A75" w:rsidP="00D66432">
      <w:pPr>
        <w:pStyle w:val="15"/>
        <w:spacing w:before="120" w:after="120"/>
        <w:ind w:left="0" w:firstLine="720"/>
        <w:jc w:val="both"/>
        <w:rPr>
          <w:lang w:val="kk-KZ"/>
        </w:rPr>
      </w:pPr>
    </w:p>
    <w:p w:rsidR="005B5A75" w:rsidRPr="00F21DBD" w:rsidRDefault="00924AC7" w:rsidP="003D3E8F">
      <w:pPr>
        <w:pStyle w:val="1"/>
        <w:numPr>
          <w:ilvl w:val="0"/>
          <w:numId w:val="13"/>
        </w:numPr>
        <w:ind w:left="0" w:firstLine="720"/>
      </w:pPr>
      <w:r>
        <w:rPr>
          <w:lang w:val="kk-KZ"/>
        </w:rPr>
        <w:t>Бақылау әрекеттері</w:t>
      </w:r>
    </w:p>
    <w:p w:rsidR="005B5A75" w:rsidRPr="004C59B8" w:rsidRDefault="00924AC7" w:rsidP="003D3E8F">
      <w:pPr>
        <w:pStyle w:val="15"/>
        <w:numPr>
          <w:ilvl w:val="1"/>
          <w:numId w:val="13"/>
        </w:numPr>
        <w:spacing w:before="120" w:after="120"/>
        <w:ind w:left="0" w:firstLine="720"/>
        <w:jc w:val="both"/>
        <w:rPr>
          <w:lang w:val="kk-KZ"/>
        </w:rPr>
      </w:pPr>
      <w:r>
        <w:rPr>
          <w:szCs w:val="28"/>
          <w:lang w:val="kk-KZ"/>
        </w:rPr>
        <w:t>Бақылау әрекеттері Қоғамның барлық деңгейлеріндегі бизнес-</w:t>
      </w:r>
      <w:r w:rsidR="00C94993">
        <w:rPr>
          <w:szCs w:val="28"/>
          <w:lang w:val="kk-KZ"/>
        </w:rPr>
        <w:t xml:space="preserve">процестерге </w:t>
      </w:r>
      <w:r>
        <w:rPr>
          <w:szCs w:val="28"/>
          <w:lang w:val="kk-KZ"/>
        </w:rPr>
        <w:t>енгізілген</w:t>
      </w:r>
      <w:r w:rsidRPr="00A22EF8">
        <w:rPr>
          <w:szCs w:val="28"/>
          <w:lang w:val="kk-KZ"/>
        </w:rPr>
        <w:t xml:space="preserve">. </w:t>
      </w:r>
      <w:r>
        <w:rPr>
          <w:szCs w:val="28"/>
          <w:lang w:val="kk-KZ"/>
        </w:rPr>
        <w:t xml:space="preserve">Бақылау әрекеттері мақұлдау, авторландыру, тексеру, келісу, операциялар жүргізуді талдау, активтердің қауіпсіздігі және міндеттерді тарату сияқты шаралардың кең шоғырын қамтиды. </w:t>
      </w:r>
    </w:p>
    <w:p w:rsidR="00924AC7" w:rsidRPr="00A22EF8" w:rsidRDefault="00924AC7" w:rsidP="003D3E8F">
      <w:pPr>
        <w:pStyle w:val="15"/>
        <w:numPr>
          <w:ilvl w:val="1"/>
          <w:numId w:val="13"/>
        </w:numPr>
        <w:spacing w:before="120" w:after="120"/>
        <w:ind w:left="0" w:firstLine="720"/>
        <w:jc w:val="both"/>
        <w:rPr>
          <w:lang w:val="kk-KZ"/>
        </w:rPr>
      </w:pPr>
      <w:r w:rsidRPr="005836F5">
        <w:rPr>
          <w:szCs w:val="28"/>
          <w:lang w:val="kk-KZ"/>
        </w:rPr>
        <w:t>Бизнес-</w:t>
      </w:r>
      <w:r w:rsidR="004311ED">
        <w:rPr>
          <w:szCs w:val="28"/>
          <w:lang w:val="kk-KZ"/>
        </w:rPr>
        <w:t>процестерге</w:t>
      </w:r>
      <w:r w:rsidRPr="005836F5">
        <w:rPr>
          <w:szCs w:val="28"/>
          <w:lang w:val="kk-KZ"/>
        </w:rPr>
        <w:t xml:space="preserve"> талдау жүргізу және қосымша бақылау </w:t>
      </w:r>
      <w:r>
        <w:rPr>
          <w:szCs w:val="28"/>
          <w:lang w:val="kk-KZ"/>
        </w:rPr>
        <w:t>әрекеттерін</w:t>
      </w:r>
      <w:r w:rsidRPr="005836F5">
        <w:rPr>
          <w:szCs w:val="28"/>
          <w:lang w:val="kk-KZ"/>
        </w:rPr>
        <w:t xml:space="preserve"> енгізу қажеттігі мен дұрыстығын айқындау үшін жауапкершілік </w:t>
      </w:r>
      <w:r w:rsidR="004311ED">
        <w:rPr>
          <w:szCs w:val="28"/>
          <w:lang w:val="kk-KZ"/>
        </w:rPr>
        <w:t>процестердің</w:t>
      </w:r>
      <w:r>
        <w:rPr>
          <w:szCs w:val="28"/>
          <w:lang w:val="kk-KZ"/>
        </w:rPr>
        <w:t xml:space="preserve"> </w:t>
      </w:r>
      <w:r w:rsidRPr="005836F5">
        <w:rPr>
          <w:szCs w:val="28"/>
          <w:lang w:val="kk-KZ"/>
        </w:rPr>
        <w:t>иелері – Қоғамның құрылымдық бөлімшелерінің басшыларына артылады</w:t>
      </w:r>
      <w:r>
        <w:rPr>
          <w:szCs w:val="28"/>
          <w:lang w:val="kk-KZ"/>
        </w:rPr>
        <w:t xml:space="preserve">. </w:t>
      </w:r>
    </w:p>
    <w:p w:rsidR="00924AC7" w:rsidRPr="00A22EF8" w:rsidRDefault="004311ED" w:rsidP="003D3E8F">
      <w:pPr>
        <w:pStyle w:val="15"/>
        <w:numPr>
          <w:ilvl w:val="1"/>
          <w:numId w:val="13"/>
        </w:numPr>
        <w:spacing w:before="120" w:after="120"/>
        <w:ind w:left="0" w:firstLine="720"/>
        <w:jc w:val="both"/>
        <w:rPr>
          <w:lang w:val="kk-KZ"/>
        </w:rPr>
      </w:pPr>
      <w:r w:rsidRPr="004311ED">
        <w:rPr>
          <w:szCs w:val="28"/>
          <w:lang w:val="kk-KZ"/>
        </w:rPr>
        <w:t>Тәуекелдер және ішкі бақылау жүйесі бойынша тұрақты есептілік негізінде қоғамда ағымдағы тәуекелдерге және тәуекелдерге ден қою жөніндегі шаралардың орындалуына бақылау жүргізіледі</w:t>
      </w:r>
      <w:r w:rsidR="00924AC7">
        <w:rPr>
          <w:szCs w:val="28"/>
          <w:lang w:val="kk-KZ"/>
        </w:rPr>
        <w:t>.</w:t>
      </w:r>
    </w:p>
    <w:p w:rsidR="00924AC7" w:rsidRPr="00A22EF8" w:rsidRDefault="00924AC7" w:rsidP="003D3E8F">
      <w:pPr>
        <w:pStyle w:val="15"/>
        <w:numPr>
          <w:ilvl w:val="1"/>
          <w:numId w:val="13"/>
        </w:numPr>
        <w:spacing w:before="120" w:after="120"/>
        <w:ind w:left="0" w:firstLine="720"/>
        <w:jc w:val="both"/>
        <w:rPr>
          <w:lang w:val="kk-KZ"/>
        </w:rPr>
      </w:pPr>
      <w:r w:rsidRPr="00DB022F">
        <w:rPr>
          <w:szCs w:val="28"/>
          <w:lang w:val="kk-KZ"/>
        </w:rPr>
        <w:t xml:space="preserve">Қоғамның </w:t>
      </w:r>
      <w:r w:rsidR="004311ED">
        <w:rPr>
          <w:szCs w:val="28"/>
          <w:lang w:val="kk-KZ"/>
        </w:rPr>
        <w:t>жұмыскерлері</w:t>
      </w:r>
      <w:r w:rsidRPr="00DB022F">
        <w:rPr>
          <w:szCs w:val="28"/>
          <w:lang w:val="kk-KZ"/>
        </w:rPr>
        <w:t xml:space="preserve"> мен лауазымды тұлғалары </w:t>
      </w:r>
      <w:r w:rsidR="00105259" w:rsidRPr="00105259">
        <w:rPr>
          <w:szCs w:val="28"/>
          <w:lang w:val="kk-KZ"/>
        </w:rPr>
        <w:t>Ішкі аудит комитеті</w:t>
      </w:r>
      <w:r w:rsidR="00105259">
        <w:rPr>
          <w:szCs w:val="28"/>
          <w:lang w:val="kk-KZ"/>
        </w:rPr>
        <w:t>/</w:t>
      </w:r>
      <w:r w:rsidRPr="00DB022F">
        <w:rPr>
          <w:szCs w:val="28"/>
          <w:lang w:val="kk-KZ"/>
        </w:rPr>
        <w:t xml:space="preserve">Қоғамның Директорлар кеңесіне тәуекелдерді басқару немесе ішкі бақылау немесе басқа саясаттар рәсімдерінің бұзылуы немесе қате орындалуы, сондай-ақ алаяқтық, </w:t>
      </w:r>
      <w:r>
        <w:rPr>
          <w:szCs w:val="28"/>
          <w:lang w:val="kk-KZ"/>
        </w:rPr>
        <w:t xml:space="preserve">ҚР </w:t>
      </w:r>
      <w:r w:rsidRPr="00DB022F">
        <w:rPr>
          <w:szCs w:val="28"/>
          <w:lang w:val="kk-KZ"/>
        </w:rPr>
        <w:t>заңнама</w:t>
      </w:r>
      <w:r>
        <w:rPr>
          <w:szCs w:val="28"/>
          <w:lang w:val="kk-KZ"/>
        </w:rPr>
        <w:t xml:space="preserve">сын бұзушылық </w:t>
      </w:r>
      <w:r w:rsidRPr="00DB022F">
        <w:rPr>
          <w:szCs w:val="28"/>
          <w:lang w:val="kk-KZ"/>
        </w:rPr>
        <w:t xml:space="preserve">жағдайлары </w:t>
      </w:r>
      <w:r>
        <w:rPr>
          <w:szCs w:val="28"/>
          <w:lang w:val="kk-KZ"/>
        </w:rPr>
        <w:t xml:space="preserve">туралы құпия хабарлауға құқылы.  </w:t>
      </w:r>
    </w:p>
    <w:p w:rsidR="00105259" w:rsidRDefault="00105259" w:rsidP="003D3E8F">
      <w:pPr>
        <w:pStyle w:val="15"/>
        <w:numPr>
          <w:ilvl w:val="1"/>
          <w:numId w:val="13"/>
        </w:numPr>
        <w:spacing w:before="120" w:after="120"/>
        <w:ind w:left="0" w:firstLine="720"/>
        <w:jc w:val="both"/>
        <w:rPr>
          <w:lang w:val="kk-KZ"/>
        </w:rPr>
      </w:pPr>
      <w:r>
        <w:rPr>
          <w:szCs w:val="28"/>
          <w:lang w:val="kk-KZ"/>
        </w:rPr>
        <w:t xml:space="preserve">Ішкі бақылау туралы бұдан толығырақ ақпарат «ҮМЗ» АҚ </w:t>
      </w:r>
      <w:r w:rsidR="004311ED">
        <w:rPr>
          <w:szCs w:val="28"/>
          <w:lang w:val="kk-KZ"/>
        </w:rPr>
        <w:t>І</w:t>
      </w:r>
      <w:r>
        <w:rPr>
          <w:szCs w:val="28"/>
          <w:lang w:val="kk-KZ"/>
        </w:rPr>
        <w:t xml:space="preserve">шкі бақылау жүйесі туралы қағидада берілген. </w:t>
      </w:r>
    </w:p>
    <w:p w:rsidR="005B5A75" w:rsidRPr="00924AC7" w:rsidRDefault="005B5A75" w:rsidP="00D66432">
      <w:pPr>
        <w:pStyle w:val="15"/>
        <w:spacing w:before="120" w:after="120"/>
        <w:ind w:left="0" w:firstLine="720"/>
        <w:jc w:val="both"/>
        <w:rPr>
          <w:lang w:val="kk-KZ"/>
        </w:rPr>
      </w:pPr>
    </w:p>
    <w:p w:rsidR="005B5A75" w:rsidRPr="00CB7963" w:rsidRDefault="00997F52" w:rsidP="003D3E8F">
      <w:pPr>
        <w:pStyle w:val="1"/>
        <w:numPr>
          <w:ilvl w:val="0"/>
          <w:numId w:val="13"/>
        </w:numPr>
        <w:ind w:left="0" w:firstLine="720"/>
        <w:rPr>
          <w:lang w:val="en-US"/>
        </w:rPr>
      </w:pPr>
      <w:r>
        <w:rPr>
          <w:lang w:val="kk-KZ"/>
        </w:rPr>
        <w:lastRenderedPageBreak/>
        <w:t>Ақпарат алмасу</w:t>
      </w:r>
    </w:p>
    <w:p w:rsidR="005B5A75" w:rsidRPr="00277A97" w:rsidRDefault="005B5A75" w:rsidP="003D3E8F">
      <w:pPr>
        <w:pStyle w:val="afe"/>
        <w:numPr>
          <w:ilvl w:val="1"/>
          <w:numId w:val="13"/>
        </w:numPr>
        <w:ind w:left="0" w:firstLine="720"/>
        <w:jc w:val="both"/>
        <w:rPr>
          <w:vanish/>
          <w:lang w:eastAsia="en-US"/>
        </w:rPr>
      </w:pPr>
    </w:p>
    <w:p w:rsidR="00997F52" w:rsidRPr="00997F52" w:rsidRDefault="00997F52" w:rsidP="003D3E8F">
      <w:pPr>
        <w:pStyle w:val="15"/>
        <w:numPr>
          <w:ilvl w:val="1"/>
          <w:numId w:val="14"/>
        </w:numPr>
        <w:spacing w:before="120" w:after="120"/>
        <w:ind w:left="0" w:firstLine="720"/>
        <w:jc w:val="both"/>
        <w:rPr>
          <w:lang w:val="kk-KZ"/>
        </w:rPr>
      </w:pPr>
      <w:r>
        <w:rPr>
          <w:szCs w:val="28"/>
          <w:lang w:val="kk-KZ"/>
        </w:rPr>
        <w:t>Тәуекелдерді басқару құрылымы Қоғамда дұрыс ақпарат ағынын – тігінен және көлденеңінен қамтамасыз етеді</w:t>
      </w:r>
      <w:r w:rsidRPr="00997F52">
        <w:rPr>
          <w:lang w:val="kk-KZ"/>
        </w:rPr>
        <w:t xml:space="preserve">. </w:t>
      </w:r>
      <w:r>
        <w:rPr>
          <w:szCs w:val="28"/>
          <w:lang w:val="kk-KZ"/>
        </w:rPr>
        <w:t xml:space="preserve">Қоғамда тәуекелдер туралы ақпаратпен тұрақты алмасу үдерісінің мақсаттары төмендегілерден құралады: </w:t>
      </w:r>
    </w:p>
    <w:p w:rsidR="005B5A75" w:rsidRDefault="004311ED" w:rsidP="003D3E8F">
      <w:pPr>
        <w:pStyle w:val="15"/>
        <w:numPr>
          <w:ilvl w:val="2"/>
          <w:numId w:val="5"/>
        </w:numPr>
        <w:spacing w:before="120" w:after="120"/>
        <w:ind w:left="0" w:firstLine="720"/>
        <w:jc w:val="both"/>
        <w:rPr>
          <w:lang w:val="kk-KZ" w:eastAsia="en-US"/>
        </w:rPr>
      </w:pPr>
      <w:r>
        <w:rPr>
          <w:color w:val="000000"/>
          <w:spacing w:val="3"/>
          <w:lang w:val="kk-KZ"/>
        </w:rPr>
        <w:t>осы</w:t>
      </w:r>
      <w:r w:rsidR="00501D1F" w:rsidRPr="002A2E40">
        <w:rPr>
          <w:color w:val="000000"/>
          <w:spacing w:val="3"/>
          <w:lang w:val="kk-KZ"/>
        </w:rPr>
        <w:t xml:space="preserve"> немесе басқа маңызды </w:t>
      </w:r>
      <w:r w:rsidR="00501D1F">
        <w:rPr>
          <w:color w:val="000000"/>
          <w:spacing w:val="3"/>
          <w:lang w:val="kk-KZ"/>
        </w:rPr>
        <w:t>т</w:t>
      </w:r>
      <w:r w:rsidR="00501D1F" w:rsidRPr="002A2E40">
        <w:rPr>
          <w:color w:val="000000"/>
          <w:spacing w:val="3"/>
          <w:lang w:val="kk-KZ"/>
        </w:rPr>
        <w:t xml:space="preserve">әуекелдерді басқару үшін </w:t>
      </w:r>
      <w:r w:rsidR="00501D1F">
        <w:rPr>
          <w:color w:val="000000"/>
          <w:spacing w:val="3"/>
          <w:lang w:val="kk-KZ"/>
        </w:rPr>
        <w:t xml:space="preserve">жеке </w:t>
      </w:r>
      <w:r w:rsidR="00501D1F" w:rsidRPr="002A2E40">
        <w:rPr>
          <w:color w:val="000000"/>
          <w:spacing w:val="3"/>
          <w:lang w:val="kk-KZ"/>
        </w:rPr>
        <w:t xml:space="preserve">жауапкершілікті </w:t>
      </w:r>
      <w:r w:rsidR="00501D1F">
        <w:rPr>
          <w:color w:val="000000"/>
          <w:spacing w:val="3"/>
          <w:lang w:val="kk-KZ"/>
        </w:rPr>
        <w:t>т</w:t>
      </w:r>
      <w:r w:rsidR="00501D1F" w:rsidRPr="002A2E40">
        <w:rPr>
          <w:color w:val="000000"/>
          <w:spacing w:val="3"/>
          <w:lang w:val="kk-KZ"/>
        </w:rPr>
        <w:t>әуекелдердің иелеріне бекіту</w:t>
      </w:r>
      <w:r w:rsidR="005B5A75" w:rsidRPr="00501D1F">
        <w:rPr>
          <w:lang w:val="kk-KZ" w:eastAsia="en-US"/>
        </w:rPr>
        <w:t>;</w:t>
      </w:r>
    </w:p>
    <w:p w:rsidR="00501D1F" w:rsidRPr="00501D1F" w:rsidRDefault="00501D1F" w:rsidP="003D3E8F">
      <w:pPr>
        <w:pStyle w:val="15"/>
        <w:numPr>
          <w:ilvl w:val="2"/>
          <w:numId w:val="5"/>
        </w:numPr>
        <w:spacing w:before="120" w:after="120"/>
        <w:ind w:left="0" w:firstLine="720"/>
        <w:jc w:val="both"/>
        <w:rPr>
          <w:lang w:val="kk-KZ" w:eastAsia="en-US"/>
        </w:rPr>
      </w:pPr>
      <w:r w:rsidRPr="002A2E40">
        <w:rPr>
          <w:color w:val="000000"/>
          <w:spacing w:val="3"/>
          <w:lang w:val="kk-KZ"/>
        </w:rPr>
        <w:t xml:space="preserve">Қоғамның Директорлар кеңесіне басқаруды Қоғамның тиісті деңгейінде </w:t>
      </w:r>
      <w:r>
        <w:rPr>
          <w:color w:val="000000"/>
          <w:spacing w:val="3"/>
          <w:lang w:val="kk-KZ"/>
        </w:rPr>
        <w:t>іске</w:t>
      </w:r>
      <w:r w:rsidRPr="002A2E40">
        <w:rPr>
          <w:color w:val="000000"/>
          <w:spacing w:val="3"/>
          <w:lang w:val="kk-KZ"/>
        </w:rPr>
        <w:t xml:space="preserve"> асыру қажет </w:t>
      </w:r>
      <w:r>
        <w:rPr>
          <w:color w:val="000000"/>
          <w:spacing w:val="3"/>
          <w:lang w:val="kk-KZ"/>
        </w:rPr>
        <w:t xml:space="preserve">болатын </w:t>
      </w:r>
      <w:r w:rsidRPr="002A2E40">
        <w:rPr>
          <w:color w:val="000000"/>
          <w:spacing w:val="3"/>
          <w:lang w:val="kk-KZ"/>
        </w:rPr>
        <w:t>барлық тәуекелдер туралы ақпаратты уақытылы жеткізу</w:t>
      </w:r>
      <w:r>
        <w:rPr>
          <w:color w:val="000000"/>
          <w:spacing w:val="3"/>
          <w:lang w:val="kk-KZ"/>
        </w:rPr>
        <w:t>;</w:t>
      </w:r>
    </w:p>
    <w:p w:rsidR="00501D1F" w:rsidRDefault="00501D1F" w:rsidP="003D3E8F">
      <w:pPr>
        <w:pStyle w:val="15"/>
        <w:numPr>
          <w:ilvl w:val="2"/>
          <w:numId w:val="5"/>
        </w:numPr>
        <w:spacing w:before="120" w:after="120"/>
        <w:ind w:left="0" w:firstLine="720"/>
        <w:jc w:val="both"/>
        <w:rPr>
          <w:lang w:val="kk-KZ" w:eastAsia="en-US"/>
        </w:rPr>
      </w:pPr>
      <w:r w:rsidRPr="002A2E40">
        <w:rPr>
          <w:color w:val="000000"/>
          <w:spacing w:val="3"/>
          <w:lang w:val="kk-KZ"/>
        </w:rPr>
        <w:t>тәуекелдерді басқару жөніндегі іс-шараларды орындаушыларға тиісті                     іс-шараларды (күтілетін нәтижені, мерзімдерді, ресурстарды және басқаларын қоса алғанда) орындағаны үшін олардың жеке жауапкершілігі туралы уақтылы жеткізу</w:t>
      </w:r>
      <w:r w:rsidRPr="002A2E40">
        <w:rPr>
          <w:lang w:val="kk-KZ" w:eastAsia="en-US"/>
        </w:rPr>
        <w:t xml:space="preserve">; </w:t>
      </w:r>
    </w:p>
    <w:p w:rsidR="00501D1F" w:rsidRPr="00360DDF" w:rsidRDefault="00501D1F" w:rsidP="003D3E8F">
      <w:pPr>
        <w:pStyle w:val="15"/>
        <w:numPr>
          <w:ilvl w:val="2"/>
          <w:numId w:val="5"/>
        </w:numPr>
        <w:spacing w:before="120" w:after="120"/>
        <w:ind w:left="0" w:firstLine="720"/>
        <w:jc w:val="both"/>
        <w:rPr>
          <w:lang w:val="kk-KZ" w:eastAsia="en-US"/>
        </w:rPr>
      </w:pPr>
      <w:r w:rsidRPr="002A2E40">
        <w:rPr>
          <w:color w:val="000000"/>
          <w:spacing w:val="3"/>
          <w:lang w:val="kk-KZ"/>
        </w:rPr>
        <w:t>Қоғамның кросс-функционалдық тәуекелдерін басқару барысы туралы ақпаратпен тиімді алмасуды қамтамасыз ету</w:t>
      </w:r>
      <w:r>
        <w:rPr>
          <w:color w:val="000000"/>
          <w:spacing w:val="3"/>
          <w:lang w:val="kk-KZ"/>
        </w:rPr>
        <w:t xml:space="preserve">. </w:t>
      </w:r>
    </w:p>
    <w:p w:rsidR="00360DDF" w:rsidRPr="00360DDF" w:rsidRDefault="00360DDF" w:rsidP="003D3E8F">
      <w:pPr>
        <w:pStyle w:val="15"/>
        <w:numPr>
          <w:ilvl w:val="1"/>
          <w:numId w:val="14"/>
        </w:numPr>
        <w:spacing w:before="120" w:after="120"/>
        <w:ind w:left="0" w:firstLine="720"/>
        <w:jc w:val="both"/>
        <w:rPr>
          <w:lang w:val="kk-KZ"/>
        </w:rPr>
      </w:pPr>
      <w:r>
        <w:rPr>
          <w:szCs w:val="28"/>
          <w:lang w:val="kk-KZ"/>
        </w:rPr>
        <w:t>Қоғам серіктестерге, кредиторларға, сыртқы аудиторларға, рейтинг агенттіктеріне және басқа мүдделі тараптарға тәуекелдерді басқару жөніндегі ақпаратты хабарлайды</w:t>
      </w:r>
      <w:r w:rsidRPr="001969B6">
        <w:rPr>
          <w:szCs w:val="28"/>
          <w:lang w:val="kk-KZ"/>
        </w:rPr>
        <w:t xml:space="preserve">, </w:t>
      </w:r>
      <w:r>
        <w:rPr>
          <w:szCs w:val="28"/>
          <w:lang w:val="kk-KZ"/>
        </w:rPr>
        <w:t xml:space="preserve">бұл ретте ашылатын ақпаратты бөлшектеу дәрежесінің Қоғам қызметінің сипаты мен ауқымына сәйкес болуын қамтамасыз етеді. </w:t>
      </w:r>
    </w:p>
    <w:p w:rsidR="00360DDF" w:rsidRPr="00FE31C9" w:rsidRDefault="00360DDF" w:rsidP="003D3E8F">
      <w:pPr>
        <w:pStyle w:val="15"/>
        <w:numPr>
          <w:ilvl w:val="1"/>
          <w:numId w:val="14"/>
        </w:numPr>
        <w:spacing w:before="120" w:after="120"/>
        <w:ind w:left="0" w:firstLine="720"/>
        <w:jc w:val="both"/>
        <w:rPr>
          <w:lang w:val="kk-KZ"/>
        </w:rPr>
      </w:pPr>
      <w:r>
        <w:rPr>
          <w:lang w:val="kk-KZ"/>
        </w:rPr>
        <w:t xml:space="preserve">Қоғамда тәуекелдіктер туралы ақпараттың алудың екі көзі бар: бөлімшелер қалыптастыратын есептілік және Қоғам қалыптастыратын есептілік. Тәуекелдіктер жөніндегі есептердің мазмұнына қойылатын талаптар және есептерді ұсыну мерзімдері «ҮМЗ» АҚ </w:t>
      </w:r>
      <w:r w:rsidR="004311ED">
        <w:rPr>
          <w:lang w:val="kk-KZ"/>
        </w:rPr>
        <w:t>Т</w:t>
      </w:r>
      <w:r>
        <w:rPr>
          <w:lang w:val="kk-KZ"/>
        </w:rPr>
        <w:t xml:space="preserve">әуекелдерді басқару жөніндегі қағидасында берілген.  </w:t>
      </w:r>
    </w:p>
    <w:p w:rsidR="00360DDF" w:rsidRPr="00A513BF" w:rsidRDefault="00360DDF" w:rsidP="00D66432">
      <w:pPr>
        <w:pStyle w:val="15"/>
        <w:spacing w:before="120" w:after="120"/>
        <w:ind w:left="0" w:firstLine="720"/>
        <w:jc w:val="both"/>
        <w:rPr>
          <w:lang w:val="kk-KZ"/>
        </w:rPr>
      </w:pPr>
    </w:p>
    <w:p w:rsidR="005B5A75" w:rsidRPr="00CB7963" w:rsidRDefault="005B5A75" w:rsidP="003D3E8F">
      <w:pPr>
        <w:pStyle w:val="1"/>
        <w:numPr>
          <w:ilvl w:val="0"/>
          <w:numId w:val="14"/>
        </w:numPr>
        <w:ind w:left="0" w:firstLine="720"/>
      </w:pPr>
      <w:r w:rsidRPr="00CB7963">
        <w:t>Мониторинг</w:t>
      </w:r>
    </w:p>
    <w:p w:rsidR="00360DDF" w:rsidRPr="00FF2228" w:rsidRDefault="00360DDF" w:rsidP="003D3E8F">
      <w:pPr>
        <w:pStyle w:val="15"/>
        <w:numPr>
          <w:ilvl w:val="1"/>
          <w:numId w:val="14"/>
        </w:numPr>
        <w:tabs>
          <w:tab w:val="left" w:pos="0"/>
        </w:tabs>
        <w:spacing w:before="120" w:after="120"/>
        <w:ind w:left="0" w:firstLine="720"/>
        <w:jc w:val="both"/>
        <w:rPr>
          <w:lang w:val="kk-KZ" w:eastAsia="en-US"/>
        </w:rPr>
      </w:pPr>
      <w:r>
        <w:rPr>
          <w:szCs w:val="28"/>
          <w:lang w:val="kk-KZ"/>
        </w:rPr>
        <w:t xml:space="preserve">Қоғамда </w:t>
      </w:r>
      <w:r w:rsidR="004311ED">
        <w:rPr>
          <w:szCs w:val="28"/>
          <w:lang w:val="kk-KZ"/>
        </w:rPr>
        <w:t xml:space="preserve">тәуекелдерді басқару жүйесінің </w:t>
      </w:r>
      <w:r>
        <w:rPr>
          <w:szCs w:val="28"/>
          <w:lang w:val="kk-KZ"/>
        </w:rPr>
        <w:t xml:space="preserve">тиімділігін </w:t>
      </w:r>
      <w:r w:rsidRPr="007965C0">
        <w:rPr>
          <w:szCs w:val="28"/>
          <w:lang w:val="kk-KZ"/>
        </w:rPr>
        <w:t>мониторинг</w:t>
      </w:r>
      <w:r>
        <w:rPr>
          <w:szCs w:val="28"/>
          <w:lang w:val="kk-KZ"/>
        </w:rPr>
        <w:t xml:space="preserve">ілеу </w:t>
      </w:r>
      <w:r w:rsidRPr="007965C0">
        <w:rPr>
          <w:szCs w:val="28"/>
          <w:lang w:val="kk-KZ"/>
        </w:rPr>
        <w:t>(</w:t>
      </w:r>
      <w:r>
        <w:rPr>
          <w:szCs w:val="28"/>
          <w:lang w:val="kk-KZ"/>
        </w:rPr>
        <w:t>тәуекелдерді басқару әдістері және бақылау құралдарын қоса алғанда</w:t>
      </w:r>
      <w:r w:rsidRPr="007965C0">
        <w:rPr>
          <w:szCs w:val="28"/>
          <w:lang w:val="kk-KZ"/>
        </w:rPr>
        <w:t>)</w:t>
      </w:r>
      <w:r>
        <w:rPr>
          <w:szCs w:val="28"/>
          <w:lang w:val="kk-KZ"/>
        </w:rPr>
        <w:t>, және,қажеттілігіне қарай</w:t>
      </w:r>
      <w:r w:rsidRPr="007965C0">
        <w:rPr>
          <w:szCs w:val="28"/>
          <w:lang w:val="kk-KZ"/>
        </w:rPr>
        <w:t xml:space="preserve">, </w:t>
      </w:r>
      <w:r>
        <w:rPr>
          <w:szCs w:val="28"/>
          <w:lang w:val="kk-KZ"/>
        </w:rPr>
        <w:t>оны түрлендіру және жетілдіру жүзеге асырылады</w:t>
      </w:r>
      <w:r w:rsidRPr="007965C0">
        <w:rPr>
          <w:szCs w:val="28"/>
          <w:lang w:val="kk-KZ"/>
        </w:rPr>
        <w:t xml:space="preserve">. Мониторинг </w:t>
      </w:r>
      <w:r>
        <w:rPr>
          <w:szCs w:val="28"/>
          <w:lang w:val="kk-KZ"/>
        </w:rPr>
        <w:t>жылына бір реттен сирек емес уақытта тұрақты негізде жүргізіледі</w:t>
      </w:r>
      <w:r w:rsidRPr="007965C0">
        <w:rPr>
          <w:szCs w:val="28"/>
          <w:lang w:val="kk-KZ"/>
        </w:rPr>
        <w:t>.</w:t>
      </w:r>
    </w:p>
    <w:p w:rsidR="00B456FF" w:rsidRPr="00FF2228" w:rsidRDefault="00B456FF" w:rsidP="003D3E8F">
      <w:pPr>
        <w:pStyle w:val="15"/>
        <w:numPr>
          <w:ilvl w:val="1"/>
          <w:numId w:val="14"/>
        </w:numPr>
        <w:tabs>
          <w:tab w:val="left" w:pos="0"/>
        </w:tabs>
        <w:spacing w:before="120" w:after="120"/>
        <w:ind w:left="0" w:firstLine="720"/>
        <w:jc w:val="both"/>
        <w:rPr>
          <w:lang w:eastAsia="en-US"/>
        </w:rPr>
      </w:pPr>
      <w:r>
        <w:rPr>
          <w:szCs w:val="28"/>
          <w:lang w:val="kk-KZ"/>
        </w:rPr>
        <w:t>ТБЖ м</w:t>
      </w:r>
      <w:r w:rsidRPr="00FF2228">
        <w:rPr>
          <w:szCs w:val="28"/>
          <w:lang w:val="kk-KZ"/>
        </w:rPr>
        <w:t>ониторинг</w:t>
      </w:r>
      <w:r>
        <w:rPr>
          <w:szCs w:val="28"/>
          <w:lang w:val="kk-KZ"/>
        </w:rPr>
        <w:t>ілеу</w:t>
      </w:r>
      <w:r w:rsidR="004311ED">
        <w:rPr>
          <w:szCs w:val="28"/>
          <w:lang w:val="kk-KZ"/>
        </w:rPr>
        <w:t xml:space="preserve"> </w:t>
      </w:r>
      <w:r>
        <w:rPr>
          <w:szCs w:val="28"/>
          <w:lang w:val="kk-KZ"/>
        </w:rPr>
        <w:t>бүкіл бизнес-</w:t>
      </w:r>
      <w:r w:rsidR="004311ED">
        <w:rPr>
          <w:szCs w:val="28"/>
          <w:lang w:val="kk-KZ"/>
        </w:rPr>
        <w:t>процестің</w:t>
      </w:r>
      <w:r>
        <w:rPr>
          <w:szCs w:val="28"/>
          <w:lang w:val="kk-KZ"/>
        </w:rPr>
        <w:t xml:space="preserve"> маңызды бөлігі болып табылады жәнемұндай жүйенің болуын, сондай-ақ оның құрауыштарының жүзеге асырылуын бағалайды</w:t>
      </w:r>
      <w:r w:rsidRPr="00FF2228">
        <w:rPr>
          <w:szCs w:val="28"/>
          <w:lang w:val="kk-KZ"/>
        </w:rPr>
        <w:t>. Мониторинг</w:t>
      </w:r>
      <w:r>
        <w:rPr>
          <w:szCs w:val="28"/>
          <w:lang w:val="kk-KZ"/>
        </w:rPr>
        <w:t>ілеутәуекелдерді басқару жүйесінің және нысаналы тексерістер саясатын, рәсімдерін және іс-шараларын орындауды тұрақты қадағалап отыру жолымен жүзеге асырылады</w:t>
      </w:r>
      <w:r w:rsidRPr="00FF2228">
        <w:rPr>
          <w:szCs w:val="28"/>
          <w:lang w:val="kk-KZ"/>
        </w:rPr>
        <w:t xml:space="preserve">. </w:t>
      </w:r>
      <w:r>
        <w:rPr>
          <w:szCs w:val="28"/>
          <w:lang w:val="kk-KZ"/>
        </w:rPr>
        <w:t>Нысаналы тексерістердің ауқымы мен жиілігі тұрақты мониторинг тиімділігі мен тәуекелдерін бағалауға байланысты</w:t>
      </w:r>
      <w:r w:rsidRPr="00FF2228">
        <w:rPr>
          <w:szCs w:val="28"/>
          <w:lang w:val="kk-KZ"/>
        </w:rPr>
        <w:t xml:space="preserve">. </w:t>
      </w:r>
      <w:r>
        <w:rPr>
          <w:szCs w:val="28"/>
          <w:lang w:val="kk-KZ"/>
        </w:rPr>
        <w:t xml:space="preserve">ТБЖ кемшіліктері Қоғамның Директорлар кеңесіне және Басқармасына жеткізілуі қажет. </w:t>
      </w:r>
    </w:p>
    <w:p w:rsidR="00B456FF" w:rsidRPr="00552884" w:rsidRDefault="00B456FF" w:rsidP="003D3E8F">
      <w:pPr>
        <w:pStyle w:val="15"/>
        <w:numPr>
          <w:ilvl w:val="1"/>
          <w:numId w:val="14"/>
        </w:numPr>
        <w:tabs>
          <w:tab w:val="left" w:pos="0"/>
        </w:tabs>
        <w:spacing w:before="120"/>
        <w:ind w:left="0" w:firstLine="720"/>
        <w:jc w:val="both"/>
        <w:rPr>
          <w:lang w:val="kk-KZ" w:eastAsia="en-US"/>
        </w:rPr>
      </w:pPr>
      <w:r>
        <w:rPr>
          <w:lang w:val="kk-KZ" w:eastAsia="en-US"/>
        </w:rPr>
        <w:t xml:space="preserve">Тәуекелдерді және тәуекел-факторларды мониторингілеудің басты аспаптарының бірі негізгі тәуекелдік көрсеткіштер </w:t>
      </w:r>
      <w:r w:rsidR="004311ED">
        <w:rPr>
          <w:lang w:val="kk-KZ" w:eastAsia="en-US"/>
        </w:rPr>
        <w:t xml:space="preserve">(НТК) </w:t>
      </w:r>
      <w:r>
        <w:rPr>
          <w:lang w:val="kk-KZ" w:eastAsia="en-US"/>
        </w:rPr>
        <w:t xml:space="preserve">болып табылады. </w:t>
      </w:r>
      <w:r>
        <w:rPr>
          <w:szCs w:val="28"/>
          <w:lang w:val="kk-KZ"/>
        </w:rPr>
        <w:t>НТ</w:t>
      </w:r>
      <w:r w:rsidRPr="001C7DCA">
        <w:rPr>
          <w:szCs w:val="28"/>
          <w:lang w:val="kk-KZ"/>
        </w:rPr>
        <w:t xml:space="preserve">К </w:t>
      </w:r>
      <w:r>
        <w:rPr>
          <w:szCs w:val="28"/>
          <w:lang w:val="kk-KZ"/>
        </w:rPr>
        <w:t>әлеуетті тәуекелдерді табуға және тәуекелдік оқиғалардың орын алуын болдырмау немесе олардың ұйым қызметіне әсерін азайту үшін алдын ала шаралар қабылдауға мүмкіндік береді</w:t>
      </w:r>
      <w:r w:rsidRPr="001C7DCA">
        <w:rPr>
          <w:szCs w:val="28"/>
          <w:lang w:val="kk-KZ"/>
        </w:rPr>
        <w:t>.</w:t>
      </w:r>
    </w:p>
    <w:p w:rsidR="00B456FF" w:rsidRPr="00552884" w:rsidRDefault="00B456FF" w:rsidP="003D3E8F">
      <w:pPr>
        <w:numPr>
          <w:ilvl w:val="1"/>
          <w:numId w:val="14"/>
        </w:numPr>
        <w:ind w:left="0" w:firstLine="720"/>
        <w:jc w:val="both"/>
        <w:rPr>
          <w:lang w:val="kk-KZ"/>
        </w:rPr>
      </w:pPr>
      <w:r>
        <w:rPr>
          <w:lang w:val="kk-KZ" w:eastAsia="en-US"/>
        </w:rPr>
        <w:t xml:space="preserve">НТК анықтау үдерісінің жан-жақты сипаттамасы, </w:t>
      </w:r>
      <w:r w:rsidR="004311ED">
        <w:rPr>
          <w:lang w:val="kk-KZ" w:eastAsia="en-US"/>
        </w:rPr>
        <w:t xml:space="preserve">мысалдар және үлгілермен қоса, Қоғамның тәуекел-тәбетті және </w:t>
      </w:r>
      <w:r>
        <w:rPr>
          <w:lang w:val="kk-KZ" w:eastAsia="en-US"/>
        </w:rPr>
        <w:t>негізгі тәуекелдеріне төзімділік деңгейлерін, негізгі тәуекелдік көрсеткіште</w:t>
      </w:r>
      <w:r w:rsidR="004311ED">
        <w:rPr>
          <w:lang w:val="kk-KZ" w:eastAsia="en-US"/>
        </w:rPr>
        <w:t>рін анықтау және мониторингілеу</w:t>
      </w:r>
      <w:r>
        <w:rPr>
          <w:lang w:val="kk-KZ" w:eastAsia="en-US"/>
        </w:rPr>
        <w:t xml:space="preserve"> </w:t>
      </w:r>
      <w:r w:rsidR="004311ED">
        <w:rPr>
          <w:lang w:val="kk-KZ" w:eastAsia="en-US"/>
        </w:rPr>
        <w:t>бойынша ішкі құжаттарында регламенттелген</w:t>
      </w:r>
      <w:r>
        <w:rPr>
          <w:lang w:val="kk-KZ" w:eastAsia="en-US"/>
        </w:rPr>
        <w:t xml:space="preserve">. </w:t>
      </w:r>
    </w:p>
    <w:p w:rsidR="005B5A75" w:rsidRPr="00B456FF" w:rsidRDefault="005B5A75" w:rsidP="00D66432">
      <w:pPr>
        <w:pStyle w:val="15"/>
        <w:tabs>
          <w:tab w:val="left" w:pos="1134"/>
        </w:tabs>
        <w:spacing w:before="120" w:after="120"/>
        <w:ind w:left="0" w:firstLine="720"/>
        <w:jc w:val="both"/>
        <w:rPr>
          <w:lang w:val="kk-KZ" w:eastAsia="en-US"/>
        </w:rPr>
      </w:pPr>
    </w:p>
    <w:p w:rsidR="005B5A75" w:rsidRPr="004C59B8" w:rsidRDefault="005B5A75" w:rsidP="00D66432">
      <w:pPr>
        <w:ind w:firstLine="720"/>
        <w:jc w:val="both"/>
        <w:rPr>
          <w:lang w:val="kk-KZ"/>
        </w:rPr>
      </w:pPr>
    </w:p>
    <w:p w:rsidR="00FF6405" w:rsidRPr="009126A3" w:rsidRDefault="00FF6405" w:rsidP="003D3E8F">
      <w:pPr>
        <w:pStyle w:val="1"/>
        <w:numPr>
          <w:ilvl w:val="0"/>
          <w:numId w:val="14"/>
        </w:numPr>
        <w:ind w:left="0" w:firstLine="720"/>
        <w:rPr>
          <w:lang w:val="kk-KZ"/>
        </w:rPr>
      </w:pPr>
      <w:r w:rsidRPr="009126A3">
        <w:rPr>
          <w:lang w:val="kk-KZ"/>
        </w:rPr>
        <w:t>Стратегиялық жоспарлау мен операциялық қызмет, бюджеттеу мен уәждеу үдерістерінің тәуекелдерді басқару үдерісімен өзара байланысы</w:t>
      </w:r>
    </w:p>
    <w:p w:rsidR="005B5A75" w:rsidRPr="009126A3" w:rsidRDefault="005B5A75" w:rsidP="003D3E8F">
      <w:pPr>
        <w:pStyle w:val="afe"/>
        <w:numPr>
          <w:ilvl w:val="1"/>
          <w:numId w:val="14"/>
        </w:numPr>
        <w:ind w:left="0" w:firstLine="720"/>
        <w:jc w:val="both"/>
        <w:rPr>
          <w:vanish/>
          <w:lang w:val="kk-KZ" w:eastAsia="en-US"/>
        </w:rPr>
      </w:pPr>
    </w:p>
    <w:p w:rsidR="005B5A75" w:rsidRPr="009126A3" w:rsidRDefault="005B5A75" w:rsidP="00D66432">
      <w:pPr>
        <w:pStyle w:val="15"/>
        <w:spacing w:before="120" w:after="120"/>
        <w:ind w:left="0" w:firstLine="720"/>
        <w:jc w:val="both"/>
        <w:rPr>
          <w:lang w:val="kk-KZ" w:eastAsia="en-US"/>
        </w:rPr>
      </w:pPr>
    </w:p>
    <w:p w:rsidR="005B5A75" w:rsidRPr="009126A3" w:rsidRDefault="009126A3" w:rsidP="003D3E8F">
      <w:pPr>
        <w:pStyle w:val="15"/>
        <w:numPr>
          <w:ilvl w:val="1"/>
          <w:numId w:val="27"/>
        </w:numPr>
        <w:tabs>
          <w:tab w:val="left" w:pos="0"/>
        </w:tabs>
        <w:spacing w:before="120" w:after="120"/>
        <w:ind w:left="0" w:firstLine="720"/>
        <w:jc w:val="both"/>
        <w:rPr>
          <w:lang w:val="kk-KZ" w:eastAsia="en-US"/>
        </w:rPr>
      </w:pPr>
      <w:r w:rsidRPr="009126A3">
        <w:rPr>
          <w:lang w:val="kk-KZ" w:eastAsia="en-US"/>
        </w:rPr>
        <w:t xml:space="preserve">Тәуекелдерді басқару үдерісі </w:t>
      </w:r>
      <w:r w:rsidR="004311ED">
        <w:rPr>
          <w:lang w:val="kk-KZ" w:eastAsia="en-US"/>
        </w:rPr>
        <w:t xml:space="preserve">оның элементтерін </w:t>
      </w:r>
      <w:r>
        <w:rPr>
          <w:lang w:val="kk-KZ" w:eastAsia="en-US"/>
        </w:rPr>
        <w:t>Қ</w:t>
      </w:r>
      <w:r w:rsidRPr="009126A3">
        <w:rPr>
          <w:lang w:val="kk-KZ" w:eastAsia="en-US"/>
        </w:rPr>
        <w:t>оғамның негізгі бизнес-</w:t>
      </w:r>
      <w:r w:rsidR="004311ED">
        <w:rPr>
          <w:lang w:val="kk-KZ" w:eastAsia="en-US"/>
        </w:rPr>
        <w:t>процестерімен</w:t>
      </w:r>
      <w:r w:rsidRPr="009126A3">
        <w:rPr>
          <w:lang w:val="kk-KZ" w:eastAsia="en-US"/>
        </w:rPr>
        <w:t xml:space="preserve"> өзара </w:t>
      </w:r>
      <w:r>
        <w:rPr>
          <w:lang w:val="kk-KZ" w:eastAsia="en-US"/>
        </w:rPr>
        <w:t>әрекетке</w:t>
      </w:r>
      <w:r w:rsidRPr="009126A3">
        <w:rPr>
          <w:lang w:val="kk-KZ" w:eastAsia="en-US"/>
        </w:rPr>
        <w:t xml:space="preserve"> негізделеді</w:t>
      </w:r>
      <w:r w:rsidR="005B5A75" w:rsidRPr="009126A3">
        <w:rPr>
          <w:lang w:val="kk-KZ" w:eastAsia="en-US"/>
        </w:rPr>
        <w:t>.</w:t>
      </w:r>
    </w:p>
    <w:p w:rsidR="009126A3" w:rsidRPr="009126A3" w:rsidRDefault="009126A3" w:rsidP="003D3E8F">
      <w:pPr>
        <w:pStyle w:val="15"/>
        <w:numPr>
          <w:ilvl w:val="1"/>
          <w:numId w:val="27"/>
        </w:numPr>
        <w:tabs>
          <w:tab w:val="left" w:pos="0"/>
        </w:tabs>
        <w:spacing w:before="120" w:after="120"/>
        <w:ind w:left="0" w:firstLine="720"/>
        <w:jc w:val="both"/>
        <w:rPr>
          <w:lang w:val="kk-KZ" w:eastAsia="en-US"/>
        </w:rPr>
      </w:pPr>
      <w:r w:rsidRPr="00336054">
        <w:rPr>
          <w:color w:val="000000"/>
          <w:spacing w:val="3"/>
          <w:szCs w:val="28"/>
          <w:lang w:val="kk-KZ"/>
        </w:rPr>
        <w:t>Тәуекелдерді басқару</w:t>
      </w:r>
      <w:r w:rsidR="004311ED">
        <w:rPr>
          <w:color w:val="000000"/>
          <w:spacing w:val="3"/>
          <w:szCs w:val="28"/>
          <w:lang w:val="kk-KZ"/>
        </w:rPr>
        <w:t xml:space="preserve"> </w:t>
      </w:r>
      <w:r>
        <w:rPr>
          <w:szCs w:val="28"/>
          <w:lang w:val="kk-KZ"/>
        </w:rPr>
        <w:t xml:space="preserve">үдерісінің </w:t>
      </w:r>
      <w:r w:rsidRPr="00704EF6">
        <w:rPr>
          <w:b/>
          <w:szCs w:val="28"/>
          <w:lang w:val="kk-KZ"/>
        </w:rPr>
        <w:t>стратегиялық жоспарлау</w:t>
      </w:r>
      <w:r>
        <w:rPr>
          <w:szCs w:val="28"/>
          <w:lang w:val="kk-KZ"/>
        </w:rPr>
        <w:t xml:space="preserve"> үдерісімен өзара байланысы төмендегіні қамтиды </w:t>
      </w:r>
      <w:r w:rsidRPr="009126A3">
        <w:rPr>
          <w:szCs w:val="28"/>
          <w:lang w:val="kk-KZ"/>
        </w:rPr>
        <w:t>(</w:t>
      </w:r>
      <w:r>
        <w:rPr>
          <w:szCs w:val="28"/>
          <w:lang w:val="kk-KZ"/>
        </w:rPr>
        <w:t>төмендегілермен шектелмеуі мүмкі</w:t>
      </w:r>
      <w:r w:rsidRPr="009126A3">
        <w:rPr>
          <w:szCs w:val="28"/>
          <w:lang w:val="kk-KZ"/>
        </w:rPr>
        <w:t>н)</w:t>
      </w:r>
      <w:r>
        <w:rPr>
          <w:szCs w:val="28"/>
          <w:lang w:val="kk-KZ"/>
        </w:rPr>
        <w:t xml:space="preserve">: </w:t>
      </w:r>
    </w:p>
    <w:p w:rsidR="009126A3" w:rsidRPr="009126A3" w:rsidRDefault="009126A3" w:rsidP="003D3E8F">
      <w:pPr>
        <w:pStyle w:val="15"/>
        <w:numPr>
          <w:ilvl w:val="0"/>
          <w:numId w:val="15"/>
        </w:numPr>
        <w:spacing w:before="120" w:after="120"/>
        <w:ind w:left="0" w:firstLine="720"/>
        <w:jc w:val="both"/>
        <w:rPr>
          <w:lang w:val="kk-KZ" w:eastAsia="en-US"/>
        </w:rPr>
      </w:pPr>
      <w:r w:rsidRPr="00336054">
        <w:rPr>
          <w:color w:val="000000"/>
          <w:spacing w:val="3"/>
          <w:lang w:val="kk-KZ"/>
        </w:rPr>
        <w:lastRenderedPageBreak/>
        <w:t>стратегиялық жоспарларды әзірлеу үдерісі қойылған стратегиялық мақсаттарға қол жеткізуге әсер етуге қабі</w:t>
      </w:r>
      <w:r>
        <w:rPr>
          <w:color w:val="000000"/>
          <w:spacing w:val="3"/>
          <w:lang w:val="kk-KZ"/>
        </w:rPr>
        <w:t>л</w:t>
      </w:r>
      <w:r w:rsidRPr="00336054">
        <w:rPr>
          <w:color w:val="000000"/>
          <w:spacing w:val="3"/>
          <w:lang w:val="kk-KZ"/>
        </w:rPr>
        <w:t>етті тәуекелдерді анықтауды және талдауды көздеуі қа</w:t>
      </w:r>
      <w:r w:rsidRPr="009126A3">
        <w:rPr>
          <w:color w:val="000000"/>
          <w:spacing w:val="3"/>
          <w:lang w:val="kk-KZ"/>
        </w:rPr>
        <w:t>же</w:t>
      </w:r>
      <w:r w:rsidRPr="00336054">
        <w:rPr>
          <w:color w:val="000000"/>
          <w:spacing w:val="3"/>
          <w:lang w:val="kk-KZ"/>
        </w:rPr>
        <w:t>т</w:t>
      </w:r>
      <w:r>
        <w:rPr>
          <w:color w:val="000000"/>
          <w:spacing w:val="3"/>
          <w:lang w:val="kk-KZ"/>
        </w:rPr>
        <w:t xml:space="preserve">; </w:t>
      </w:r>
    </w:p>
    <w:p w:rsidR="00B743E9" w:rsidRPr="00B743E9" w:rsidRDefault="009126A3" w:rsidP="003D3E8F">
      <w:pPr>
        <w:pStyle w:val="15"/>
        <w:numPr>
          <w:ilvl w:val="0"/>
          <w:numId w:val="15"/>
        </w:numPr>
        <w:spacing w:before="120" w:after="120"/>
        <w:ind w:left="0" w:firstLine="720"/>
        <w:jc w:val="both"/>
        <w:rPr>
          <w:lang w:val="kk-KZ" w:eastAsia="en-US"/>
        </w:rPr>
      </w:pPr>
      <w:r w:rsidRPr="00336054">
        <w:rPr>
          <w:color w:val="000000"/>
          <w:spacing w:val="3"/>
          <w:lang w:val="kk-KZ"/>
        </w:rPr>
        <w:t xml:space="preserve">Қоғамның </w:t>
      </w:r>
      <w:r w:rsidRPr="009126A3">
        <w:rPr>
          <w:color w:val="000000"/>
          <w:spacing w:val="3"/>
          <w:lang w:val="kk-KZ"/>
        </w:rPr>
        <w:t>стратеги</w:t>
      </w:r>
      <w:r w:rsidRPr="00336054">
        <w:rPr>
          <w:color w:val="000000"/>
          <w:spacing w:val="3"/>
          <w:lang w:val="kk-KZ"/>
        </w:rPr>
        <w:t xml:space="preserve">ялық жоспарлары жоспарланған стратегиялық бастамаларды </w:t>
      </w:r>
      <w:r>
        <w:rPr>
          <w:color w:val="000000"/>
          <w:spacing w:val="3"/>
          <w:lang w:val="kk-KZ"/>
        </w:rPr>
        <w:t>жүзеге</w:t>
      </w:r>
      <w:r w:rsidRPr="00336054">
        <w:rPr>
          <w:color w:val="000000"/>
          <w:spacing w:val="3"/>
          <w:lang w:val="kk-KZ"/>
        </w:rPr>
        <w:t xml:space="preserve"> асырумен байланысты </w:t>
      </w:r>
      <w:r>
        <w:rPr>
          <w:color w:val="000000"/>
          <w:spacing w:val="3"/>
          <w:lang w:val="kk-KZ"/>
        </w:rPr>
        <w:t xml:space="preserve">тәуекелдерді </w:t>
      </w:r>
      <w:r w:rsidRPr="00336054">
        <w:rPr>
          <w:color w:val="000000"/>
          <w:spacing w:val="3"/>
          <w:lang w:val="kk-KZ"/>
        </w:rPr>
        <w:t>азайтуға бағытталған шаралар кешенін қарастыруы қажет</w:t>
      </w:r>
      <w:r>
        <w:rPr>
          <w:color w:val="000000"/>
          <w:spacing w:val="3"/>
          <w:lang w:val="kk-KZ"/>
        </w:rPr>
        <w:t>.</w:t>
      </w:r>
    </w:p>
    <w:p w:rsidR="00B743E9" w:rsidRPr="004311ED" w:rsidRDefault="00B743E9" w:rsidP="003D3E8F">
      <w:pPr>
        <w:pStyle w:val="15"/>
        <w:numPr>
          <w:ilvl w:val="1"/>
          <w:numId w:val="27"/>
        </w:numPr>
        <w:spacing w:before="120" w:after="120"/>
        <w:ind w:left="0" w:firstLine="720"/>
        <w:jc w:val="both"/>
        <w:rPr>
          <w:lang w:val="kk-KZ" w:eastAsia="en-US"/>
        </w:rPr>
      </w:pPr>
      <w:r>
        <w:rPr>
          <w:szCs w:val="28"/>
          <w:lang w:val="kk-KZ"/>
        </w:rPr>
        <w:t xml:space="preserve">Тәуекелдерді басқару үдерісінің </w:t>
      </w:r>
      <w:r w:rsidRPr="000F7B5A">
        <w:rPr>
          <w:b/>
          <w:szCs w:val="28"/>
          <w:lang w:val="kk-KZ"/>
        </w:rPr>
        <w:t>операциялық қызметтің</w:t>
      </w:r>
      <w:r>
        <w:rPr>
          <w:szCs w:val="28"/>
          <w:lang w:val="kk-KZ"/>
        </w:rPr>
        <w:t xml:space="preserve"> үдерісімен өзара байланысы төмендегіні қамтиды</w:t>
      </w:r>
      <w:r w:rsidRPr="00B743E9">
        <w:rPr>
          <w:szCs w:val="28"/>
          <w:lang w:val="kk-KZ"/>
        </w:rPr>
        <w:t xml:space="preserve"> (</w:t>
      </w:r>
      <w:r>
        <w:rPr>
          <w:szCs w:val="28"/>
          <w:lang w:val="kk-KZ"/>
        </w:rPr>
        <w:t>төмендегілермен шектелмеуі мүмкі</w:t>
      </w:r>
      <w:r w:rsidRPr="00B743E9">
        <w:rPr>
          <w:szCs w:val="28"/>
          <w:lang w:val="kk-KZ"/>
        </w:rPr>
        <w:t>н)</w:t>
      </w:r>
      <w:r>
        <w:rPr>
          <w:szCs w:val="28"/>
          <w:lang w:val="kk-KZ"/>
        </w:rPr>
        <w:t>:</w:t>
      </w:r>
    </w:p>
    <w:p w:rsidR="004311ED" w:rsidRPr="00B743E9" w:rsidRDefault="004311ED" w:rsidP="003D3E8F">
      <w:pPr>
        <w:pStyle w:val="15"/>
        <w:numPr>
          <w:ilvl w:val="0"/>
          <w:numId w:val="28"/>
        </w:numPr>
        <w:spacing w:before="120" w:after="120"/>
        <w:ind w:left="0" w:firstLine="720"/>
        <w:jc w:val="both"/>
        <w:rPr>
          <w:lang w:val="kk-KZ" w:eastAsia="en-US"/>
        </w:rPr>
      </w:pPr>
      <w:r w:rsidRPr="004311ED">
        <w:rPr>
          <w:lang w:val="kk-KZ" w:eastAsia="en-US"/>
        </w:rPr>
        <w:t xml:space="preserve">Тәуекелдерді басқару жөніндегі іс-шаралар </w:t>
      </w:r>
      <w:r>
        <w:rPr>
          <w:lang w:val="kk-KZ" w:eastAsia="en-US"/>
        </w:rPr>
        <w:t>Қ</w:t>
      </w:r>
      <w:r w:rsidRPr="004311ED">
        <w:rPr>
          <w:lang w:val="kk-KZ" w:eastAsia="en-US"/>
        </w:rPr>
        <w:t>оғамның/құрылымдық бөлімшелердің жұмыс жоспарларына енгізіледі</w:t>
      </w:r>
      <w:r>
        <w:rPr>
          <w:lang w:val="kk-KZ" w:eastAsia="en-US"/>
        </w:rPr>
        <w:t>;</w:t>
      </w:r>
    </w:p>
    <w:p w:rsidR="00B743E9" w:rsidRPr="00B743E9" w:rsidRDefault="00B743E9" w:rsidP="003D3E8F">
      <w:pPr>
        <w:pStyle w:val="15"/>
        <w:numPr>
          <w:ilvl w:val="0"/>
          <w:numId w:val="16"/>
        </w:numPr>
        <w:spacing w:before="120" w:after="120"/>
        <w:ind w:left="0" w:firstLine="720"/>
        <w:jc w:val="both"/>
        <w:rPr>
          <w:lang w:val="kk-KZ" w:eastAsia="en-US"/>
        </w:rPr>
      </w:pPr>
      <w:r w:rsidRPr="00336054">
        <w:rPr>
          <w:color w:val="000000"/>
          <w:spacing w:val="3"/>
          <w:lang w:val="kk-KZ"/>
        </w:rPr>
        <w:t xml:space="preserve">тәуекел иесі ол ұсынып отырған </w:t>
      </w:r>
      <w:r>
        <w:rPr>
          <w:color w:val="000000"/>
          <w:spacing w:val="3"/>
          <w:lang w:val="kk-KZ"/>
        </w:rPr>
        <w:t>т</w:t>
      </w:r>
      <w:r w:rsidRPr="00336054">
        <w:rPr>
          <w:color w:val="000000"/>
          <w:spacing w:val="3"/>
          <w:lang w:val="kk-KZ"/>
        </w:rPr>
        <w:t>әуекелдерді басқаружөніндегі іс-шаралар</w:t>
      </w:r>
      <w:r>
        <w:rPr>
          <w:color w:val="000000"/>
          <w:spacing w:val="3"/>
          <w:lang w:val="kk-KZ"/>
        </w:rPr>
        <w:t>ды</w:t>
      </w:r>
      <w:r w:rsidRPr="00336054">
        <w:rPr>
          <w:color w:val="000000"/>
          <w:spacing w:val="3"/>
          <w:lang w:val="kk-KZ"/>
        </w:rPr>
        <w:t xml:space="preserve"> іске асыру үшін қажетті уақыт</w:t>
      </w:r>
      <w:r>
        <w:rPr>
          <w:color w:val="000000"/>
          <w:spacing w:val="3"/>
          <w:lang w:val="kk-KZ"/>
        </w:rPr>
        <w:t xml:space="preserve">тық </w:t>
      </w:r>
      <w:r w:rsidRPr="00336054">
        <w:rPr>
          <w:color w:val="000000"/>
          <w:spacing w:val="3"/>
          <w:lang w:val="kk-KZ"/>
        </w:rPr>
        <w:t xml:space="preserve">және әкімшілік ресурстарды </w:t>
      </w:r>
      <w:r w:rsidRPr="00B743E9">
        <w:rPr>
          <w:color w:val="000000"/>
          <w:spacing w:val="3"/>
          <w:lang w:val="kk-KZ"/>
        </w:rPr>
        <w:t>объектив</w:t>
      </w:r>
      <w:r w:rsidRPr="00336054">
        <w:rPr>
          <w:color w:val="000000"/>
          <w:spacing w:val="3"/>
          <w:lang w:val="kk-KZ"/>
        </w:rPr>
        <w:t>ті бағалауы және алынған бағаны тәуекел туралы тиісті есепте көрсетуі қажет</w:t>
      </w:r>
      <w:r w:rsidRPr="00B743E9">
        <w:rPr>
          <w:color w:val="000000"/>
          <w:spacing w:val="3"/>
          <w:lang w:val="kk-KZ"/>
        </w:rPr>
        <w:t>;</w:t>
      </w:r>
    </w:p>
    <w:p w:rsidR="00B743E9" w:rsidRPr="00C30CF2" w:rsidRDefault="00B743E9" w:rsidP="003D3E8F">
      <w:pPr>
        <w:pStyle w:val="15"/>
        <w:numPr>
          <w:ilvl w:val="0"/>
          <w:numId w:val="16"/>
        </w:numPr>
        <w:spacing w:before="120" w:after="120"/>
        <w:ind w:left="0" w:firstLine="720"/>
        <w:jc w:val="both"/>
        <w:rPr>
          <w:lang w:val="kk-KZ" w:eastAsia="en-US"/>
        </w:rPr>
      </w:pPr>
      <w:r w:rsidRPr="00C30CF2">
        <w:rPr>
          <w:color w:val="000000"/>
          <w:spacing w:val="3"/>
          <w:lang w:val="kk-KZ"/>
        </w:rPr>
        <w:t xml:space="preserve">құрылымдық бөлімшелердің </w:t>
      </w:r>
      <w:r>
        <w:rPr>
          <w:color w:val="000000"/>
          <w:spacing w:val="3"/>
          <w:lang w:val="kk-KZ"/>
        </w:rPr>
        <w:t>жұмыс</w:t>
      </w:r>
      <w:r w:rsidRPr="00C30CF2">
        <w:rPr>
          <w:color w:val="000000"/>
          <w:spacing w:val="3"/>
          <w:lang w:val="kk-KZ"/>
        </w:rPr>
        <w:t xml:space="preserve">керлеріне </w:t>
      </w:r>
      <w:r>
        <w:rPr>
          <w:color w:val="000000"/>
          <w:spacing w:val="3"/>
          <w:lang w:val="kk-KZ"/>
        </w:rPr>
        <w:t>т</w:t>
      </w:r>
      <w:r w:rsidRPr="00C30CF2">
        <w:rPr>
          <w:color w:val="000000"/>
          <w:spacing w:val="3"/>
          <w:lang w:val="kk-KZ"/>
        </w:rPr>
        <w:t>әуекелдерді басқару</w:t>
      </w:r>
      <w:r w:rsidR="004311ED">
        <w:rPr>
          <w:color w:val="000000"/>
          <w:spacing w:val="3"/>
          <w:lang w:val="kk-KZ"/>
        </w:rPr>
        <w:t xml:space="preserve"> </w:t>
      </w:r>
      <w:r w:rsidRPr="00C30CF2">
        <w:rPr>
          <w:color w:val="000000"/>
          <w:spacing w:val="3"/>
          <w:lang w:val="kk-KZ"/>
        </w:rPr>
        <w:t>жөніндегі іс-шаралар</w:t>
      </w:r>
      <w:r>
        <w:rPr>
          <w:color w:val="000000"/>
          <w:spacing w:val="3"/>
          <w:lang w:val="kk-KZ"/>
        </w:rPr>
        <w:t xml:space="preserve">ды </w:t>
      </w:r>
      <w:r w:rsidRPr="00C30CF2">
        <w:rPr>
          <w:color w:val="000000"/>
          <w:spacing w:val="3"/>
          <w:lang w:val="kk-KZ"/>
        </w:rPr>
        <w:t>орындау үшін қажетті уақыт</w:t>
      </w:r>
      <w:r>
        <w:rPr>
          <w:color w:val="000000"/>
          <w:spacing w:val="3"/>
          <w:lang w:val="kk-KZ"/>
        </w:rPr>
        <w:t xml:space="preserve">тық </w:t>
      </w:r>
      <w:r w:rsidRPr="00C30CF2">
        <w:rPr>
          <w:color w:val="000000"/>
          <w:spacing w:val="3"/>
          <w:lang w:val="kk-KZ"/>
        </w:rPr>
        <w:t>және әкімшілік ресурстар бөлінген болуы керек</w:t>
      </w:r>
      <w:r>
        <w:rPr>
          <w:lang w:val="kk-KZ" w:eastAsia="en-US"/>
        </w:rPr>
        <w:t>;</w:t>
      </w:r>
    </w:p>
    <w:p w:rsidR="00B743E9" w:rsidRPr="00B743E9" w:rsidRDefault="00B743E9" w:rsidP="003D3E8F">
      <w:pPr>
        <w:pStyle w:val="15"/>
        <w:numPr>
          <w:ilvl w:val="0"/>
          <w:numId w:val="16"/>
        </w:numPr>
        <w:spacing w:before="120" w:after="120"/>
        <w:ind w:left="0" w:firstLine="720"/>
        <w:jc w:val="both"/>
        <w:rPr>
          <w:lang w:val="kk-KZ" w:eastAsia="en-US"/>
        </w:rPr>
      </w:pPr>
      <w:r>
        <w:rPr>
          <w:lang w:val="kk-KZ" w:eastAsia="en-US"/>
        </w:rPr>
        <w:t xml:space="preserve">Қоғамның құрылымдық бөлімшелерінің жұмыскерлері жүзеге асырылған тәуекелдер жөнінде есепті ұсынады. </w:t>
      </w:r>
    </w:p>
    <w:p w:rsidR="00B743E9" w:rsidRPr="00B743E9" w:rsidRDefault="00B743E9" w:rsidP="003D3E8F">
      <w:pPr>
        <w:pStyle w:val="15"/>
        <w:numPr>
          <w:ilvl w:val="1"/>
          <w:numId w:val="27"/>
        </w:numPr>
        <w:ind w:left="0" w:firstLine="720"/>
        <w:jc w:val="both"/>
        <w:rPr>
          <w:lang w:val="kk-KZ" w:eastAsia="en-US"/>
        </w:rPr>
      </w:pPr>
      <w:r w:rsidRPr="00C30CF2">
        <w:rPr>
          <w:color w:val="000000"/>
          <w:spacing w:val="3"/>
          <w:szCs w:val="28"/>
          <w:lang w:val="kk-KZ"/>
        </w:rPr>
        <w:t>Тәуекелдерді басқару</w:t>
      </w:r>
      <w:r w:rsidR="004311ED">
        <w:rPr>
          <w:color w:val="000000"/>
          <w:spacing w:val="3"/>
          <w:szCs w:val="28"/>
          <w:lang w:val="kk-KZ"/>
        </w:rPr>
        <w:t xml:space="preserve"> </w:t>
      </w:r>
      <w:r>
        <w:rPr>
          <w:szCs w:val="28"/>
          <w:lang w:val="kk-KZ"/>
        </w:rPr>
        <w:t xml:space="preserve">үдерісінің </w:t>
      </w:r>
      <w:r>
        <w:rPr>
          <w:b/>
          <w:szCs w:val="28"/>
          <w:lang w:val="kk-KZ"/>
        </w:rPr>
        <w:t xml:space="preserve">инвестициялық </w:t>
      </w:r>
      <w:r w:rsidR="004311ED">
        <w:rPr>
          <w:b/>
          <w:szCs w:val="28"/>
          <w:lang w:val="kk-KZ"/>
        </w:rPr>
        <w:t xml:space="preserve">және жобалық </w:t>
      </w:r>
      <w:r>
        <w:rPr>
          <w:b/>
          <w:szCs w:val="28"/>
          <w:lang w:val="kk-KZ"/>
        </w:rPr>
        <w:t xml:space="preserve">қызметтің </w:t>
      </w:r>
      <w:r>
        <w:rPr>
          <w:szCs w:val="28"/>
          <w:lang w:val="kk-KZ"/>
        </w:rPr>
        <w:t>үдерісімен өзара байланысы төмендегіні қамтиды</w:t>
      </w:r>
      <w:r w:rsidRPr="00B743E9">
        <w:rPr>
          <w:szCs w:val="28"/>
          <w:lang w:val="kk-KZ"/>
        </w:rPr>
        <w:t xml:space="preserve"> (</w:t>
      </w:r>
      <w:r>
        <w:rPr>
          <w:szCs w:val="28"/>
          <w:lang w:val="kk-KZ"/>
        </w:rPr>
        <w:t>төмендегілермен шектелмеуі мүмкі</w:t>
      </w:r>
      <w:r w:rsidRPr="00B743E9">
        <w:rPr>
          <w:szCs w:val="28"/>
          <w:lang w:val="kk-KZ"/>
        </w:rPr>
        <w:t>н)</w:t>
      </w:r>
      <w:r>
        <w:rPr>
          <w:szCs w:val="28"/>
          <w:lang w:val="kk-KZ"/>
        </w:rPr>
        <w:t xml:space="preserve">: </w:t>
      </w:r>
    </w:p>
    <w:p w:rsidR="00B743E9" w:rsidRPr="008866F3" w:rsidRDefault="004311ED" w:rsidP="003D3E8F">
      <w:pPr>
        <w:pStyle w:val="afe"/>
        <w:widowControl w:val="0"/>
        <w:numPr>
          <w:ilvl w:val="0"/>
          <w:numId w:val="17"/>
        </w:numPr>
        <w:shd w:val="clear" w:color="auto" w:fill="FFFFFF"/>
        <w:tabs>
          <w:tab w:val="left" w:pos="1276"/>
        </w:tabs>
        <w:autoSpaceDE w:val="0"/>
        <w:autoSpaceDN w:val="0"/>
        <w:adjustRightInd w:val="0"/>
        <w:ind w:left="0" w:firstLine="720"/>
        <w:jc w:val="both"/>
        <w:rPr>
          <w:spacing w:val="3"/>
          <w:lang w:val="kk-KZ"/>
        </w:rPr>
      </w:pPr>
      <w:r w:rsidRPr="004311ED">
        <w:rPr>
          <w:color w:val="000000"/>
          <w:spacing w:val="3"/>
          <w:lang w:val="kk-KZ"/>
        </w:rPr>
        <w:t xml:space="preserve">жобалардың бастамашылары, оның ішінде жобаларды қарау және әзірлеу процесінде инвестициялық жобалардың бастамашылары жобаның алға қойған мақсаттарын іске асыруға және оларға қол жеткізуге ықпал ете алатын тәуекелдерді анықтауды және талдауды көздеуі тиіс. Сондай-ақ инвестициялық қызмет бойынша Қоғамның белгіленген шоғырландырылған тәуекел-тәбетіне сәйкес Қоғамның қызметіне жобаны іске асыруға байланысты негізгі тәуекелдердің ықтимал қолайсыз әсерін барынша азайтуға бағытталған шаралар кешені көзделуге тиіс. Жобалардың Тәуекелдерін басқару процестері </w:t>
      </w:r>
      <w:r w:rsidR="008866F3">
        <w:rPr>
          <w:color w:val="000000"/>
          <w:spacing w:val="3"/>
          <w:lang w:val="kk-KZ"/>
        </w:rPr>
        <w:t>Қ</w:t>
      </w:r>
      <w:r w:rsidRPr="004311ED">
        <w:rPr>
          <w:color w:val="000000"/>
          <w:spacing w:val="3"/>
          <w:lang w:val="kk-KZ"/>
        </w:rPr>
        <w:t>оғамның жобалық және инвестициялық қызметі бойынша тиісті стандарттарда толығырақ реттеледі</w:t>
      </w:r>
      <w:r w:rsidR="008866F3">
        <w:rPr>
          <w:color w:val="000000"/>
          <w:spacing w:val="3"/>
          <w:lang w:val="kk-KZ"/>
        </w:rPr>
        <w:t xml:space="preserve">. </w:t>
      </w:r>
      <w:r w:rsidR="00B743E9" w:rsidRPr="00B743E9">
        <w:rPr>
          <w:color w:val="000000"/>
          <w:spacing w:val="3"/>
          <w:lang w:val="kk-KZ"/>
        </w:rPr>
        <w:t xml:space="preserve"> </w:t>
      </w:r>
    </w:p>
    <w:p w:rsidR="008866F3" w:rsidRPr="008866F3" w:rsidRDefault="008866F3" w:rsidP="003D3E8F">
      <w:pPr>
        <w:pStyle w:val="afe"/>
        <w:widowControl w:val="0"/>
        <w:numPr>
          <w:ilvl w:val="1"/>
          <w:numId w:val="27"/>
        </w:numPr>
        <w:shd w:val="clear" w:color="auto" w:fill="FFFFFF"/>
        <w:tabs>
          <w:tab w:val="left" w:pos="1276"/>
        </w:tabs>
        <w:autoSpaceDE w:val="0"/>
        <w:autoSpaceDN w:val="0"/>
        <w:adjustRightInd w:val="0"/>
        <w:ind w:left="0" w:firstLine="720"/>
        <w:jc w:val="both"/>
        <w:rPr>
          <w:spacing w:val="3"/>
          <w:lang w:val="kk-KZ"/>
        </w:rPr>
      </w:pPr>
      <w:r w:rsidRPr="008866F3">
        <w:rPr>
          <w:spacing w:val="3"/>
          <w:lang w:val="kk-KZ"/>
        </w:rPr>
        <w:t>Тәуекелдерді басқару процесінің несиелік қызмет процесімен байланысы (несие алу, беру, қаржылық көмек және қаржылық кепілдіктер) мыналарды қамтиды (шектелмейді):</w:t>
      </w:r>
    </w:p>
    <w:p w:rsidR="008866F3" w:rsidRPr="008866F3" w:rsidRDefault="008866F3" w:rsidP="003D3E8F">
      <w:pPr>
        <w:pStyle w:val="afe"/>
        <w:widowControl w:val="0"/>
        <w:numPr>
          <w:ilvl w:val="0"/>
          <w:numId w:val="17"/>
        </w:numPr>
        <w:shd w:val="clear" w:color="auto" w:fill="FFFFFF"/>
        <w:tabs>
          <w:tab w:val="left" w:pos="1276"/>
        </w:tabs>
        <w:autoSpaceDE w:val="0"/>
        <w:autoSpaceDN w:val="0"/>
        <w:adjustRightInd w:val="0"/>
        <w:ind w:left="0" w:firstLine="720"/>
        <w:jc w:val="both"/>
        <w:rPr>
          <w:spacing w:val="3"/>
          <w:lang w:val="kk-KZ"/>
        </w:rPr>
      </w:pPr>
      <w:r>
        <w:rPr>
          <w:spacing w:val="3"/>
          <w:lang w:val="kk-KZ"/>
        </w:rPr>
        <w:t>несие</w:t>
      </w:r>
      <w:r w:rsidRPr="008866F3">
        <w:rPr>
          <w:spacing w:val="3"/>
          <w:lang w:val="kk-KZ"/>
        </w:rPr>
        <w:t xml:space="preserve"> алу/беру (қарыз қаражатын тарту/ беру) процесінің бастамашылары </w:t>
      </w:r>
      <w:r>
        <w:rPr>
          <w:spacing w:val="3"/>
          <w:lang w:val="kk-KZ"/>
        </w:rPr>
        <w:t>Қ</w:t>
      </w:r>
      <w:r w:rsidRPr="008866F3">
        <w:rPr>
          <w:spacing w:val="3"/>
          <w:lang w:val="kk-KZ"/>
        </w:rPr>
        <w:t>оғамның борышын және қаржылық орнықтылығын басқару жөніндегі ішкі құжаттамаға сәйкес Қоғамның қаржылық орнықтылығы үшін тәуекелдерді талдауды, бірақ Қоғамның Басқармасы, сыртқы кредиторлар (бар болса</w:t>
      </w:r>
      <w:r>
        <w:rPr>
          <w:spacing w:val="3"/>
          <w:lang w:val="kk-KZ"/>
        </w:rPr>
        <w:t xml:space="preserve"> </w:t>
      </w:r>
      <w:r w:rsidRPr="008866F3">
        <w:rPr>
          <w:spacing w:val="3"/>
          <w:lang w:val="kk-KZ"/>
        </w:rPr>
        <w:t>белгілеген нормативтердің сақталуына әсерін талдауды қамтуы тиіс;</w:t>
      </w:r>
    </w:p>
    <w:p w:rsidR="008866F3" w:rsidRPr="00B743E9" w:rsidRDefault="008866F3" w:rsidP="003D3E8F">
      <w:pPr>
        <w:pStyle w:val="afe"/>
        <w:widowControl w:val="0"/>
        <w:numPr>
          <w:ilvl w:val="0"/>
          <w:numId w:val="17"/>
        </w:numPr>
        <w:shd w:val="clear" w:color="auto" w:fill="FFFFFF"/>
        <w:tabs>
          <w:tab w:val="left" w:pos="1276"/>
        </w:tabs>
        <w:autoSpaceDE w:val="0"/>
        <w:autoSpaceDN w:val="0"/>
        <w:adjustRightInd w:val="0"/>
        <w:ind w:left="0" w:firstLine="720"/>
        <w:jc w:val="both"/>
        <w:rPr>
          <w:spacing w:val="3"/>
          <w:lang w:val="kk-KZ"/>
        </w:rPr>
      </w:pPr>
      <w:r>
        <w:rPr>
          <w:spacing w:val="3"/>
          <w:lang w:val="kk-KZ"/>
        </w:rPr>
        <w:t>несие</w:t>
      </w:r>
      <w:r w:rsidRPr="008866F3">
        <w:rPr>
          <w:spacing w:val="3"/>
          <w:lang w:val="kk-KZ"/>
        </w:rPr>
        <w:t xml:space="preserve"> (қарыз) беру процесінің бастамашылары және контрагенттерге қаржылық кепілдіктер </w:t>
      </w:r>
      <w:r>
        <w:rPr>
          <w:spacing w:val="3"/>
          <w:lang w:val="kk-KZ"/>
        </w:rPr>
        <w:t>Қ</w:t>
      </w:r>
      <w:r w:rsidRPr="008866F3">
        <w:rPr>
          <w:spacing w:val="3"/>
          <w:lang w:val="kk-KZ"/>
        </w:rPr>
        <w:t>оғамның ішкі құжаттарына сәйкес кредиттік тәуекелді талдауды қамтуы тиіс</w:t>
      </w:r>
      <w:r>
        <w:rPr>
          <w:spacing w:val="3"/>
          <w:lang w:val="kk-KZ"/>
        </w:rPr>
        <w:t>.</w:t>
      </w:r>
    </w:p>
    <w:p w:rsidR="00B743E9" w:rsidRPr="009B4DE6" w:rsidRDefault="00B743E9" w:rsidP="003D3E8F">
      <w:pPr>
        <w:pStyle w:val="15"/>
        <w:numPr>
          <w:ilvl w:val="1"/>
          <w:numId w:val="27"/>
        </w:numPr>
        <w:spacing w:before="120" w:after="120"/>
        <w:ind w:left="0" w:firstLine="720"/>
        <w:jc w:val="both"/>
        <w:rPr>
          <w:lang w:val="kk-KZ" w:eastAsia="en-US"/>
        </w:rPr>
      </w:pPr>
      <w:r>
        <w:rPr>
          <w:szCs w:val="28"/>
          <w:lang w:val="kk-KZ"/>
        </w:rPr>
        <w:t>Тәуекелдерді басқару</w:t>
      </w:r>
      <w:r w:rsidR="008866F3">
        <w:rPr>
          <w:szCs w:val="28"/>
          <w:lang w:val="kk-KZ"/>
        </w:rPr>
        <w:t xml:space="preserve"> </w:t>
      </w:r>
      <w:r>
        <w:rPr>
          <w:szCs w:val="28"/>
          <w:lang w:val="kk-KZ"/>
        </w:rPr>
        <w:t xml:space="preserve">үдерісінің </w:t>
      </w:r>
      <w:r w:rsidRPr="007771ED">
        <w:rPr>
          <w:b/>
          <w:szCs w:val="28"/>
          <w:lang w:val="kk-KZ"/>
        </w:rPr>
        <w:t xml:space="preserve">бюджеттеу </w:t>
      </w:r>
      <w:r>
        <w:rPr>
          <w:szCs w:val="28"/>
          <w:lang w:val="kk-KZ"/>
        </w:rPr>
        <w:t>үдерісімен өзара байланысы</w:t>
      </w:r>
      <w:r w:rsidRPr="009B4DE6">
        <w:rPr>
          <w:lang w:val="kk-KZ" w:eastAsia="en-US"/>
        </w:rPr>
        <w:t xml:space="preserve">: </w:t>
      </w:r>
    </w:p>
    <w:p w:rsidR="00B743E9" w:rsidRPr="00B743E9" w:rsidRDefault="00B743E9" w:rsidP="003D3E8F">
      <w:pPr>
        <w:widowControl w:val="0"/>
        <w:numPr>
          <w:ilvl w:val="0"/>
          <w:numId w:val="6"/>
        </w:numPr>
        <w:shd w:val="clear" w:color="auto" w:fill="FFFFFF"/>
        <w:tabs>
          <w:tab w:val="clear" w:pos="1211"/>
          <w:tab w:val="left" w:pos="1276"/>
        </w:tabs>
        <w:autoSpaceDE w:val="0"/>
        <w:autoSpaceDN w:val="0"/>
        <w:adjustRightInd w:val="0"/>
        <w:spacing w:before="120" w:after="120"/>
        <w:ind w:left="0" w:firstLine="720"/>
        <w:jc w:val="both"/>
        <w:rPr>
          <w:spacing w:val="3"/>
          <w:lang w:val="kk-KZ"/>
        </w:rPr>
      </w:pPr>
      <w:r w:rsidRPr="009B4DE6">
        <w:rPr>
          <w:lang w:val="kk-KZ"/>
        </w:rPr>
        <w:t>Қоғамның</w:t>
      </w:r>
      <w:r w:rsidRPr="009B4DE6">
        <w:rPr>
          <w:color w:val="000000"/>
          <w:spacing w:val="3"/>
          <w:lang w:val="kk-KZ"/>
        </w:rPr>
        <w:t xml:space="preserve"> Басқармасы</w:t>
      </w:r>
      <w:r>
        <w:rPr>
          <w:color w:val="000000"/>
          <w:spacing w:val="3"/>
          <w:lang w:val="kk-KZ"/>
        </w:rPr>
        <w:t xml:space="preserve">/Директорлар кеңесі </w:t>
      </w:r>
      <w:r w:rsidRPr="009B4DE6">
        <w:rPr>
          <w:lang w:val="kk-KZ"/>
        </w:rPr>
        <w:t>Тәуекелдер</w:t>
      </w:r>
      <w:r>
        <w:rPr>
          <w:lang w:val="kk-KZ"/>
        </w:rPr>
        <w:t xml:space="preserve"> тіркелімін </w:t>
      </w:r>
      <w:r w:rsidRPr="009B4DE6">
        <w:rPr>
          <w:lang w:val="kk-KZ"/>
        </w:rPr>
        <w:t>бекітер алдында</w:t>
      </w:r>
      <w:r w:rsidRPr="009B4DE6">
        <w:rPr>
          <w:color w:val="000000"/>
          <w:spacing w:val="3"/>
          <w:lang w:val="kk-KZ"/>
        </w:rPr>
        <w:t xml:space="preserve">, тәуекелдер иелері </w:t>
      </w:r>
      <w:r>
        <w:rPr>
          <w:color w:val="000000"/>
          <w:spacing w:val="3"/>
          <w:lang w:val="kk-KZ"/>
        </w:rPr>
        <w:t>т</w:t>
      </w:r>
      <w:r w:rsidRPr="009B4DE6">
        <w:rPr>
          <w:lang w:val="kk-KZ"/>
        </w:rPr>
        <w:t>әуекелдерді басқару жөніндегі іс-шаралар</w:t>
      </w:r>
      <w:r>
        <w:rPr>
          <w:lang w:val="kk-KZ"/>
        </w:rPr>
        <w:t xml:space="preserve">ды жүзеге </w:t>
      </w:r>
      <w:r w:rsidRPr="009B4DE6">
        <w:rPr>
          <w:lang w:val="kk-KZ"/>
        </w:rPr>
        <w:t xml:space="preserve">асыру үшін қажетті </w:t>
      </w:r>
      <w:r w:rsidRPr="00B743E9">
        <w:rPr>
          <w:lang w:val="kk-KZ"/>
        </w:rPr>
        <w:t xml:space="preserve">қаржылық ресурстарды көздеуі және </w:t>
      </w:r>
      <w:r w:rsidRPr="00B743E9">
        <w:rPr>
          <w:spacing w:val="3"/>
          <w:lang w:val="kk-KZ"/>
        </w:rPr>
        <w:t xml:space="preserve">аталған мәселені бюджеттеу үшін жауапты құрылымдық бөлімшемен пысықтауы керек; </w:t>
      </w:r>
    </w:p>
    <w:p w:rsidR="005B5A75" w:rsidRPr="00B743E9" w:rsidRDefault="00B743E9" w:rsidP="003D3E8F">
      <w:pPr>
        <w:widowControl w:val="0"/>
        <w:numPr>
          <w:ilvl w:val="0"/>
          <w:numId w:val="6"/>
        </w:numPr>
        <w:shd w:val="clear" w:color="auto" w:fill="FFFFFF"/>
        <w:tabs>
          <w:tab w:val="clear" w:pos="1211"/>
          <w:tab w:val="left" w:pos="0"/>
        </w:tabs>
        <w:autoSpaceDE w:val="0"/>
        <w:autoSpaceDN w:val="0"/>
        <w:adjustRightInd w:val="0"/>
        <w:spacing w:before="120" w:after="120"/>
        <w:ind w:left="0" w:firstLine="720"/>
        <w:jc w:val="both"/>
        <w:rPr>
          <w:spacing w:val="3"/>
          <w:lang w:val="kk-KZ"/>
        </w:rPr>
      </w:pPr>
      <w:r w:rsidRPr="00B743E9">
        <w:rPr>
          <w:spacing w:val="3"/>
          <w:lang w:val="kk-KZ"/>
        </w:rPr>
        <w:t xml:space="preserve">Қоғамның даму жоспары тәуекелге бағдарланған тәсілді ескере отырып әзірленеді. </w:t>
      </w:r>
    </w:p>
    <w:p w:rsidR="00B743E9" w:rsidRDefault="00B743E9" w:rsidP="003D3E8F">
      <w:pPr>
        <w:pStyle w:val="15"/>
        <w:numPr>
          <w:ilvl w:val="1"/>
          <w:numId w:val="27"/>
        </w:numPr>
        <w:spacing w:before="120" w:after="120"/>
        <w:ind w:left="0" w:firstLine="720"/>
        <w:jc w:val="both"/>
        <w:rPr>
          <w:lang w:val="kk-KZ" w:eastAsia="en-US"/>
        </w:rPr>
      </w:pPr>
      <w:r>
        <w:rPr>
          <w:szCs w:val="28"/>
          <w:lang w:val="kk-KZ"/>
        </w:rPr>
        <w:t xml:space="preserve">Тәуекелдерді басқару үдерісінің </w:t>
      </w:r>
      <w:r w:rsidRPr="009B4DE6">
        <w:rPr>
          <w:b/>
          <w:szCs w:val="28"/>
          <w:lang w:val="kk-KZ"/>
        </w:rPr>
        <w:t>персоналды уәждеу</w:t>
      </w:r>
      <w:r>
        <w:rPr>
          <w:szCs w:val="28"/>
          <w:lang w:val="kk-KZ"/>
        </w:rPr>
        <w:t xml:space="preserve"> үдерісімен өзара байланысы төмендегіні қамтиды</w:t>
      </w:r>
      <w:r w:rsidRPr="0044388B">
        <w:rPr>
          <w:szCs w:val="28"/>
          <w:lang w:val="kk-KZ"/>
        </w:rPr>
        <w:t xml:space="preserve"> (</w:t>
      </w:r>
      <w:r>
        <w:rPr>
          <w:szCs w:val="28"/>
          <w:lang w:val="kk-KZ"/>
        </w:rPr>
        <w:t>төмендегілермен шектелмеуі мүмкі</w:t>
      </w:r>
      <w:r w:rsidRPr="0044388B">
        <w:rPr>
          <w:szCs w:val="28"/>
          <w:lang w:val="kk-KZ"/>
        </w:rPr>
        <w:t>н</w:t>
      </w:r>
      <w:r>
        <w:rPr>
          <w:szCs w:val="28"/>
          <w:lang w:val="kk-KZ"/>
        </w:rPr>
        <w:t xml:space="preserve">): </w:t>
      </w:r>
    </w:p>
    <w:p w:rsidR="00B743E9" w:rsidRPr="00B743E9" w:rsidRDefault="00B743E9" w:rsidP="003D3E8F">
      <w:pPr>
        <w:pStyle w:val="afe"/>
        <w:widowControl w:val="0"/>
        <w:numPr>
          <w:ilvl w:val="0"/>
          <w:numId w:val="18"/>
        </w:numPr>
        <w:shd w:val="clear" w:color="auto" w:fill="FFFFFF"/>
        <w:tabs>
          <w:tab w:val="left" w:pos="1134"/>
        </w:tabs>
        <w:autoSpaceDE w:val="0"/>
        <w:autoSpaceDN w:val="0"/>
        <w:adjustRightInd w:val="0"/>
        <w:spacing w:before="120" w:after="120"/>
        <w:ind w:left="0" w:firstLine="720"/>
        <w:jc w:val="both"/>
        <w:rPr>
          <w:spacing w:val="3"/>
          <w:lang w:val="kk-KZ"/>
        </w:rPr>
      </w:pPr>
      <w:r w:rsidRPr="00B743E9">
        <w:rPr>
          <w:color w:val="000000"/>
          <w:spacing w:val="3"/>
          <w:lang w:val="kk-KZ"/>
        </w:rPr>
        <w:t xml:space="preserve">олар үшін жүйемен көзделген барлық рәсімдерді орындау бойынша ТБЖ қатысушысының міндеттері Қоғамның ішкі құжаттарында белгіленуге тиіс; </w:t>
      </w:r>
    </w:p>
    <w:p w:rsidR="00B743E9" w:rsidRPr="00B743E9" w:rsidRDefault="00B743E9" w:rsidP="003D3E8F">
      <w:pPr>
        <w:pStyle w:val="afe"/>
        <w:widowControl w:val="0"/>
        <w:numPr>
          <w:ilvl w:val="0"/>
          <w:numId w:val="18"/>
        </w:numPr>
        <w:shd w:val="clear" w:color="auto" w:fill="FFFFFF"/>
        <w:tabs>
          <w:tab w:val="left" w:pos="1134"/>
        </w:tabs>
        <w:autoSpaceDE w:val="0"/>
        <w:autoSpaceDN w:val="0"/>
        <w:adjustRightInd w:val="0"/>
        <w:spacing w:before="120" w:after="120"/>
        <w:ind w:left="0" w:firstLine="720"/>
        <w:jc w:val="both"/>
        <w:rPr>
          <w:spacing w:val="3"/>
          <w:lang w:val="kk-KZ"/>
        </w:rPr>
      </w:pPr>
      <w:r w:rsidRPr="00B743E9">
        <w:rPr>
          <w:color w:val="000000"/>
          <w:spacing w:val="3"/>
          <w:lang w:val="kk-KZ"/>
        </w:rPr>
        <w:t xml:space="preserve">сондай-ақ Қоғам басшылары мен қызметкерлерін белгіленген мерзімдерге және нысаналы көрсеткіштерге сәйкес тиісті түрде ТБЖ </w:t>
      </w:r>
      <w:r w:rsidRPr="00B743E9">
        <w:rPr>
          <w:lang w:val="kk-KZ"/>
        </w:rPr>
        <w:t xml:space="preserve">аясында әрекет етуге уәждеуге арналған марапаттау тетіктерін қарастыру ұсынылады. </w:t>
      </w:r>
    </w:p>
    <w:p w:rsidR="00B743E9" w:rsidRDefault="00B743E9" w:rsidP="00D66432">
      <w:pPr>
        <w:pStyle w:val="15"/>
        <w:spacing w:before="120" w:after="120"/>
        <w:ind w:left="0" w:firstLine="720"/>
        <w:jc w:val="both"/>
        <w:rPr>
          <w:lang w:val="kk-KZ" w:eastAsia="en-US"/>
        </w:rPr>
      </w:pPr>
    </w:p>
    <w:p w:rsidR="005B5A75" w:rsidRPr="008866F3" w:rsidRDefault="00257CB9" w:rsidP="003D3E8F">
      <w:pPr>
        <w:pStyle w:val="1"/>
        <w:numPr>
          <w:ilvl w:val="0"/>
          <w:numId w:val="27"/>
        </w:numPr>
        <w:ind w:left="0" w:firstLine="720"/>
        <w:rPr>
          <w:lang w:val="kk-KZ"/>
        </w:rPr>
      </w:pPr>
      <w:r w:rsidRPr="00257CB9">
        <w:rPr>
          <w:lang w:val="kk-KZ"/>
        </w:rPr>
        <w:lastRenderedPageBreak/>
        <w:t>Тәуекелдер туралы ақпараттың құпиялығына қойылатын талаптар</w:t>
      </w:r>
    </w:p>
    <w:p w:rsidR="00257CB9" w:rsidRDefault="00257CB9" w:rsidP="003D3E8F">
      <w:pPr>
        <w:pStyle w:val="15"/>
        <w:numPr>
          <w:ilvl w:val="1"/>
          <w:numId w:val="27"/>
        </w:numPr>
        <w:tabs>
          <w:tab w:val="left" w:pos="1134"/>
        </w:tabs>
        <w:spacing w:before="120" w:after="120"/>
        <w:ind w:left="0" w:firstLine="720"/>
        <w:jc w:val="both"/>
        <w:rPr>
          <w:lang w:val="kk-KZ" w:eastAsia="en-US"/>
        </w:rPr>
      </w:pPr>
      <w:r>
        <w:rPr>
          <w:lang w:val="kk-KZ" w:eastAsia="en-US"/>
        </w:rPr>
        <w:t xml:space="preserve">Құрамында құпиялы ақпарат бар тәуекелдер туралы құжаттар және мәліметтермен жұмыс істеу тәртібі </w:t>
      </w:r>
      <w:r w:rsidRPr="00257CB9">
        <w:rPr>
          <w:lang w:val="kk-KZ" w:eastAsia="en-US"/>
        </w:rPr>
        <w:t xml:space="preserve">ИП 18.0027 </w:t>
      </w:r>
      <w:r>
        <w:rPr>
          <w:lang w:val="kk-KZ" w:eastAsia="en-US"/>
        </w:rPr>
        <w:t xml:space="preserve">және </w:t>
      </w:r>
      <w:r w:rsidRPr="00257CB9">
        <w:rPr>
          <w:lang w:val="kk-KZ" w:eastAsia="en-US"/>
        </w:rPr>
        <w:t>ИП 18.0028</w:t>
      </w:r>
      <w:r>
        <w:rPr>
          <w:lang w:val="kk-KZ" w:eastAsia="en-US"/>
        </w:rPr>
        <w:t xml:space="preserve"> сәйкес іске асырылады.</w:t>
      </w:r>
    </w:p>
    <w:p w:rsidR="00257CB9" w:rsidRDefault="00257CB9" w:rsidP="00D66432">
      <w:pPr>
        <w:pStyle w:val="15"/>
        <w:tabs>
          <w:tab w:val="left" w:pos="1134"/>
        </w:tabs>
        <w:spacing w:before="120" w:after="120"/>
        <w:ind w:left="0" w:firstLine="720"/>
        <w:jc w:val="both"/>
        <w:rPr>
          <w:lang w:val="kk-KZ" w:eastAsia="en-US"/>
        </w:rPr>
      </w:pPr>
    </w:p>
    <w:p w:rsidR="00257CB9" w:rsidRDefault="00257CB9" w:rsidP="00D66432">
      <w:pPr>
        <w:pStyle w:val="15"/>
        <w:tabs>
          <w:tab w:val="left" w:pos="1134"/>
        </w:tabs>
        <w:spacing w:before="120" w:after="120"/>
        <w:ind w:left="0" w:firstLine="720"/>
        <w:jc w:val="both"/>
        <w:rPr>
          <w:lang w:val="kk-KZ" w:eastAsia="en-US"/>
        </w:rPr>
      </w:pPr>
    </w:p>
    <w:p w:rsidR="00257CB9" w:rsidRPr="00CB7963" w:rsidRDefault="00257CB9" w:rsidP="003D3E8F">
      <w:pPr>
        <w:pStyle w:val="1"/>
        <w:numPr>
          <w:ilvl w:val="0"/>
          <w:numId w:val="27"/>
        </w:numPr>
        <w:ind w:left="0" w:firstLine="720"/>
      </w:pPr>
      <w:r>
        <w:rPr>
          <w:lang w:val="kk-KZ"/>
        </w:rPr>
        <w:t>ТБЖ тиімділігінің к</w:t>
      </w:r>
      <w:r w:rsidRPr="00CB7963">
        <w:t>ритери</w:t>
      </w:r>
      <w:r>
        <w:rPr>
          <w:lang w:val="kk-KZ"/>
        </w:rPr>
        <w:t>йлері</w:t>
      </w:r>
    </w:p>
    <w:p w:rsidR="008866F3" w:rsidRPr="008866F3" w:rsidRDefault="008866F3" w:rsidP="00D66432">
      <w:pPr>
        <w:pStyle w:val="15"/>
        <w:tabs>
          <w:tab w:val="left" w:pos="1134"/>
        </w:tabs>
        <w:spacing w:before="120" w:after="120"/>
        <w:ind w:left="0" w:firstLine="720"/>
        <w:jc w:val="both"/>
        <w:rPr>
          <w:lang w:val="kk-KZ" w:eastAsia="en-US"/>
        </w:rPr>
      </w:pPr>
      <w:r w:rsidRPr="008866F3">
        <w:rPr>
          <w:lang w:val="kk-KZ" w:eastAsia="en-US"/>
        </w:rPr>
        <w:t>21.1.</w:t>
      </w:r>
      <w:r w:rsidRPr="008866F3">
        <w:rPr>
          <w:lang w:val="kk-KZ" w:eastAsia="en-US"/>
        </w:rPr>
        <w:tab/>
        <w:t>ТБЖ тиімділігі ішкі және/немесе сыртқы аудиторлар немесе тәуелсіз сарапшылар жүргізген тәуелсіз тексерулердің нәтижелерімен расталады.</w:t>
      </w:r>
    </w:p>
    <w:p w:rsidR="00257CB9" w:rsidRDefault="008866F3" w:rsidP="00D66432">
      <w:pPr>
        <w:pStyle w:val="15"/>
        <w:tabs>
          <w:tab w:val="left" w:pos="1134"/>
        </w:tabs>
        <w:spacing w:before="120" w:after="120"/>
        <w:ind w:left="0" w:firstLine="720"/>
        <w:jc w:val="both"/>
        <w:rPr>
          <w:lang w:val="kk-KZ" w:eastAsia="en-US"/>
        </w:rPr>
      </w:pPr>
      <w:r w:rsidRPr="008866F3">
        <w:rPr>
          <w:lang w:val="kk-KZ" w:eastAsia="en-US"/>
        </w:rPr>
        <w:t>21.2.</w:t>
      </w:r>
      <w:r w:rsidRPr="008866F3">
        <w:rPr>
          <w:lang w:val="kk-KZ" w:eastAsia="en-US"/>
        </w:rPr>
        <w:tab/>
        <w:t xml:space="preserve">ТБЖ тиімділігін бағалау дауыс беретін акциялардың елу пайыздан астамы тікелей немесе жанама түрде </w:t>
      </w:r>
      <w:r>
        <w:rPr>
          <w:lang w:val="kk-KZ" w:eastAsia="en-US"/>
        </w:rPr>
        <w:t>«</w:t>
      </w:r>
      <w:r w:rsidRPr="008866F3">
        <w:rPr>
          <w:lang w:val="kk-KZ" w:eastAsia="en-US"/>
        </w:rPr>
        <w:t>Самұрық-Қазына</w:t>
      </w:r>
      <w:r>
        <w:rPr>
          <w:lang w:val="kk-KZ" w:eastAsia="en-US"/>
        </w:rPr>
        <w:t>» АҚ</w:t>
      </w:r>
      <w:r w:rsidRPr="008866F3">
        <w:rPr>
          <w:lang w:val="kk-KZ" w:eastAsia="en-US"/>
        </w:rPr>
        <w:t xml:space="preserve"> тиесілі заңды тұлғалардағы корпоративтік басқарудың тиімділігін бағалау әдістемесінесәйкес жүргізілед</w:t>
      </w:r>
      <w:r>
        <w:rPr>
          <w:lang w:val="kk-KZ" w:eastAsia="en-US"/>
        </w:rPr>
        <w:t>і</w:t>
      </w:r>
      <w:r w:rsidRPr="008866F3">
        <w:rPr>
          <w:lang w:val="kk-KZ" w:eastAsia="en-US"/>
        </w:rPr>
        <w:t>.</w:t>
      </w:r>
    </w:p>
    <w:p w:rsidR="008866F3" w:rsidRPr="008866F3" w:rsidRDefault="008866F3" w:rsidP="00D66432">
      <w:pPr>
        <w:pStyle w:val="15"/>
        <w:tabs>
          <w:tab w:val="left" w:pos="1134"/>
        </w:tabs>
        <w:spacing w:before="120" w:after="120"/>
        <w:ind w:left="0" w:firstLine="720"/>
        <w:jc w:val="both"/>
        <w:rPr>
          <w:lang w:val="kk-KZ" w:eastAsia="en-US"/>
        </w:rPr>
      </w:pPr>
      <w:r w:rsidRPr="008866F3">
        <w:rPr>
          <w:lang w:val="kk-KZ" w:eastAsia="en-US"/>
        </w:rPr>
        <w:t>21.3.</w:t>
      </w:r>
      <w:r w:rsidRPr="008866F3">
        <w:rPr>
          <w:lang w:val="kk-KZ" w:eastAsia="en-US"/>
        </w:rPr>
        <w:tab/>
        <w:t xml:space="preserve">Тәуекелдерді басқару процесінің </w:t>
      </w:r>
      <w:r>
        <w:rPr>
          <w:lang w:val="kk-KZ" w:eastAsia="en-US"/>
        </w:rPr>
        <w:t>«</w:t>
      </w:r>
      <w:r w:rsidRPr="008866F3">
        <w:rPr>
          <w:lang w:val="kk-KZ" w:eastAsia="en-US"/>
        </w:rPr>
        <w:t>тиімділігін</w:t>
      </w:r>
      <w:r>
        <w:rPr>
          <w:lang w:val="kk-KZ" w:eastAsia="en-US"/>
        </w:rPr>
        <w:t>»</w:t>
      </w:r>
      <w:r w:rsidRPr="008866F3">
        <w:rPr>
          <w:lang w:val="kk-KZ" w:eastAsia="en-US"/>
        </w:rPr>
        <w:t xml:space="preserve"> анықтау тәуекелдерді басқару компоненттерінің болуы мен жұмыс істеу тиімділігін бағалау нәтижесінде пайда болатын субъективті пайымдаудың мәні болып табылады. Осылайша, ТБЖ тиімділігін бағалаудың негізгі критерийлері: </w:t>
      </w:r>
    </w:p>
    <w:p w:rsidR="008866F3" w:rsidRPr="008866F3" w:rsidRDefault="008866F3" w:rsidP="003D3E8F">
      <w:pPr>
        <w:pStyle w:val="15"/>
        <w:numPr>
          <w:ilvl w:val="0"/>
          <w:numId w:val="29"/>
        </w:numPr>
        <w:tabs>
          <w:tab w:val="left" w:pos="1134"/>
        </w:tabs>
        <w:spacing w:before="120" w:after="120"/>
        <w:ind w:left="0" w:firstLine="720"/>
        <w:jc w:val="both"/>
        <w:rPr>
          <w:lang w:val="kk-KZ" w:eastAsia="en-US"/>
        </w:rPr>
      </w:pPr>
      <w:r w:rsidRPr="008866F3">
        <w:rPr>
          <w:lang w:val="kk-KZ" w:eastAsia="en-US"/>
        </w:rPr>
        <w:t>ТБЖ барлық компоненттері бар және тиісті түрде реттеледі;</w:t>
      </w:r>
    </w:p>
    <w:p w:rsidR="008866F3" w:rsidRPr="008866F3" w:rsidRDefault="008866F3" w:rsidP="003D3E8F">
      <w:pPr>
        <w:pStyle w:val="15"/>
        <w:numPr>
          <w:ilvl w:val="0"/>
          <w:numId w:val="29"/>
        </w:numPr>
        <w:tabs>
          <w:tab w:val="left" w:pos="1134"/>
        </w:tabs>
        <w:spacing w:before="120" w:after="120"/>
        <w:ind w:left="0" w:firstLine="720"/>
        <w:jc w:val="both"/>
        <w:rPr>
          <w:lang w:val="kk-KZ" w:eastAsia="en-US"/>
        </w:rPr>
      </w:pPr>
      <w:r w:rsidRPr="008866F3">
        <w:rPr>
          <w:lang w:val="kk-KZ" w:eastAsia="en-US"/>
        </w:rPr>
        <w:t>ТБЖ барлық компоненттері тиімді жұмыс істейді, елеулі кемшіліктер жоқ;</w:t>
      </w:r>
    </w:p>
    <w:p w:rsidR="008866F3" w:rsidRDefault="008866F3" w:rsidP="003D3E8F">
      <w:pPr>
        <w:pStyle w:val="15"/>
        <w:numPr>
          <w:ilvl w:val="0"/>
          <w:numId w:val="29"/>
        </w:numPr>
        <w:tabs>
          <w:tab w:val="left" w:pos="1134"/>
        </w:tabs>
        <w:spacing w:before="120" w:after="120"/>
        <w:ind w:left="0" w:firstLine="720"/>
        <w:jc w:val="both"/>
        <w:rPr>
          <w:lang w:val="kk-KZ" w:eastAsia="en-US"/>
        </w:rPr>
      </w:pPr>
      <w:r w:rsidRPr="008866F3">
        <w:rPr>
          <w:lang w:val="kk-KZ" w:eastAsia="en-US"/>
        </w:rPr>
        <w:t xml:space="preserve">тәуекелді шоғырландырылған бағалау </w:t>
      </w:r>
      <w:r>
        <w:rPr>
          <w:lang w:val="kk-KZ" w:eastAsia="en-US"/>
        </w:rPr>
        <w:t>Қ</w:t>
      </w:r>
      <w:r w:rsidRPr="008866F3">
        <w:rPr>
          <w:lang w:val="kk-KZ" w:eastAsia="en-US"/>
        </w:rPr>
        <w:t>оғамның тәуекел тәбетінен аспайтын шектерге дейін азаяды.</w:t>
      </w:r>
    </w:p>
    <w:p w:rsidR="008866F3" w:rsidRDefault="008866F3" w:rsidP="00D66432">
      <w:pPr>
        <w:pStyle w:val="15"/>
        <w:tabs>
          <w:tab w:val="left" w:pos="1134"/>
        </w:tabs>
        <w:spacing w:before="120" w:after="120"/>
        <w:ind w:left="0" w:firstLine="720"/>
        <w:jc w:val="both"/>
        <w:rPr>
          <w:lang w:val="kk-KZ" w:eastAsia="en-US"/>
        </w:rPr>
      </w:pPr>
      <w:r w:rsidRPr="008866F3">
        <w:rPr>
          <w:lang w:val="kk-KZ" w:eastAsia="en-US"/>
        </w:rPr>
        <w:t>21.4.</w:t>
      </w:r>
      <w:r w:rsidRPr="008866F3">
        <w:rPr>
          <w:lang w:val="kk-KZ" w:eastAsia="en-US"/>
        </w:rPr>
        <w:tab/>
        <w:t xml:space="preserve">Осы Саясаттың 10.2-тармағында көрсетілген мақсаттардың төрт санатының әрқайсысы бойынша тәуекелдерді басқару процесінің тиімділігі Қоғамның Директорлар кеңесі мен Басқармасына олардың ақпаратты иеленуіне, Қоғамның стратегиялық және операциялық мақсаттарына қаншалықты қол жеткізілгеніне, сондай-ақ </w:t>
      </w:r>
      <w:r>
        <w:rPr>
          <w:lang w:val="kk-KZ" w:eastAsia="en-US"/>
        </w:rPr>
        <w:t>Қ</w:t>
      </w:r>
      <w:r w:rsidRPr="008866F3">
        <w:rPr>
          <w:lang w:val="kk-KZ" w:eastAsia="en-US"/>
        </w:rPr>
        <w:t>оғамның есептілігі дұрыс болып табылатынына, ал Қазақстан Республикасының қолданылатын заңнамасы сақталатынына ақылға қонымды кепілдік береді.</w:t>
      </w:r>
    </w:p>
    <w:p w:rsidR="008866F3" w:rsidRPr="008866F3" w:rsidRDefault="008866F3" w:rsidP="00D66432">
      <w:pPr>
        <w:pStyle w:val="15"/>
        <w:tabs>
          <w:tab w:val="left" w:pos="1134"/>
        </w:tabs>
        <w:spacing w:before="120" w:after="120"/>
        <w:ind w:left="0" w:firstLine="720"/>
        <w:jc w:val="both"/>
        <w:rPr>
          <w:lang w:val="kk-KZ" w:eastAsia="en-US"/>
        </w:rPr>
      </w:pPr>
      <w:r w:rsidRPr="008866F3">
        <w:rPr>
          <w:lang w:val="kk-KZ" w:eastAsia="en-US"/>
        </w:rPr>
        <w:t>21.5.</w:t>
      </w:r>
      <w:r w:rsidRPr="008866F3">
        <w:rPr>
          <w:lang w:val="kk-KZ" w:eastAsia="en-US"/>
        </w:rPr>
        <w:tab/>
        <w:t xml:space="preserve">Тәуекелдерді басқару процесі маңызды артықшылықтар әкелсе де, қоғам ТБЖ мен ішкі бақылау жүйелеріне бірқатар шектеулер бар екенін мойындайды. Тәуекелге жауап беру әдісі туралы шешімдер бақылау құралдарын құру шығындар мен нәтиженің арақатынасын ескеруі керек, дегенмен ТБЖ мен ішкі бақылау жүйесінің тиімділігіне қарамастан, </w:t>
      </w:r>
      <w:r w:rsidR="00EB389B">
        <w:rPr>
          <w:lang w:val="kk-KZ" w:eastAsia="en-US"/>
        </w:rPr>
        <w:t>Қ</w:t>
      </w:r>
      <w:r w:rsidRPr="008866F3">
        <w:rPr>
          <w:lang w:val="kk-KZ" w:eastAsia="en-US"/>
        </w:rPr>
        <w:t>оғам бұл жүйелерге бірқатар шектеулер бар екенін мойындайды, мысалы:</w:t>
      </w:r>
    </w:p>
    <w:p w:rsidR="008866F3" w:rsidRPr="008866F3" w:rsidRDefault="008866F3" w:rsidP="00D66432">
      <w:pPr>
        <w:pStyle w:val="15"/>
        <w:tabs>
          <w:tab w:val="left" w:pos="1134"/>
        </w:tabs>
        <w:spacing w:before="120" w:after="120"/>
        <w:ind w:left="0" w:firstLine="720"/>
        <w:jc w:val="both"/>
        <w:rPr>
          <w:lang w:val="kk-KZ" w:eastAsia="en-US"/>
        </w:rPr>
      </w:pPr>
      <w:r w:rsidRPr="008866F3">
        <w:rPr>
          <w:lang w:val="kk-KZ" w:eastAsia="en-US"/>
        </w:rPr>
        <w:t>1) қате кәсіби пайымдау;</w:t>
      </w:r>
    </w:p>
    <w:p w:rsidR="008866F3" w:rsidRPr="008866F3" w:rsidRDefault="008866F3" w:rsidP="00D66432">
      <w:pPr>
        <w:pStyle w:val="15"/>
        <w:tabs>
          <w:tab w:val="left" w:pos="1134"/>
        </w:tabs>
        <w:spacing w:before="120" w:after="120"/>
        <w:ind w:left="0" w:firstLine="720"/>
        <w:jc w:val="both"/>
        <w:rPr>
          <w:lang w:val="kk-KZ" w:eastAsia="en-US"/>
        </w:rPr>
      </w:pPr>
      <w:r w:rsidRPr="008866F3">
        <w:rPr>
          <w:lang w:val="kk-KZ" w:eastAsia="en-US"/>
        </w:rPr>
        <w:t>2) қате қабылданған шешімдер;</w:t>
      </w:r>
    </w:p>
    <w:p w:rsidR="008866F3" w:rsidRPr="008866F3" w:rsidRDefault="008866F3" w:rsidP="00D66432">
      <w:pPr>
        <w:pStyle w:val="15"/>
        <w:tabs>
          <w:tab w:val="left" w:pos="1134"/>
        </w:tabs>
        <w:spacing w:before="120" w:after="120"/>
        <w:ind w:left="0" w:firstLine="720"/>
        <w:jc w:val="both"/>
        <w:rPr>
          <w:lang w:val="kk-KZ" w:eastAsia="en-US"/>
        </w:rPr>
      </w:pPr>
      <w:r w:rsidRPr="008866F3">
        <w:rPr>
          <w:lang w:val="kk-KZ" w:eastAsia="en-US"/>
        </w:rPr>
        <w:t xml:space="preserve">3) </w:t>
      </w:r>
      <w:r w:rsidR="00EB389B">
        <w:rPr>
          <w:lang w:val="kk-KZ" w:eastAsia="en-US"/>
        </w:rPr>
        <w:t>Қ</w:t>
      </w:r>
      <w:r w:rsidRPr="008866F3">
        <w:rPr>
          <w:lang w:val="kk-KZ" w:eastAsia="en-US"/>
        </w:rPr>
        <w:t>оғамның бақылауында болмайтын сыртқы жағымсыз факторлар;</w:t>
      </w:r>
    </w:p>
    <w:p w:rsidR="008866F3" w:rsidRPr="008866F3" w:rsidRDefault="008866F3" w:rsidP="00D66432">
      <w:pPr>
        <w:pStyle w:val="15"/>
        <w:tabs>
          <w:tab w:val="left" w:pos="1134"/>
        </w:tabs>
        <w:spacing w:before="120" w:after="120"/>
        <w:ind w:left="0" w:firstLine="720"/>
        <w:jc w:val="both"/>
        <w:rPr>
          <w:lang w:val="kk-KZ" w:eastAsia="en-US"/>
        </w:rPr>
      </w:pPr>
      <w:r w:rsidRPr="008866F3">
        <w:rPr>
          <w:lang w:val="kk-KZ" w:eastAsia="en-US"/>
        </w:rPr>
        <w:t>4) бастапқыда қол жетпейтін мақсаттарды белгілеу;</w:t>
      </w:r>
    </w:p>
    <w:p w:rsidR="008866F3" w:rsidRPr="008866F3" w:rsidRDefault="008866F3" w:rsidP="00D66432">
      <w:pPr>
        <w:pStyle w:val="15"/>
        <w:tabs>
          <w:tab w:val="left" w:pos="1134"/>
        </w:tabs>
        <w:spacing w:before="120" w:after="120"/>
        <w:ind w:left="0" w:firstLine="720"/>
        <w:jc w:val="both"/>
        <w:rPr>
          <w:lang w:val="kk-KZ" w:eastAsia="en-US"/>
        </w:rPr>
      </w:pPr>
      <w:r w:rsidRPr="008866F3">
        <w:rPr>
          <w:lang w:val="kk-KZ" w:eastAsia="en-US"/>
        </w:rPr>
        <w:t>5) адам факторы;</w:t>
      </w:r>
    </w:p>
    <w:p w:rsidR="008866F3" w:rsidRPr="008866F3" w:rsidRDefault="008866F3" w:rsidP="00D66432">
      <w:pPr>
        <w:pStyle w:val="15"/>
        <w:tabs>
          <w:tab w:val="left" w:pos="1134"/>
        </w:tabs>
        <w:spacing w:before="120" w:after="120"/>
        <w:ind w:left="0" w:firstLine="720"/>
        <w:jc w:val="both"/>
        <w:rPr>
          <w:lang w:val="kk-KZ" w:eastAsia="en-US"/>
        </w:rPr>
      </w:pPr>
      <w:r w:rsidRPr="008866F3">
        <w:rPr>
          <w:lang w:val="kk-KZ" w:eastAsia="en-US"/>
        </w:rPr>
        <w:t xml:space="preserve">6) </w:t>
      </w:r>
      <w:r w:rsidR="00EB389B">
        <w:rPr>
          <w:lang w:val="kk-KZ" w:eastAsia="en-US"/>
        </w:rPr>
        <w:t>Қ</w:t>
      </w:r>
      <w:r w:rsidRPr="008866F3">
        <w:rPr>
          <w:lang w:val="kk-KZ" w:eastAsia="en-US"/>
        </w:rPr>
        <w:t>оғам персоналының бақылауларды орындауды айналып өту мүмкіндігі;</w:t>
      </w:r>
    </w:p>
    <w:p w:rsidR="008866F3" w:rsidRPr="008866F3" w:rsidRDefault="008866F3" w:rsidP="00D66432">
      <w:pPr>
        <w:pStyle w:val="15"/>
        <w:tabs>
          <w:tab w:val="left" w:pos="1134"/>
        </w:tabs>
        <w:spacing w:before="120" w:after="120"/>
        <w:ind w:left="0" w:firstLine="720"/>
        <w:jc w:val="both"/>
        <w:rPr>
          <w:lang w:val="kk-KZ" w:eastAsia="en-US"/>
        </w:rPr>
      </w:pPr>
      <w:r w:rsidRPr="008866F3">
        <w:rPr>
          <w:lang w:val="kk-KZ" w:eastAsia="en-US"/>
        </w:rPr>
        <w:t>7) Қоғам Басқармасының өкілеттіктерінен асып кету мүмкіндігі;</w:t>
      </w:r>
    </w:p>
    <w:p w:rsidR="008866F3" w:rsidRPr="008866F3" w:rsidRDefault="008866F3" w:rsidP="00D66432">
      <w:pPr>
        <w:pStyle w:val="15"/>
        <w:tabs>
          <w:tab w:val="left" w:pos="1134"/>
        </w:tabs>
        <w:spacing w:before="120" w:after="120"/>
        <w:ind w:left="0" w:firstLine="720"/>
        <w:jc w:val="both"/>
        <w:rPr>
          <w:lang w:val="kk-KZ" w:eastAsia="en-US"/>
        </w:rPr>
      </w:pPr>
      <w:r w:rsidRPr="008866F3">
        <w:rPr>
          <w:lang w:val="kk-KZ" w:eastAsia="en-US"/>
        </w:rPr>
        <w:t>8) персоналдың сөз байласу мүмкіндігі.</w:t>
      </w:r>
    </w:p>
    <w:p w:rsidR="008866F3" w:rsidRDefault="008866F3" w:rsidP="00D66432">
      <w:pPr>
        <w:pStyle w:val="15"/>
        <w:tabs>
          <w:tab w:val="left" w:pos="1134"/>
        </w:tabs>
        <w:spacing w:before="120" w:after="120"/>
        <w:ind w:left="0" w:firstLine="720"/>
        <w:jc w:val="both"/>
        <w:rPr>
          <w:lang w:val="kk-KZ" w:eastAsia="en-US"/>
        </w:rPr>
      </w:pPr>
      <w:r w:rsidRPr="008866F3">
        <w:rPr>
          <w:lang w:val="kk-KZ" w:eastAsia="en-US"/>
        </w:rPr>
        <w:t xml:space="preserve">Шектеулердің болуы ТБЖ және ішкі бақылау жүйесі қоғамның мақсаттарына қол жеткізудің абсолютті кепілдігін қамтамасыз етпейтінін білдіреді, бұл ретте </w:t>
      </w:r>
      <w:r w:rsidR="00EB389B">
        <w:rPr>
          <w:lang w:val="kk-KZ" w:eastAsia="en-US"/>
        </w:rPr>
        <w:t>Қ</w:t>
      </w:r>
      <w:r w:rsidRPr="008866F3">
        <w:rPr>
          <w:lang w:val="kk-KZ" w:eastAsia="en-US"/>
        </w:rPr>
        <w:t>оғам ішкі бақылаулардың дизайнын әзірлеу және тәуекелдерді басқару құралдарын таңдау кезінде қолда бар шектеулерді ескереді</w:t>
      </w:r>
      <w:r w:rsidR="00EB389B">
        <w:rPr>
          <w:lang w:val="kk-KZ" w:eastAsia="en-US"/>
        </w:rPr>
        <w:t>.</w:t>
      </w:r>
    </w:p>
    <w:p w:rsidR="00EB389B" w:rsidRDefault="00EB389B" w:rsidP="00D66432">
      <w:pPr>
        <w:pStyle w:val="15"/>
        <w:tabs>
          <w:tab w:val="left" w:pos="1134"/>
        </w:tabs>
        <w:spacing w:before="120" w:after="120"/>
        <w:ind w:left="0" w:firstLine="720"/>
        <w:jc w:val="both"/>
        <w:rPr>
          <w:lang w:val="kk-KZ" w:eastAsia="en-US"/>
        </w:rPr>
      </w:pPr>
    </w:p>
    <w:p w:rsidR="00EB389B" w:rsidRPr="00EB389B" w:rsidRDefault="00EB389B" w:rsidP="003D3E8F">
      <w:pPr>
        <w:pStyle w:val="15"/>
        <w:numPr>
          <w:ilvl w:val="0"/>
          <w:numId w:val="27"/>
        </w:numPr>
        <w:tabs>
          <w:tab w:val="left" w:pos="1134"/>
        </w:tabs>
        <w:spacing w:before="120" w:after="120"/>
        <w:ind w:left="0" w:firstLine="720"/>
        <w:jc w:val="center"/>
        <w:rPr>
          <w:b/>
          <w:lang w:val="kk-KZ" w:eastAsia="en-US"/>
        </w:rPr>
      </w:pPr>
      <w:r w:rsidRPr="00EB389B">
        <w:rPr>
          <w:b/>
          <w:lang w:val="kk-KZ" w:eastAsia="en-US"/>
        </w:rPr>
        <w:t>Қосымшалар</w:t>
      </w:r>
    </w:p>
    <w:p w:rsidR="00EB389B" w:rsidRDefault="00EB389B" w:rsidP="00D66432">
      <w:pPr>
        <w:pStyle w:val="31"/>
        <w:ind w:left="0" w:firstLine="720"/>
        <w:rPr>
          <w:b w:val="0"/>
          <w:lang w:val="kk-KZ"/>
        </w:rPr>
      </w:pPr>
      <w:r>
        <w:rPr>
          <w:b w:val="0"/>
          <w:lang w:val="kk-KZ"/>
        </w:rPr>
        <w:t>22.1 1-қосымша «Тәуекелдерді басқару туралы есептің құрылымы және мазмұны».</w:t>
      </w:r>
    </w:p>
    <w:p w:rsidR="00EB389B" w:rsidRPr="004C59B8" w:rsidRDefault="00EB389B" w:rsidP="00D66432">
      <w:pPr>
        <w:pStyle w:val="31"/>
        <w:ind w:left="0" w:firstLine="720"/>
        <w:rPr>
          <w:b w:val="0"/>
          <w:lang w:val="kk-KZ"/>
        </w:rPr>
      </w:pPr>
      <w:r>
        <w:rPr>
          <w:b w:val="0"/>
          <w:lang w:val="kk-KZ"/>
        </w:rPr>
        <w:t>22.2 2- қосымша «Тәуекелдерді басқару туралы есепті ұсыну мерзімі».</w:t>
      </w:r>
    </w:p>
    <w:p w:rsidR="005B5A75" w:rsidRDefault="005B5A75" w:rsidP="00D66432">
      <w:pPr>
        <w:pStyle w:val="15"/>
        <w:tabs>
          <w:tab w:val="left" w:pos="993"/>
        </w:tabs>
        <w:spacing w:before="120" w:after="120"/>
        <w:ind w:left="0" w:firstLine="720"/>
        <w:jc w:val="both"/>
        <w:rPr>
          <w:lang w:val="kk-KZ" w:eastAsia="en-US"/>
        </w:rPr>
      </w:pPr>
    </w:p>
    <w:p w:rsidR="0088289E" w:rsidRDefault="0088289E" w:rsidP="005B5A75">
      <w:pPr>
        <w:pStyle w:val="15"/>
        <w:tabs>
          <w:tab w:val="left" w:pos="993"/>
        </w:tabs>
        <w:spacing w:before="120" w:after="120"/>
        <w:jc w:val="both"/>
        <w:rPr>
          <w:lang w:val="kk-KZ" w:eastAsia="en-US"/>
        </w:rPr>
      </w:pPr>
    </w:p>
    <w:p w:rsidR="0088289E" w:rsidRDefault="0088289E" w:rsidP="005B5A75">
      <w:pPr>
        <w:pStyle w:val="15"/>
        <w:tabs>
          <w:tab w:val="left" w:pos="993"/>
        </w:tabs>
        <w:spacing w:before="120" w:after="120"/>
        <w:jc w:val="both"/>
        <w:rPr>
          <w:lang w:val="kk-KZ" w:eastAsia="en-US"/>
        </w:rPr>
      </w:pPr>
    </w:p>
    <w:p w:rsidR="00EB389B" w:rsidRDefault="00EB389B" w:rsidP="005F07A1">
      <w:pPr>
        <w:pStyle w:val="15"/>
        <w:tabs>
          <w:tab w:val="left" w:pos="993"/>
        </w:tabs>
        <w:spacing w:before="120" w:after="120"/>
        <w:ind w:left="0"/>
        <w:rPr>
          <w:b/>
          <w:lang w:val="kk-KZ" w:eastAsia="en-US"/>
        </w:rPr>
      </w:pPr>
    </w:p>
    <w:p w:rsidR="00EB389B" w:rsidRDefault="00EB389B" w:rsidP="00EB389B">
      <w:pPr>
        <w:pStyle w:val="15"/>
        <w:tabs>
          <w:tab w:val="left" w:pos="993"/>
        </w:tabs>
        <w:spacing w:before="120" w:after="120"/>
        <w:jc w:val="center"/>
        <w:rPr>
          <w:b/>
          <w:lang w:val="kk-KZ" w:eastAsia="en-US"/>
        </w:rPr>
      </w:pPr>
    </w:p>
    <w:p w:rsidR="00417041" w:rsidRDefault="00417041" w:rsidP="00EB389B">
      <w:pPr>
        <w:pStyle w:val="15"/>
        <w:tabs>
          <w:tab w:val="left" w:pos="993"/>
        </w:tabs>
        <w:spacing w:before="120" w:after="120"/>
        <w:jc w:val="center"/>
        <w:rPr>
          <w:b/>
          <w:lang w:val="kk-KZ" w:eastAsia="en-US"/>
        </w:rPr>
      </w:pPr>
    </w:p>
    <w:p w:rsidR="00417041" w:rsidRDefault="00417041" w:rsidP="00EB389B">
      <w:pPr>
        <w:pStyle w:val="15"/>
        <w:tabs>
          <w:tab w:val="left" w:pos="993"/>
        </w:tabs>
        <w:spacing w:before="120" w:after="120"/>
        <w:jc w:val="center"/>
        <w:rPr>
          <w:b/>
          <w:lang w:val="kk-KZ" w:eastAsia="en-US"/>
        </w:rPr>
      </w:pPr>
    </w:p>
    <w:p w:rsidR="00417041" w:rsidRDefault="00417041" w:rsidP="00EB389B">
      <w:pPr>
        <w:pStyle w:val="15"/>
        <w:tabs>
          <w:tab w:val="left" w:pos="993"/>
        </w:tabs>
        <w:spacing w:before="120" w:after="120"/>
        <w:jc w:val="center"/>
        <w:rPr>
          <w:b/>
          <w:lang w:val="kk-KZ" w:eastAsia="en-US"/>
        </w:rPr>
      </w:pPr>
    </w:p>
    <w:p w:rsidR="00417041" w:rsidRDefault="00417041" w:rsidP="00EB389B">
      <w:pPr>
        <w:pStyle w:val="15"/>
        <w:tabs>
          <w:tab w:val="left" w:pos="993"/>
        </w:tabs>
        <w:spacing w:before="120" w:after="120"/>
        <w:jc w:val="center"/>
        <w:rPr>
          <w:b/>
          <w:lang w:val="kk-KZ" w:eastAsia="en-US"/>
        </w:rPr>
      </w:pPr>
    </w:p>
    <w:p w:rsidR="00417041" w:rsidRDefault="00417041" w:rsidP="00EB389B">
      <w:pPr>
        <w:pStyle w:val="15"/>
        <w:tabs>
          <w:tab w:val="left" w:pos="993"/>
        </w:tabs>
        <w:spacing w:before="120" w:after="120"/>
        <w:jc w:val="center"/>
        <w:rPr>
          <w:b/>
          <w:lang w:val="kk-KZ" w:eastAsia="en-US"/>
        </w:rPr>
      </w:pPr>
    </w:p>
    <w:p w:rsidR="00417041" w:rsidRDefault="00417041" w:rsidP="00EB389B">
      <w:pPr>
        <w:pStyle w:val="15"/>
        <w:tabs>
          <w:tab w:val="left" w:pos="993"/>
        </w:tabs>
        <w:spacing w:before="120" w:after="120"/>
        <w:jc w:val="center"/>
        <w:rPr>
          <w:b/>
          <w:lang w:val="kk-KZ" w:eastAsia="en-US"/>
        </w:rPr>
      </w:pPr>
    </w:p>
    <w:p w:rsidR="00417041" w:rsidRDefault="00417041" w:rsidP="00EB389B">
      <w:pPr>
        <w:pStyle w:val="15"/>
        <w:tabs>
          <w:tab w:val="left" w:pos="993"/>
        </w:tabs>
        <w:spacing w:before="120" w:after="120"/>
        <w:jc w:val="center"/>
        <w:rPr>
          <w:b/>
          <w:lang w:val="kk-KZ" w:eastAsia="en-US"/>
        </w:rPr>
      </w:pPr>
    </w:p>
    <w:p w:rsidR="00417041" w:rsidRDefault="00417041" w:rsidP="00EB389B">
      <w:pPr>
        <w:pStyle w:val="15"/>
        <w:tabs>
          <w:tab w:val="left" w:pos="993"/>
        </w:tabs>
        <w:spacing w:before="120" w:after="120"/>
        <w:jc w:val="center"/>
        <w:rPr>
          <w:b/>
          <w:lang w:val="kk-KZ" w:eastAsia="en-US"/>
        </w:rPr>
      </w:pPr>
    </w:p>
    <w:p w:rsidR="00EB389B" w:rsidRDefault="00EB389B" w:rsidP="00EB389B">
      <w:pPr>
        <w:pStyle w:val="15"/>
        <w:tabs>
          <w:tab w:val="left" w:pos="993"/>
        </w:tabs>
        <w:spacing w:before="120" w:after="120"/>
        <w:jc w:val="center"/>
        <w:rPr>
          <w:b/>
          <w:lang w:val="kk-KZ" w:eastAsia="en-US"/>
        </w:rPr>
      </w:pPr>
    </w:p>
    <w:p w:rsidR="0088289E" w:rsidRDefault="00EB389B" w:rsidP="00EB389B">
      <w:pPr>
        <w:pStyle w:val="15"/>
        <w:tabs>
          <w:tab w:val="left" w:pos="993"/>
        </w:tabs>
        <w:spacing w:before="120" w:after="120"/>
        <w:jc w:val="center"/>
        <w:rPr>
          <w:b/>
          <w:lang w:val="kk-KZ" w:eastAsia="en-US"/>
        </w:rPr>
      </w:pPr>
      <w:r w:rsidRPr="00EB389B">
        <w:rPr>
          <w:b/>
          <w:lang w:val="kk-KZ" w:eastAsia="en-US"/>
        </w:rPr>
        <w:t>1-қосымша</w:t>
      </w:r>
    </w:p>
    <w:p w:rsidR="00EB389B" w:rsidRPr="00EB389B" w:rsidRDefault="00EB389B" w:rsidP="00EB389B">
      <w:pPr>
        <w:pStyle w:val="15"/>
        <w:tabs>
          <w:tab w:val="left" w:pos="993"/>
        </w:tabs>
        <w:spacing w:before="120" w:after="120"/>
        <w:jc w:val="center"/>
        <w:rPr>
          <w:lang w:val="kk-KZ" w:eastAsia="en-US"/>
        </w:rPr>
      </w:pPr>
      <w:r w:rsidRPr="00EB389B">
        <w:rPr>
          <w:lang w:val="kk-KZ" w:eastAsia="en-US"/>
        </w:rPr>
        <w:t>(міндетті)</w:t>
      </w:r>
    </w:p>
    <w:p w:rsidR="00EB389B" w:rsidRDefault="00EB389B" w:rsidP="00EB389B">
      <w:pPr>
        <w:pStyle w:val="15"/>
        <w:tabs>
          <w:tab w:val="left" w:pos="993"/>
        </w:tabs>
        <w:spacing w:before="120" w:after="120"/>
        <w:jc w:val="center"/>
        <w:rPr>
          <w:b/>
          <w:lang w:val="kk-KZ"/>
        </w:rPr>
      </w:pPr>
      <w:r>
        <w:rPr>
          <w:b/>
          <w:lang w:val="kk-KZ"/>
        </w:rPr>
        <w:t>Тәуекелдерді басқару туралы есептің құрылымы және мазмұны*</w:t>
      </w:r>
    </w:p>
    <w:p w:rsidR="00EB389B" w:rsidRDefault="00EB389B" w:rsidP="00EB389B">
      <w:pPr>
        <w:jc w:val="center"/>
        <w:rPr>
          <w:b/>
          <w:bCs/>
          <w:iCs/>
          <w:lang w:val="kk-KZ"/>
        </w:rPr>
      </w:pPr>
      <w:r w:rsidRPr="00EB389B">
        <w:rPr>
          <w:b/>
          <w:bCs/>
          <w:iCs/>
          <w:lang w:val="kk-KZ"/>
        </w:rPr>
        <w:t>____________________</w:t>
      </w:r>
      <w:r>
        <w:rPr>
          <w:b/>
          <w:bCs/>
          <w:iCs/>
          <w:lang w:val="kk-KZ"/>
        </w:rPr>
        <w:t xml:space="preserve">               </w:t>
      </w:r>
      <w:r w:rsidRPr="00EB389B">
        <w:rPr>
          <w:b/>
          <w:bCs/>
          <w:iCs/>
          <w:lang w:val="kk-KZ"/>
        </w:rPr>
        <w:t xml:space="preserve"> ____________________20__ </w:t>
      </w:r>
      <w:r>
        <w:rPr>
          <w:b/>
          <w:bCs/>
          <w:iCs/>
          <w:lang w:val="kk-KZ"/>
        </w:rPr>
        <w:t>жыл</w:t>
      </w:r>
    </w:p>
    <w:p w:rsidR="00EB389B" w:rsidRPr="00EB389B" w:rsidRDefault="00EB389B" w:rsidP="00EB389B">
      <w:pPr>
        <w:tabs>
          <w:tab w:val="left" w:pos="2190"/>
        </w:tabs>
        <w:rPr>
          <w:bCs/>
          <w:i/>
          <w:iCs/>
          <w:lang w:val="kk-KZ"/>
        </w:rPr>
      </w:pPr>
      <w:r>
        <w:rPr>
          <w:b/>
          <w:bCs/>
          <w:iCs/>
          <w:lang w:val="kk-KZ"/>
        </w:rPr>
        <w:t xml:space="preserve">                       </w:t>
      </w:r>
      <w:r w:rsidRPr="00EB389B">
        <w:rPr>
          <w:bCs/>
          <w:i/>
          <w:iCs/>
          <w:lang w:val="kk-KZ"/>
        </w:rPr>
        <w:t xml:space="preserve">(Қоғам/Қоғамның кәсіпорны) </w:t>
      </w:r>
      <w:r>
        <w:rPr>
          <w:bCs/>
          <w:i/>
          <w:iCs/>
          <w:lang w:val="kk-KZ"/>
        </w:rPr>
        <w:t xml:space="preserve">              </w:t>
      </w:r>
      <w:r w:rsidRPr="00EB389B">
        <w:rPr>
          <w:bCs/>
          <w:i/>
          <w:iCs/>
          <w:lang w:val="kk-KZ"/>
        </w:rPr>
        <w:t>(есептік кезең)</w:t>
      </w:r>
    </w:p>
    <w:p w:rsidR="00EB389B" w:rsidRPr="00EB389B" w:rsidRDefault="00EB389B" w:rsidP="00141E76">
      <w:pPr>
        <w:pStyle w:val="15"/>
        <w:tabs>
          <w:tab w:val="left" w:pos="993"/>
        </w:tabs>
        <w:spacing w:before="120" w:after="120"/>
        <w:ind w:left="0" w:firstLine="567"/>
        <w:jc w:val="both"/>
        <w:rPr>
          <w:lang w:val="kk-KZ" w:eastAsia="en-US"/>
        </w:rPr>
      </w:pPr>
      <w:r w:rsidRPr="00EB389B">
        <w:rPr>
          <w:lang w:val="kk-KZ" w:eastAsia="en-US"/>
        </w:rPr>
        <w:t>1.</w:t>
      </w:r>
      <w:r w:rsidRPr="00EB389B">
        <w:rPr>
          <w:lang w:val="kk-KZ" w:eastAsia="en-US"/>
        </w:rPr>
        <w:tab/>
        <w:t>Карта және тәуекелдер тізілімі:</w:t>
      </w:r>
    </w:p>
    <w:p w:rsidR="00EB389B" w:rsidRPr="00EB389B" w:rsidRDefault="00EB389B" w:rsidP="00141E76">
      <w:pPr>
        <w:pStyle w:val="15"/>
        <w:tabs>
          <w:tab w:val="left" w:pos="993"/>
        </w:tabs>
        <w:spacing w:before="120" w:after="120"/>
        <w:ind w:left="0" w:firstLine="567"/>
        <w:jc w:val="both"/>
        <w:rPr>
          <w:lang w:val="kk-KZ" w:eastAsia="en-US"/>
        </w:rPr>
      </w:pPr>
      <w:r w:rsidRPr="00EB389B">
        <w:rPr>
          <w:lang w:val="kk-KZ" w:eastAsia="en-US"/>
        </w:rPr>
        <w:t>Жаңа тәуекелдер туралы ақпаратты қоса алғанда, есепті тоқсандағы (бар болса) тәуекелдердегі өзгерістерді ескере отырып, болжамды кезеңге арналған тәуекелдер картасы мен тіркелімі.</w:t>
      </w:r>
    </w:p>
    <w:p w:rsidR="00EB389B" w:rsidRPr="00EB389B" w:rsidRDefault="00EB389B" w:rsidP="00141E76">
      <w:pPr>
        <w:pStyle w:val="15"/>
        <w:tabs>
          <w:tab w:val="left" w:pos="993"/>
        </w:tabs>
        <w:spacing w:before="120" w:after="120"/>
        <w:ind w:left="0" w:firstLine="567"/>
        <w:jc w:val="both"/>
        <w:rPr>
          <w:lang w:val="kk-KZ" w:eastAsia="en-US"/>
        </w:rPr>
      </w:pPr>
      <w:r w:rsidRPr="00EB389B">
        <w:rPr>
          <w:lang w:val="kk-KZ" w:eastAsia="en-US"/>
        </w:rPr>
        <w:t xml:space="preserve">Негізгі тәуекелдер бойынша толеранттылық және </w:t>
      </w:r>
      <w:r>
        <w:rPr>
          <w:lang w:val="kk-KZ" w:eastAsia="en-US"/>
        </w:rPr>
        <w:t>НТК</w:t>
      </w:r>
      <w:r w:rsidRPr="00EB389B">
        <w:rPr>
          <w:lang w:val="kk-KZ" w:eastAsia="en-US"/>
        </w:rPr>
        <w:t xml:space="preserve"> мәртебесі.</w:t>
      </w:r>
    </w:p>
    <w:p w:rsidR="00EB389B" w:rsidRPr="00EB389B" w:rsidRDefault="00EB389B" w:rsidP="00141E76">
      <w:pPr>
        <w:pStyle w:val="15"/>
        <w:tabs>
          <w:tab w:val="left" w:pos="993"/>
        </w:tabs>
        <w:spacing w:before="120" w:after="120"/>
        <w:ind w:left="0" w:firstLine="567"/>
        <w:jc w:val="both"/>
        <w:rPr>
          <w:lang w:val="kk-KZ" w:eastAsia="en-US"/>
        </w:rPr>
      </w:pPr>
      <w:r w:rsidRPr="00EB389B">
        <w:rPr>
          <w:lang w:val="kk-KZ" w:eastAsia="en-US"/>
        </w:rPr>
        <w:t>Туындау себептерін және оларға ден қою жөніндегі іс-шаралар жоспарын көрсете отырып, сыни тәуекелдерді жеке бөліп көрсету.</w:t>
      </w:r>
    </w:p>
    <w:p w:rsidR="00EB389B" w:rsidRPr="00EB389B" w:rsidRDefault="00EB389B" w:rsidP="00141E76">
      <w:pPr>
        <w:pStyle w:val="15"/>
        <w:tabs>
          <w:tab w:val="left" w:pos="993"/>
        </w:tabs>
        <w:spacing w:before="120" w:after="120"/>
        <w:ind w:left="0" w:firstLine="567"/>
        <w:jc w:val="both"/>
        <w:rPr>
          <w:lang w:val="kk-KZ" w:eastAsia="en-US"/>
        </w:rPr>
      </w:pPr>
      <w:r w:rsidRPr="00EB389B">
        <w:rPr>
          <w:lang w:val="kk-KZ" w:eastAsia="en-US"/>
        </w:rPr>
        <w:t>Есепті тоқсандағы сыни тәуекелдерге қатысты ден қою жөніндегі іс-шаралар жоспарының орындалу мәртебесі.</w:t>
      </w:r>
    </w:p>
    <w:p w:rsidR="00EB389B" w:rsidRPr="00EB389B" w:rsidRDefault="00EB389B" w:rsidP="00141E76">
      <w:pPr>
        <w:pStyle w:val="15"/>
        <w:tabs>
          <w:tab w:val="left" w:pos="993"/>
        </w:tabs>
        <w:spacing w:before="120" w:after="120"/>
        <w:ind w:left="0" w:firstLine="567"/>
        <w:jc w:val="both"/>
        <w:rPr>
          <w:lang w:val="kk-KZ" w:eastAsia="en-US"/>
        </w:rPr>
      </w:pPr>
      <w:r w:rsidRPr="00EB389B">
        <w:rPr>
          <w:lang w:val="kk-KZ" w:eastAsia="en-US"/>
        </w:rPr>
        <w:t xml:space="preserve">Тәуекелдерге қатысты ден қою жөніндегі іс-шаралар жоспарының орындалмағаны туралы ақпарат (бар болса). </w:t>
      </w:r>
    </w:p>
    <w:p w:rsidR="00EB389B" w:rsidRDefault="00EB389B" w:rsidP="00141E76">
      <w:pPr>
        <w:pStyle w:val="15"/>
        <w:tabs>
          <w:tab w:val="left" w:pos="993"/>
        </w:tabs>
        <w:spacing w:before="120" w:after="120"/>
        <w:ind w:left="0" w:firstLine="567"/>
        <w:jc w:val="both"/>
        <w:rPr>
          <w:lang w:val="kk-KZ" w:eastAsia="en-US"/>
        </w:rPr>
      </w:pPr>
      <w:r w:rsidRPr="00EB389B">
        <w:rPr>
          <w:lang w:val="kk-KZ" w:eastAsia="en-US"/>
        </w:rPr>
        <w:t>Тәуекелдерге ден қою жөніндегі іс-шаралар жоспарындағы есепті тоқсандағы өзгерістер (бар болса).</w:t>
      </w:r>
    </w:p>
    <w:p w:rsidR="00EB389B" w:rsidRPr="00EB389B" w:rsidRDefault="00EB389B" w:rsidP="00141E76">
      <w:pPr>
        <w:pStyle w:val="15"/>
        <w:tabs>
          <w:tab w:val="left" w:pos="993"/>
        </w:tabs>
        <w:spacing w:before="120" w:after="120"/>
        <w:ind w:left="0" w:firstLine="567"/>
        <w:jc w:val="both"/>
        <w:rPr>
          <w:lang w:val="kk-KZ" w:eastAsia="en-US"/>
        </w:rPr>
      </w:pPr>
      <w:r w:rsidRPr="00EB389B">
        <w:rPr>
          <w:lang w:val="kk-KZ" w:eastAsia="en-US"/>
        </w:rPr>
        <w:t>2.</w:t>
      </w:r>
      <w:r w:rsidRPr="00EB389B">
        <w:rPr>
          <w:lang w:val="kk-KZ" w:eastAsia="en-US"/>
        </w:rPr>
        <w:tab/>
        <w:t>Тәуекел-тәбеттің сақталуы туралы есеп және қажет болған жағдайда тәуекел-тәбетті қайта қарау бойынша ұсыныстар.</w:t>
      </w:r>
    </w:p>
    <w:p w:rsidR="00EB389B" w:rsidRDefault="00EB389B" w:rsidP="00141E76">
      <w:pPr>
        <w:pStyle w:val="15"/>
        <w:tabs>
          <w:tab w:val="left" w:pos="993"/>
        </w:tabs>
        <w:spacing w:before="120" w:after="120"/>
        <w:ind w:left="0" w:firstLine="567"/>
        <w:jc w:val="both"/>
        <w:rPr>
          <w:lang w:val="kk-KZ" w:eastAsia="en-US"/>
        </w:rPr>
      </w:pPr>
      <w:r w:rsidRPr="00EB389B">
        <w:rPr>
          <w:lang w:val="kk-KZ" w:eastAsia="en-US"/>
        </w:rPr>
        <w:t>3.</w:t>
      </w:r>
      <w:r w:rsidRPr="00EB389B">
        <w:rPr>
          <w:lang w:val="kk-KZ" w:eastAsia="en-US"/>
        </w:rPr>
        <w:tab/>
        <w:t>Тәуекелдердің жекелеген түрлерін басқару жөніндегі ішкі нормативтік құжаттарға сәйкес қаржылық тәуекелдер және өзге де тәуекелдер бойынша есептілік.</w:t>
      </w:r>
    </w:p>
    <w:p w:rsidR="00EB389B" w:rsidRPr="00EB389B" w:rsidRDefault="00EB389B" w:rsidP="00141E76">
      <w:pPr>
        <w:pStyle w:val="15"/>
        <w:tabs>
          <w:tab w:val="left" w:pos="993"/>
        </w:tabs>
        <w:spacing w:before="120" w:after="120"/>
        <w:ind w:left="0" w:firstLine="567"/>
        <w:jc w:val="both"/>
        <w:rPr>
          <w:lang w:val="kk-KZ" w:eastAsia="en-US"/>
        </w:rPr>
      </w:pPr>
      <w:r w:rsidRPr="00EB389B">
        <w:rPr>
          <w:lang w:val="kk-KZ" w:eastAsia="en-US"/>
        </w:rPr>
        <w:t>4.</w:t>
      </w:r>
      <w:r w:rsidRPr="00EB389B">
        <w:rPr>
          <w:lang w:val="kk-KZ" w:eastAsia="en-US"/>
        </w:rPr>
        <w:tab/>
        <w:t xml:space="preserve">Залалды міндетті түрде көрсете отырып, іске асырылған тәуекел бойынша ақпарат (сандық, оны есептеу мүмкін болған кезде және сапалық бағалау кезінде) және іс-шаралардың тиімділігін бағалай отырып, осы тәуекелдерге ден қою бойынша қабылданған іс-әрекеттер. Бұл бөлімде </w:t>
      </w:r>
      <w:r>
        <w:rPr>
          <w:lang w:val="kk-KZ" w:eastAsia="en-US"/>
        </w:rPr>
        <w:t>авариялар</w:t>
      </w:r>
      <w:r w:rsidRPr="00EB389B">
        <w:rPr>
          <w:lang w:val="kk-KZ" w:eastAsia="en-US"/>
        </w:rPr>
        <w:t xml:space="preserve"> мен апаттар, өндірістегі жазатайым оқиғалар туралы ақпарат болуы керек. </w:t>
      </w:r>
    </w:p>
    <w:p w:rsidR="00EB389B" w:rsidRPr="00EB389B" w:rsidRDefault="00EB389B" w:rsidP="00141E76">
      <w:pPr>
        <w:pStyle w:val="15"/>
        <w:tabs>
          <w:tab w:val="left" w:pos="993"/>
        </w:tabs>
        <w:spacing w:before="120" w:after="120"/>
        <w:ind w:left="0" w:firstLine="567"/>
        <w:jc w:val="both"/>
        <w:rPr>
          <w:lang w:val="kk-KZ" w:eastAsia="en-US"/>
        </w:rPr>
      </w:pPr>
      <w:r w:rsidRPr="00EB389B">
        <w:rPr>
          <w:lang w:val="kk-KZ" w:eastAsia="en-US"/>
        </w:rPr>
        <w:t>5.</w:t>
      </w:r>
      <w:r w:rsidRPr="00EB389B">
        <w:rPr>
          <w:lang w:val="kk-KZ" w:eastAsia="en-US"/>
        </w:rPr>
        <w:tab/>
        <w:t xml:space="preserve">Тәуекелдерді басқару мен ішкі бақылаудың белгіленген процестерінен елеулі ауытқулар туралы ақпарат (бар болса). </w:t>
      </w:r>
    </w:p>
    <w:p w:rsidR="00EB389B" w:rsidRPr="00EB389B" w:rsidRDefault="00EB389B" w:rsidP="00141E76">
      <w:pPr>
        <w:pStyle w:val="15"/>
        <w:tabs>
          <w:tab w:val="left" w:pos="993"/>
        </w:tabs>
        <w:spacing w:before="120" w:after="120"/>
        <w:ind w:left="0" w:firstLine="567"/>
        <w:jc w:val="both"/>
        <w:rPr>
          <w:lang w:val="kk-KZ" w:eastAsia="en-US"/>
        </w:rPr>
      </w:pPr>
      <w:r w:rsidRPr="00EB389B">
        <w:rPr>
          <w:lang w:val="kk-KZ" w:eastAsia="en-US"/>
        </w:rPr>
        <w:t>6.</w:t>
      </w:r>
      <w:r w:rsidRPr="00EB389B">
        <w:rPr>
          <w:lang w:val="kk-KZ" w:eastAsia="en-US"/>
        </w:rPr>
        <w:tab/>
        <w:t xml:space="preserve">ІАҚ ұсынымдарына сәйкес ТБЖ және ішкі бақылауды жетілдіру мақсатында өткізілетін іс-шаралар (бар болса). </w:t>
      </w:r>
    </w:p>
    <w:p w:rsidR="00EB389B" w:rsidRDefault="00EB389B" w:rsidP="00141E76">
      <w:pPr>
        <w:pStyle w:val="15"/>
        <w:tabs>
          <w:tab w:val="left" w:pos="993"/>
        </w:tabs>
        <w:spacing w:before="120" w:after="120"/>
        <w:ind w:left="0" w:firstLine="567"/>
        <w:jc w:val="both"/>
        <w:rPr>
          <w:lang w:val="kk-KZ" w:eastAsia="en-US"/>
        </w:rPr>
      </w:pPr>
      <w:r w:rsidRPr="00EB389B">
        <w:rPr>
          <w:lang w:val="kk-KZ" w:eastAsia="en-US"/>
        </w:rPr>
        <w:t>7.</w:t>
      </w:r>
      <w:r w:rsidRPr="00EB389B">
        <w:rPr>
          <w:lang w:val="kk-KZ" w:eastAsia="en-US"/>
        </w:rPr>
        <w:tab/>
        <w:t>Сақтандыру қорғауды ұйымдастыру жөніндегі ішкі нормативтік құжатқа сәйкес іске асырылатын тәуекелдерді қайта сақтандырудың корпоративтік бағдарламасы туралы ақпарат.</w:t>
      </w:r>
    </w:p>
    <w:p w:rsidR="00EB389B" w:rsidRPr="00EB389B" w:rsidRDefault="00EB389B" w:rsidP="00141E76">
      <w:pPr>
        <w:pStyle w:val="15"/>
        <w:tabs>
          <w:tab w:val="left" w:pos="993"/>
        </w:tabs>
        <w:spacing w:before="120" w:after="120"/>
        <w:ind w:left="0" w:firstLine="567"/>
        <w:jc w:val="both"/>
        <w:rPr>
          <w:i/>
          <w:sz w:val="20"/>
          <w:szCs w:val="20"/>
          <w:lang w:val="kk-KZ" w:eastAsia="en-US"/>
        </w:rPr>
      </w:pPr>
      <w:r>
        <w:rPr>
          <w:i/>
          <w:sz w:val="20"/>
          <w:szCs w:val="20"/>
          <w:lang w:val="kk-KZ" w:eastAsia="en-US"/>
        </w:rPr>
        <w:t>*</w:t>
      </w:r>
      <w:r w:rsidRPr="00EB389B">
        <w:rPr>
          <w:i/>
          <w:sz w:val="20"/>
          <w:szCs w:val="20"/>
          <w:lang w:val="kk-KZ" w:eastAsia="en-US"/>
        </w:rPr>
        <w:t>бұл тізбеге қажет болған жағдайда өзгерістер мен толықтырулар енгізілуі мүмкін</w:t>
      </w:r>
    </w:p>
    <w:p w:rsidR="00EB389B" w:rsidRDefault="00EB389B" w:rsidP="00141E76">
      <w:pPr>
        <w:pStyle w:val="15"/>
        <w:tabs>
          <w:tab w:val="left" w:pos="993"/>
        </w:tabs>
        <w:spacing w:before="120" w:after="120"/>
        <w:ind w:left="0" w:firstLine="567"/>
        <w:jc w:val="both"/>
        <w:rPr>
          <w:i/>
          <w:sz w:val="20"/>
          <w:szCs w:val="20"/>
          <w:lang w:val="kk-KZ" w:eastAsia="en-US"/>
        </w:rPr>
      </w:pPr>
    </w:p>
    <w:p w:rsidR="00EB389B" w:rsidRDefault="00EB389B" w:rsidP="00141E76">
      <w:pPr>
        <w:pStyle w:val="15"/>
        <w:tabs>
          <w:tab w:val="left" w:pos="993"/>
        </w:tabs>
        <w:spacing w:before="120" w:after="120"/>
        <w:ind w:left="0" w:firstLine="567"/>
        <w:jc w:val="both"/>
        <w:rPr>
          <w:i/>
          <w:sz w:val="20"/>
          <w:szCs w:val="20"/>
          <w:lang w:val="kk-KZ" w:eastAsia="en-US"/>
        </w:rPr>
      </w:pPr>
    </w:p>
    <w:p w:rsidR="00EB389B" w:rsidRDefault="00EB389B" w:rsidP="00141E76">
      <w:pPr>
        <w:pStyle w:val="15"/>
        <w:tabs>
          <w:tab w:val="left" w:pos="993"/>
        </w:tabs>
        <w:spacing w:before="120" w:after="120"/>
        <w:ind w:left="0" w:firstLine="567"/>
        <w:jc w:val="both"/>
        <w:rPr>
          <w:i/>
          <w:sz w:val="20"/>
          <w:szCs w:val="20"/>
          <w:lang w:val="kk-KZ" w:eastAsia="en-US"/>
        </w:rPr>
      </w:pPr>
    </w:p>
    <w:p w:rsidR="00EB389B" w:rsidRDefault="00EB389B" w:rsidP="00141E76">
      <w:pPr>
        <w:pStyle w:val="15"/>
        <w:tabs>
          <w:tab w:val="left" w:pos="993"/>
        </w:tabs>
        <w:spacing w:before="120" w:after="120"/>
        <w:ind w:left="0" w:firstLine="567"/>
        <w:jc w:val="both"/>
        <w:rPr>
          <w:i/>
          <w:sz w:val="20"/>
          <w:szCs w:val="20"/>
          <w:lang w:val="kk-KZ" w:eastAsia="en-US"/>
        </w:rPr>
      </w:pPr>
    </w:p>
    <w:p w:rsidR="00EB389B" w:rsidRDefault="00EB389B" w:rsidP="00141E76">
      <w:pPr>
        <w:pStyle w:val="15"/>
        <w:tabs>
          <w:tab w:val="left" w:pos="993"/>
        </w:tabs>
        <w:spacing w:before="120" w:after="120"/>
        <w:ind w:left="0" w:firstLine="567"/>
        <w:jc w:val="both"/>
        <w:rPr>
          <w:i/>
          <w:sz w:val="20"/>
          <w:szCs w:val="20"/>
          <w:lang w:val="kk-KZ" w:eastAsia="en-US"/>
        </w:rPr>
      </w:pPr>
    </w:p>
    <w:p w:rsidR="00EB389B" w:rsidRDefault="00EB389B" w:rsidP="00141E76">
      <w:pPr>
        <w:pStyle w:val="15"/>
        <w:tabs>
          <w:tab w:val="left" w:pos="993"/>
        </w:tabs>
        <w:spacing w:before="120" w:after="120"/>
        <w:ind w:left="0" w:firstLine="567"/>
        <w:jc w:val="both"/>
        <w:rPr>
          <w:i/>
          <w:sz w:val="20"/>
          <w:szCs w:val="20"/>
          <w:lang w:val="kk-KZ" w:eastAsia="en-US"/>
        </w:rPr>
      </w:pPr>
    </w:p>
    <w:p w:rsidR="00EB389B" w:rsidRDefault="00EB389B">
      <w:pPr>
        <w:pStyle w:val="15"/>
        <w:tabs>
          <w:tab w:val="left" w:pos="993"/>
        </w:tabs>
        <w:spacing w:before="120" w:after="120"/>
        <w:jc w:val="both"/>
        <w:rPr>
          <w:i/>
          <w:sz w:val="20"/>
          <w:szCs w:val="20"/>
          <w:lang w:val="kk-KZ" w:eastAsia="en-US"/>
        </w:rPr>
      </w:pPr>
    </w:p>
    <w:p w:rsidR="00EB389B" w:rsidRDefault="00EB389B">
      <w:pPr>
        <w:pStyle w:val="15"/>
        <w:tabs>
          <w:tab w:val="left" w:pos="993"/>
        </w:tabs>
        <w:spacing w:before="120" w:after="120"/>
        <w:jc w:val="both"/>
        <w:rPr>
          <w:i/>
          <w:sz w:val="20"/>
          <w:szCs w:val="20"/>
          <w:lang w:val="kk-KZ" w:eastAsia="en-US"/>
        </w:rPr>
      </w:pPr>
    </w:p>
    <w:p w:rsidR="00EB389B" w:rsidRDefault="00EB389B">
      <w:pPr>
        <w:pStyle w:val="15"/>
        <w:tabs>
          <w:tab w:val="left" w:pos="993"/>
        </w:tabs>
        <w:spacing w:before="120" w:after="120"/>
        <w:jc w:val="both"/>
        <w:rPr>
          <w:i/>
          <w:sz w:val="20"/>
          <w:szCs w:val="20"/>
          <w:lang w:val="kk-KZ" w:eastAsia="en-US"/>
        </w:rPr>
      </w:pPr>
    </w:p>
    <w:p w:rsidR="00EB389B" w:rsidRDefault="00EB389B">
      <w:pPr>
        <w:pStyle w:val="15"/>
        <w:tabs>
          <w:tab w:val="left" w:pos="993"/>
        </w:tabs>
        <w:spacing w:before="120" w:after="120"/>
        <w:jc w:val="both"/>
        <w:rPr>
          <w:i/>
          <w:sz w:val="20"/>
          <w:szCs w:val="20"/>
          <w:lang w:val="kk-KZ" w:eastAsia="en-US"/>
        </w:rPr>
      </w:pPr>
    </w:p>
    <w:p w:rsidR="00EB389B" w:rsidRDefault="00EB389B">
      <w:pPr>
        <w:pStyle w:val="15"/>
        <w:tabs>
          <w:tab w:val="left" w:pos="993"/>
        </w:tabs>
        <w:spacing w:before="120" w:after="120"/>
        <w:jc w:val="both"/>
        <w:rPr>
          <w:i/>
          <w:sz w:val="20"/>
          <w:szCs w:val="20"/>
          <w:lang w:val="kk-KZ" w:eastAsia="en-US"/>
        </w:rPr>
      </w:pPr>
    </w:p>
    <w:p w:rsidR="00EB389B" w:rsidRDefault="00EB389B">
      <w:pPr>
        <w:pStyle w:val="15"/>
        <w:tabs>
          <w:tab w:val="left" w:pos="993"/>
        </w:tabs>
        <w:spacing w:before="120" w:after="120"/>
        <w:jc w:val="both"/>
        <w:rPr>
          <w:i/>
          <w:sz w:val="20"/>
          <w:szCs w:val="20"/>
          <w:lang w:val="kk-KZ" w:eastAsia="en-US"/>
        </w:rPr>
      </w:pPr>
    </w:p>
    <w:p w:rsidR="00EB389B" w:rsidRDefault="00EB389B">
      <w:pPr>
        <w:pStyle w:val="15"/>
        <w:tabs>
          <w:tab w:val="left" w:pos="993"/>
        </w:tabs>
        <w:spacing w:before="120" w:after="120"/>
        <w:jc w:val="both"/>
        <w:rPr>
          <w:i/>
          <w:sz w:val="20"/>
          <w:szCs w:val="20"/>
          <w:lang w:val="kk-KZ" w:eastAsia="en-US"/>
        </w:rPr>
      </w:pPr>
    </w:p>
    <w:p w:rsidR="00EB389B" w:rsidRDefault="00EB389B">
      <w:pPr>
        <w:pStyle w:val="15"/>
        <w:tabs>
          <w:tab w:val="left" w:pos="993"/>
        </w:tabs>
        <w:spacing w:before="120" w:after="120"/>
        <w:jc w:val="both"/>
        <w:rPr>
          <w:i/>
          <w:sz w:val="20"/>
          <w:szCs w:val="20"/>
          <w:lang w:val="kk-KZ" w:eastAsia="en-US"/>
        </w:rPr>
      </w:pPr>
    </w:p>
    <w:p w:rsidR="00EB389B" w:rsidRDefault="00EB389B">
      <w:pPr>
        <w:pStyle w:val="15"/>
        <w:tabs>
          <w:tab w:val="left" w:pos="993"/>
        </w:tabs>
        <w:spacing w:before="120" w:after="120"/>
        <w:jc w:val="both"/>
        <w:rPr>
          <w:i/>
          <w:sz w:val="20"/>
          <w:szCs w:val="20"/>
          <w:lang w:val="kk-KZ" w:eastAsia="en-US"/>
        </w:rPr>
      </w:pPr>
    </w:p>
    <w:p w:rsidR="00EB389B" w:rsidRDefault="00EB389B">
      <w:pPr>
        <w:pStyle w:val="15"/>
        <w:tabs>
          <w:tab w:val="left" w:pos="993"/>
        </w:tabs>
        <w:spacing w:before="120" w:after="120"/>
        <w:jc w:val="both"/>
        <w:rPr>
          <w:i/>
          <w:sz w:val="20"/>
          <w:szCs w:val="20"/>
          <w:lang w:val="kk-KZ" w:eastAsia="en-US"/>
        </w:rPr>
      </w:pPr>
    </w:p>
    <w:p w:rsidR="00EB389B" w:rsidRDefault="00EB389B">
      <w:pPr>
        <w:pStyle w:val="15"/>
        <w:tabs>
          <w:tab w:val="left" w:pos="993"/>
        </w:tabs>
        <w:spacing w:before="120" w:after="120"/>
        <w:jc w:val="both"/>
        <w:rPr>
          <w:i/>
          <w:sz w:val="20"/>
          <w:szCs w:val="20"/>
          <w:lang w:val="kk-KZ" w:eastAsia="en-US"/>
        </w:rPr>
      </w:pPr>
    </w:p>
    <w:p w:rsidR="00EB389B" w:rsidRDefault="00EB389B">
      <w:pPr>
        <w:pStyle w:val="15"/>
        <w:tabs>
          <w:tab w:val="left" w:pos="993"/>
        </w:tabs>
        <w:spacing w:before="120" w:after="120"/>
        <w:jc w:val="both"/>
        <w:rPr>
          <w:i/>
          <w:sz w:val="20"/>
          <w:szCs w:val="20"/>
          <w:lang w:val="kk-KZ" w:eastAsia="en-US"/>
        </w:rPr>
      </w:pPr>
    </w:p>
    <w:p w:rsidR="00EB389B" w:rsidRDefault="00EB389B">
      <w:pPr>
        <w:pStyle w:val="15"/>
        <w:tabs>
          <w:tab w:val="left" w:pos="993"/>
        </w:tabs>
        <w:spacing w:before="120" w:after="120"/>
        <w:jc w:val="both"/>
        <w:rPr>
          <w:i/>
          <w:sz w:val="20"/>
          <w:szCs w:val="20"/>
          <w:lang w:val="kk-KZ" w:eastAsia="en-US"/>
        </w:rPr>
      </w:pPr>
    </w:p>
    <w:p w:rsidR="00EB389B" w:rsidRDefault="00EB389B">
      <w:pPr>
        <w:pStyle w:val="15"/>
        <w:tabs>
          <w:tab w:val="left" w:pos="993"/>
        </w:tabs>
        <w:spacing w:before="120" w:after="120"/>
        <w:jc w:val="both"/>
        <w:rPr>
          <w:i/>
          <w:sz w:val="20"/>
          <w:szCs w:val="20"/>
          <w:lang w:val="kk-KZ" w:eastAsia="en-US"/>
        </w:rPr>
      </w:pPr>
    </w:p>
    <w:p w:rsidR="005F07A1" w:rsidRDefault="005F07A1">
      <w:pPr>
        <w:pStyle w:val="15"/>
        <w:tabs>
          <w:tab w:val="left" w:pos="993"/>
        </w:tabs>
        <w:spacing w:before="120" w:after="120"/>
        <w:jc w:val="both"/>
        <w:rPr>
          <w:i/>
          <w:sz w:val="20"/>
          <w:szCs w:val="20"/>
          <w:lang w:val="kk-KZ" w:eastAsia="en-US"/>
        </w:rPr>
      </w:pPr>
    </w:p>
    <w:p w:rsidR="005F07A1" w:rsidRDefault="005F07A1">
      <w:pPr>
        <w:pStyle w:val="15"/>
        <w:tabs>
          <w:tab w:val="left" w:pos="993"/>
        </w:tabs>
        <w:spacing w:before="120" w:after="120"/>
        <w:jc w:val="both"/>
        <w:rPr>
          <w:i/>
          <w:sz w:val="20"/>
          <w:szCs w:val="20"/>
          <w:lang w:val="kk-KZ" w:eastAsia="en-US"/>
        </w:rPr>
      </w:pPr>
    </w:p>
    <w:p w:rsidR="005F07A1" w:rsidRDefault="005F07A1">
      <w:pPr>
        <w:pStyle w:val="15"/>
        <w:tabs>
          <w:tab w:val="left" w:pos="993"/>
        </w:tabs>
        <w:spacing w:before="120" w:after="120"/>
        <w:jc w:val="both"/>
        <w:rPr>
          <w:i/>
          <w:sz w:val="20"/>
          <w:szCs w:val="20"/>
          <w:lang w:val="kk-KZ" w:eastAsia="en-US"/>
        </w:rPr>
      </w:pPr>
    </w:p>
    <w:p w:rsidR="005F07A1" w:rsidRDefault="005F07A1">
      <w:pPr>
        <w:pStyle w:val="15"/>
        <w:tabs>
          <w:tab w:val="left" w:pos="993"/>
        </w:tabs>
        <w:spacing w:before="120" w:after="120"/>
        <w:jc w:val="both"/>
        <w:rPr>
          <w:i/>
          <w:sz w:val="20"/>
          <w:szCs w:val="20"/>
          <w:lang w:val="kk-KZ" w:eastAsia="en-US"/>
        </w:rPr>
      </w:pPr>
    </w:p>
    <w:p w:rsidR="00EB389B" w:rsidRPr="00EB389B" w:rsidRDefault="00EB389B" w:rsidP="00EB389B">
      <w:pPr>
        <w:pStyle w:val="15"/>
        <w:tabs>
          <w:tab w:val="left" w:pos="993"/>
        </w:tabs>
        <w:spacing w:before="120" w:after="120"/>
        <w:jc w:val="center"/>
        <w:rPr>
          <w:b/>
          <w:lang w:val="kk-KZ" w:eastAsia="en-US"/>
        </w:rPr>
      </w:pPr>
      <w:r w:rsidRPr="00EB389B">
        <w:rPr>
          <w:b/>
          <w:lang w:val="kk-KZ" w:eastAsia="en-US"/>
        </w:rPr>
        <w:t>2-қосымша</w:t>
      </w:r>
    </w:p>
    <w:p w:rsidR="00EB389B" w:rsidRDefault="00EB389B" w:rsidP="00EB389B">
      <w:pPr>
        <w:pStyle w:val="15"/>
        <w:tabs>
          <w:tab w:val="left" w:pos="993"/>
        </w:tabs>
        <w:spacing w:before="120" w:after="120"/>
        <w:jc w:val="center"/>
        <w:rPr>
          <w:lang w:val="kk-KZ" w:eastAsia="en-US"/>
        </w:rPr>
      </w:pPr>
      <w:r w:rsidRPr="00EB389B">
        <w:rPr>
          <w:lang w:val="kk-KZ" w:eastAsia="en-US"/>
        </w:rPr>
        <w:t>(міндетті)</w:t>
      </w:r>
    </w:p>
    <w:p w:rsidR="00EB389B" w:rsidRDefault="00EB389B" w:rsidP="00EB389B">
      <w:pPr>
        <w:pStyle w:val="15"/>
        <w:tabs>
          <w:tab w:val="left" w:pos="993"/>
        </w:tabs>
        <w:spacing w:before="120" w:after="120"/>
        <w:jc w:val="center"/>
        <w:rPr>
          <w:b/>
          <w:lang w:val="kk-KZ"/>
        </w:rPr>
      </w:pPr>
      <w:r>
        <w:rPr>
          <w:b/>
          <w:lang w:val="kk-KZ"/>
        </w:rPr>
        <w:t>Тәуекелдерді басқару туралы есепті ұсыну мерзімі</w:t>
      </w:r>
    </w:p>
    <w:p w:rsidR="00EB389B" w:rsidRDefault="00EB389B" w:rsidP="00EB389B">
      <w:pPr>
        <w:pStyle w:val="15"/>
        <w:tabs>
          <w:tab w:val="left" w:pos="993"/>
        </w:tabs>
        <w:spacing w:before="120" w:after="120"/>
        <w:rPr>
          <w:lang w:val="kk-KZ" w:eastAsia="en-US"/>
        </w:rPr>
      </w:pPr>
    </w:p>
    <w:p w:rsidR="00EB389B" w:rsidRDefault="00EB389B" w:rsidP="00EB389B">
      <w:pPr>
        <w:pStyle w:val="15"/>
        <w:tabs>
          <w:tab w:val="left" w:pos="993"/>
        </w:tabs>
        <w:spacing w:before="120" w:after="120"/>
        <w:rPr>
          <w:lang w:val="kk-KZ" w:eastAsia="en-US"/>
        </w:rPr>
      </w:pPr>
      <w:r w:rsidRPr="00EB389B">
        <w:rPr>
          <w:lang w:val="kk-KZ" w:eastAsia="en-US"/>
        </w:rPr>
        <w:t>Тәуекелдерді басқару жөніндегі қызметті ұйымдастыруға жауапты құрылымдық бөлімшеге есептілікті ұсыну мерзімдері</w:t>
      </w:r>
      <w:r>
        <w:rPr>
          <w:lang w:val="kk-KZ" w:eastAsia="en-US"/>
        </w:rPr>
        <w:t xml:space="preserve">: </w:t>
      </w:r>
    </w:p>
    <w:tbl>
      <w:tblPr>
        <w:tblStyle w:val="af"/>
        <w:tblW w:w="0" w:type="auto"/>
        <w:tblInd w:w="720" w:type="dxa"/>
        <w:tblLook w:val="04A0" w:firstRow="1" w:lastRow="0" w:firstColumn="1" w:lastColumn="0" w:noHBand="0" w:noVBand="1"/>
      </w:tblPr>
      <w:tblGrid>
        <w:gridCol w:w="3811"/>
        <w:gridCol w:w="2233"/>
        <w:gridCol w:w="2978"/>
      </w:tblGrid>
      <w:tr w:rsidR="00EB389B" w:rsidRPr="0084757E" w:rsidTr="001F734F">
        <w:tc>
          <w:tcPr>
            <w:tcW w:w="3811" w:type="dxa"/>
          </w:tcPr>
          <w:p w:rsidR="00EB389B" w:rsidRPr="00EB389B" w:rsidRDefault="00EB389B" w:rsidP="001F734F">
            <w:pPr>
              <w:jc w:val="center"/>
              <w:rPr>
                <w:b/>
                <w:spacing w:val="3"/>
                <w:lang w:val="kk-KZ"/>
              </w:rPr>
            </w:pPr>
            <w:r>
              <w:rPr>
                <w:b/>
                <w:spacing w:val="3"/>
                <w:lang w:val="kk-KZ"/>
              </w:rPr>
              <w:t>Құжаттың атауы</w:t>
            </w:r>
          </w:p>
        </w:tc>
        <w:tc>
          <w:tcPr>
            <w:tcW w:w="2233" w:type="dxa"/>
          </w:tcPr>
          <w:p w:rsidR="00EB389B" w:rsidRPr="00EB389B" w:rsidRDefault="00EB389B" w:rsidP="001F734F">
            <w:pPr>
              <w:jc w:val="center"/>
              <w:rPr>
                <w:b/>
                <w:spacing w:val="3"/>
                <w:lang w:val="kk-KZ"/>
              </w:rPr>
            </w:pPr>
            <w:r>
              <w:rPr>
                <w:b/>
                <w:spacing w:val="3"/>
                <w:lang w:val="kk-KZ"/>
              </w:rPr>
              <w:t xml:space="preserve">Жауапты </w:t>
            </w:r>
          </w:p>
        </w:tc>
        <w:tc>
          <w:tcPr>
            <w:tcW w:w="2978" w:type="dxa"/>
          </w:tcPr>
          <w:p w:rsidR="00EB389B" w:rsidRPr="00EB389B" w:rsidRDefault="00EB389B" w:rsidP="001F734F">
            <w:pPr>
              <w:jc w:val="center"/>
              <w:rPr>
                <w:b/>
                <w:spacing w:val="3"/>
                <w:lang w:val="kk-KZ"/>
              </w:rPr>
            </w:pPr>
            <w:r>
              <w:rPr>
                <w:b/>
                <w:spacing w:val="3"/>
                <w:lang w:val="kk-KZ"/>
              </w:rPr>
              <w:t>Ұсыну мерзімі</w:t>
            </w:r>
          </w:p>
        </w:tc>
      </w:tr>
      <w:tr w:rsidR="00EB389B" w:rsidRPr="0084757E" w:rsidTr="001F734F">
        <w:tc>
          <w:tcPr>
            <w:tcW w:w="3811" w:type="dxa"/>
          </w:tcPr>
          <w:p w:rsidR="00EB389B" w:rsidRPr="0084757E" w:rsidRDefault="00EB389B" w:rsidP="001F734F">
            <w:pPr>
              <w:jc w:val="both"/>
              <w:rPr>
                <w:spacing w:val="3"/>
              </w:rPr>
            </w:pPr>
            <w:r w:rsidRPr="00EB389B">
              <w:rPr>
                <w:spacing w:val="3"/>
              </w:rPr>
              <w:t>Алдын алу іс-шараларының орындалуы бойынша есеп</w:t>
            </w:r>
          </w:p>
        </w:tc>
        <w:tc>
          <w:tcPr>
            <w:tcW w:w="2233" w:type="dxa"/>
            <w:vMerge w:val="restart"/>
          </w:tcPr>
          <w:p w:rsidR="00EB389B" w:rsidRPr="0084757E" w:rsidRDefault="00EB389B" w:rsidP="001F734F">
            <w:pPr>
              <w:rPr>
                <w:spacing w:val="3"/>
              </w:rPr>
            </w:pPr>
            <w:r>
              <w:rPr>
                <w:spacing w:val="3"/>
                <w:lang w:val="kk-KZ"/>
              </w:rPr>
              <w:t>Құрылымдық бөлімше</w:t>
            </w:r>
            <w:r w:rsidRPr="0084757E">
              <w:rPr>
                <w:spacing w:val="3"/>
              </w:rPr>
              <w:t xml:space="preserve"> </w:t>
            </w:r>
          </w:p>
        </w:tc>
        <w:tc>
          <w:tcPr>
            <w:tcW w:w="2978" w:type="dxa"/>
            <w:vMerge w:val="restart"/>
          </w:tcPr>
          <w:p w:rsidR="00EB389B" w:rsidRPr="0084757E" w:rsidRDefault="00EB389B" w:rsidP="00EB389B">
            <w:pPr>
              <w:jc w:val="both"/>
              <w:rPr>
                <w:spacing w:val="3"/>
              </w:rPr>
            </w:pPr>
            <w:r>
              <w:rPr>
                <w:spacing w:val="3"/>
                <w:lang w:val="kk-KZ"/>
              </w:rPr>
              <w:t xml:space="preserve">Есептік айдан кейінгі айдың 10 күніне дейін тоқсан сайын </w:t>
            </w:r>
          </w:p>
        </w:tc>
      </w:tr>
      <w:tr w:rsidR="00EB389B" w:rsidRPr="0084757E" w:rsidTr="001F734F">
        <w:tc>
          <w:tcPr>
            <w:tcW w:w="3811" w:type="dxa"/>
          </w:tcPr>
          <w:p w:rsidR="00EB389B" w:rsidRPr="00EB389B" w:rsidRDefault="00EB389B" w:rsidP="00EB389B">
            <w:pPr>
              <w:jc w:val="both"/>
              <w:rPr>
                <w:spacing w:val="3"/>
              </w:rPr>
            </w:pPr>
            <w:r w:rsidRPr="00EB389B">
              <w:rPr>
                <w:spacing w:val="3"/>
              </w:rPr>
              <w:t>Тәуекелдерді басқару жөніндегі құрылымдық бөлімшенің есебі:</w:t>
            </w:r>
          </w:p>
          <w:p w:rsidR="00EB389B" w:rsidRPr="00EB389B" w:rsidRDefault="00141E76" w:rsidP="00EB389B">
            <w:pPr>
              <w:jc w:val="both"/>
              <w:rPr>
                <w:spacing w:val="3"/>
              </w:rPr>
            </w:pPr>
            <w:r>
              <w:rPr>
                <w:spacing w:val="3"/>
              </w:rPr>
              <w:t xml:space="preserve">- </w:t>
            </w:r>
            <w:r w:rsidR="00EB389B" w:rsidRPr="00EB389B">
              <w:rPr>
                <w:spacing w:val="3"/>
              </w:rPr>
              <w:t>Іске асырылған тәуекел бойынша есеп</w:t>
            </w:r>
          </w:p>
          <w:p w:rsidR="00EB389B" w:rsidRPr="00EB389B" w:rsidRDefault="00EB389B" w:rsidP="00EB389B">
            <w:pPr>
              <w:jc w:val="both"/>
              <w:rPr>
                <w:spacing w:val="3"/>
              </w:rPr>
            </w:pPr>
            <w:r w:rsidRPr="00EB389B">
              <w:rPr>
                <w:spacing w:val="3"/>
              </w:rPr>
              <w:t>- Болжамды тәуекелдер бойынша есеп</w:t>
            </w:r>
          </w:p>
          <w:p w:rsidR="00EB389B" w:rsidRPr="0084757E" w:rsidRDefault="00EB389B" w:rsidP="00EB389B">
            <w:pPr>
              <w:jc w:val="both"/>
              <w:rPr>
                <w:spacing w:val="3"/>
              </w:rPr>
            </w:pPr>
            <w:r w:rsidRPr="00EB389B">
              <w:rPr>
                <w:spacing w:val="3"/>
              </w:rPr>
              <w:t>- Жаңадан анықталған тәуекелдер бойынша есеп</w:t>
            </w:r>
          </w:p>
        </w:tc>
        <w:tc>
          <w:tcPr>
            <w:tcW w:w="2233" w:type="dxa"/>
            <w:vMerge/>
          </w:tcPr>
          <w:p w:rsidR="00EB389B" w:rsidRPr="0084757E" w:rsidRDefault="00EB389B" w:rsidP="001F734F">
            <w:pPr>
              <w:jc w:val="both"/>
              <w:rPr>
                <w:spacing w:val="3"/>
              </w:rPr>
            </w:pPr>
          </w:p>
        </w:tc>
        <w:tc>
          <w:tcPr>
            <w:tcW w:w="2978" w:type="dxa"/>
            <w:vMerge/>
          </w:tcPr>
          <w:p w:rsidR="00EB389B" w:rsidRPr="0084757E" w:rsidRDefault="00EB389B" w:rsidP="001F734F">
            <w:pPr>
              <w:jc w:val="both"/>
              <w:rPr>
                <w:spacing w:val="3"/>
              </w:rPr>
            </w:pPr>
          </w:p>
        </w:tc>
      </w:tr>
    </w:tbl>
    <w:p w:rsidR="00EB389B" w:rsidRDefault="00141E76" w:rsidP="00EB389B">
      <w:pPr>
        <w:pStyle w:val="15"/>
        <w:tabs>
          <w:tab w:val="left" w:pos="993"/>
        </w:tabs>
        <w:spacing w:before="120" w:after="120"/>
        <w:rPr>
          <w:lang w:val="kk-KZ" w:eastAsia="en-US"/>
        </w:rPr>
      </w:pPr>
      <w:r w:rsidRPr="00141E76">
        <w:rPr>
          <w:lang w:eastAsia="en-US"/>
        </w:rPr>
        <w:t>Тәуекелдерді басқару жөніндегі қызметті ұйымдастыруға жауапты құрылымдық бөлімшенің шоғырландырылған есептерді ұсыну мерзімдері</w:t>
      </w:r>
      <w:r>
        <w:rPr>
          <w:lang w:val="kk-KZ" w:eastAsia="en-US"/>
        </w:rPr>
        <w:t xml:space="preserve">: </w:t>
      </w:r>
    </w:p>
    <w:tbl>
      <w:tblPr>
        <w:tblStyle w:val="af"/>
        <w:tblpPr w:leftFromText="180" w:rightFromText="180" w:vertAnchor="text" w:tblpX="720" w:tblpY="1"/>
        <w:tblOverlap w:val="never"/>
        <w:tblW w:w="0" w:type="auto"/>
        <w:tblLook w:val="04A0" w:firstRow="1" w:lastRow="0" w:firstColumn="1" w:lastColumn="0" w:noHBand="0" w:noVBand="1"/>
      </w:tblPr>
      <w:tblGrid>
        <w:gridCol w:w="3114"/>
        <w:gridCol w:w="2821"/>
        <w:gridCol w:w="3132"/>
      </w:tblGrid>
      <w:tr w:rsidR="00141E76" w:rsidRPr="0084757E" w:rsidTr="001F734F">
        <w:tc>
          <w:tcPr>
            <w:tcW w:w="3114" w:type="dxa"/>
          </w:tcPr>
          <w:p w:rsidR="00141E76" w:rsidRPr="0084757E" w:rsidRDefault="00141E76" w:rsidP="001F734F">
            <w:pPr>
              <w:jc w:val="center"/>
              <w:rPr>
                <w:spacing w:val="3"/>
              </w:rPr>
            </w:pPr>
            <w:r>
              <w:rPr>
                <w:b/>
                <w:spacing w:val="3"/>
                <w:lang w:val="kk-KZ"/>
              </w:rPr>
              <w:t>Құжаттың атауы</w:t>
            </w:r>
          </w:p>
        </w:tc>
        <w:tc>
          <w:tcPr>
            <w:tcW w:w="2821" w:type="dxa"/>
          </w:tcPr>
          <w:p w:rsidR="00141E76" w:rsidRPr="00141E76" w:rsidRDefault="00141E76" w:rsidP="001F734F">
            <w:pPr>
              <w:jc w:val="center"/>
              <w:rPr>
                <w:b/>
                <w:spacing w:val="3"/>
                <w:lang w:val="kk-KZ"/>
              </w:rPr>
            </w:pPr>
            <w:r>
              <w:rPr>
                <w:b/>
                <w:spacing w:val="3"/>
                <w:lang w:val="kk-KZ"/>
              </w:rPr>
              <w:t>Құжатты пайдаланушы</w:t>
            </w:r>
          </w:p>
        </w:tc>
        <w:tc>
          <w:tcPr>
            <w:tcW w:w="3132" w:type="dxa"/>
          </w:tcPr>
          <w:p w:rsidR="00141E76" w:rsidRPr="0084757E" w:rsidRDefault="00141E76" w:rsidP="001F734F">
            <w:pPr>
              <w:jc w:val="center"/>
              <w:rPr>
                <w:spacing w:val="3"/>
              </w:rPr>
            </w:pPr>
            <w:r>
              <w:rPr>
                <w:b/>
                <w:spacing w:val="3"/>
                <w:lang w:val="kk-KZ"/>
              </w:rPr>
              <w:t>Ұсыну мерзімі</w:t>
            </w:r>
          </w:p>
        </w:tc>
      </w:tr>
      <w:tr w:rsidR="00141E76" w:rsidRPr="00417041" w:rsidTr="001F734F">
        <w:tc>
          <w:tcPr>
            <w:tcW w:w="3114" w:type="dxa"/>
            <w:vMerge w:val="restart"/>
          </w:tcPr>
          <w:p w:rsidR="00141E76" w:rsidRPr="00141E76" w:rsidRDefault="00141E76" w:rsidP="00141E76">
            <w:pPr>
              <w:jc w:val="both"/>
              <w:rPr>
                <w:spacing w:val="3"/>
                <w:lang w:val="kk-KZ"/>
              </w:rPr>
            </w:pPr>
            <w:r w:rsidRPr="00EB389B">
              <w:rPr>
                <w:spacing w:val="3"/>
              </w:rPr>
              <w:t>Тәуекелдерді басқару жөніндегі есе</w:t>
            </w:r>
            <w:r>
              <w:rPr>
                <w:spacing w:val="3"/>
                <w:lang w:val="kk-KZ"/>
              </w:rPr>
              <w:t>п</w:t>
            </w:r>
          </w:p>
        </w:tc>
        <w:tc>
          <w:tcPr>
            <w:tcW w:w="2821" w:type="dxa"/>
          </w:tcPr>
          <w:p w:rsidR="00141E76" w:rsidRPr="00141E76" w:rsidRDefault="00141E76" w:rsidP="00141E76">
            <w:pPr>
              <w:rPr>
                <w:spacing w:val="3"/>
                <w:lang w:val="kk-KZ"/>
              </w:rPr>
            </w:pPr>
            <w:r w:rsidRPr="00141E76">
              <w:rPr>
                <w:spacing w:val="3"/>
                <w:lang w:val="kk-KZ"/>
              </w:rPr>
              <w:t xml:space="preserve">Қоғам Басқармасы жанындағы </w:t>
            </w:r>
            <w:r>
              <w:rPr>
                <w:spacing w:val="3"/>
                <w:lang w:val="kk-KZ"/>
              </w:rPr>
              <w:t>Т</w:t>
            </w:r>
            <w:r w:rsidRPr="00141E76">
              <w:rPr>
                <w:spacing w:val="3"/>
                <w:lang w:val="kk-KZ"/>
              </w:rPr>
              <w:t>әуекелдерді басқару комитеті, Қоғам Басқармасы</w:t>
            </w:r>
          </w:p>
        </w:tc>
        <w:tc>
          <w:tcPr>
            <w:tcW w:w="3132" w:type="dxa"/>
            <w:vMerge w:val="restart"/>
          </w:tcPr>
          <w:p w:rsidR="00141E76" w:rsidRPr="001D67B3" w:rsidRDefault="00141E76" w:rsidP="00141E76">
            <w:pPr>
              <w:jc w:val="both"/>
              <w:rPr>
                <w:spacing w:val="3"/>
                <w:lang w:val="kk-KZ"/>
              </w:rPr>
            </w:pPr>
            <w:r w:rsidRPr="001D67B3">
              <w:rPr>
                <w:spacing w:val="3"/>
                <w:lang w:val="kk-KZ"/>
              </w:rPr>
              <w:t xml:space="preserve">Қоғамның </w:t>
            </w:r>
            <w:r>
              <w:rPr>
                <w:spacing w:val="3"/>
                <w:lang w:val="kk-KZ"/>
              </w:rPr>
              <w:t>Б</w:t>
            </w:r>
            <w:r w:rsidRPr="001D67B3">
              <w:rPr>
                <w:spacing w:val="3"/>
                <w:lang w:val="kk-KZ"/>
              </w:rPr>
              <w:t>асқармасы мен Директорлар кеңесінің жұмыс жоспарына сәйкес тоқсан сайын</w:t>
            </w:r>
          </w:p>
        </w:tc>
      </w:tr>
      <w:tr w:rsidR="00141E76" w:rsidRPr="00417041" w:rsidTr="001F734F">
        <w:tc>
          <w:tcPr>
            <w:tcW w:w="3114" w:type="dxa"/>
            <w:vMerge/>
          </w:tcPr>
          <w:p w:rsidR="00141E76" w:rsidRPr="001D67B3" w:rsidRDefault="00141E76" w:rsidP="001F734F">
            <w:pPr>
              <w:jc w:val="both"/>
              <w:rPr>
                <w:spacing w:val="3"/>
                <w:lang w:val="kk-KZ"/>
              </w:rPr>
            </w:pPr>
          </w:p>
        </w:tc>
        <w:tc>
          <w:tcPr>
            <w:tcW w:w="2821" w:type="dxa"/>
          </w:tcPr>
          <w:p w:rsidR="00141E76" w:rsidRPr="001D67B3" w:rsidRDefault="00141E76" w:rsidP="001F734F">
            <w:pPr>
              <w:rPr>
                <w:spacing w:val="3"/>
                <w:lang w:val="kk-KZ"/>
              </w:rPr>
            </w:pPr>
            <w:r w:rsidRPr="001D67B3">
              <w:rPr>
                <w:spacing w:val="3"/>
                <w:lang w:val="kk-KZ"/>
              </w:rPr>
              <w:t>Қоғамның Директорлар кеңесінің Аудит жөніндегі комитеті, Қоғамның Директорлар кеңесі</w:t>
            </w:r>
          </w:p>
        </w:tc>
        <w:tc>
          <w:tcPr>
            <w:tcW w:w="3132" w:type="dxa"/>
            <w:vMerge/>
          </w:tcPr>
          <w:p w:rsidR="00141E76" w:rsidRPr="001D67B3" w:rsidRDefault="00141E76" w:rsidP="001F734F">
            <w:pPr>
              <w:jc w:val="both"/>
              <w:rPr>
                <w:spacing w:val="3"/>
                <w:lang w:val="kk-KZ"/>
              </w:rPr>
            </w:pPr>
          </w:p>
        </w:tc>
      </w:tr>
    </w:tbl>
    <w:p w:rsidR="00141E76" w:rsidRPr="001D67B3" w:rsidRDefault="00141E76" w:rsidP="00EB389B">
      <w:pPr>
        <w:pStyle w:val="15"/>
        <w:tabs>
          <w:tab w:val="left" w:pos="993"/>
        </w:tabs>
        <w:spacing w:before="120" w:after="120"/>
        <w:rPr>
          <w:lang w:val="kk-KZ" w:eastAsia="en-US"/>
        </w:rPr>
      </w:pPr>
    </w:p>
    <w:sectPr w:rsidR="00141E76" w:rsidRPr="001D67B3" w:rsidSect="00AF6F52">
      <w:footerReference w:type="default" r:id="rId10"/>
      <w:pgSz w:w="11906" w:h="16838" w:code="9"/>
      <w:pgMar w:top="540" w:right="849" w:bottom="1440" w:left="1080"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E8F" w:rsidRDefault="003D3E8F">
      <w:r>
        <w:separator/>
      </w:r>
    </w:p>
  </w:endnote>
  <w:endnote w:type="continuationSeparator" w:id="0">
    <w:p w:rsidR="003D3E8F" w:rsidRDefault="003D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tring not found: ID_DEFAULT_F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28" w:rsidRDefault="001D67B3">
    <w:pPr>
      <w:pStyle w:val="ad"/>
      <w:jc w:val="right"/>
    </w:pPr>
    <w:r>
      <w:fldChar w:fldCharType="begin"/>
    </w:r>
    <w:r>
      <w:instrText xml:space="preserve"> PAGE   \* MERGEFORMAT </w:instrText>
    </w:r>
    <w:r>
      <w:fldChar w:fldCharType="separate"/>
    </w:r>
    <w:r w:rsidR="00E41DA6">
      <w:rPr>
        <w:noProof/>
      </w:rPr>
      <w:t>2</w:t>
    </w:r>
    <w:r>
      <w:rPr>
        <w:noProof/>
      </w:rPr>
      <w:fldChar w:fldCharType="end"/>
    </w:r>
  </w:p>
  <w:p w:rsidR="001D7428" w:rsidRDefault="001D742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E8F" w:rsidRDefault="003D3E8F">
      <w:r>
        <w:separator/>
      </w:r>
    </w:p>
  </w:footnote>
  <w:footnote w:type="continuationSeparator" w:id="0">
    <w:p w:rsidR="003D3E8F" w:rsidRDefault="003D3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6DE3"/>
    <w:multiLevelType w:val="multilevel"/>
    <w:tmpl w:val="C6B6D5BA"/>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D2156E8"/>
    <w:multiLevelType w:val="hybridMultilevel"/>
    <w:tmpl w:val="A57C28F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6D56FE"/>
    <w:multiLevelType w:val="hybridMultilevel"/>
    <w:tmpl w:val="D5D85A30"/>
    <w:lvl w:ilvl="0" w:tplc="04190005">
      <w:start w:val="1"/>
      <w:numFmt w:val="bullet"/>
      <w:lvlText w:val=""/>
      <w:lvlJc w:val="left"/>
      <w:pPr>
        <w:tabs>
          <w:tab w:val="num" w:pos="1211"/>
        </w:tabs>
        <w:ind w:left="1211" w:hanging="360"/>
      </w:pPr>
      <w:rPr>
        <w:rFonts w:ascii="Wingdings" w:hAnsi="Wingdings"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195C0670"/>
    <w:multiLevelType w:val="multilevel"/>
    <w:tmpl w:val="5844BC88"/>
    <w:lvl w:ilvl="0">
      <w:start w:val="8"/>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
    <w:nsid w:val="1D091B60"/>
    <w:multiLevelType w:val="hybridMultilevel"/>
    <w:tmpl w:val="53B00998"/>
    <w:lvl w:ilvl="0" w:tplc="04190005">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nsid w:val="1DA14E7D"/>
    <w:multiLevelType w:val="hybridMultilevel"/>
    <w:tmpl w:val="50704E10"/>
    <w:lvl w:ilvl="0" w:tplc="04190005">
      <w:start w:val="1"/>
      <w:numFmt w:val="bullet"/>
      <w:lvlText w:val=""/>
      <w:lvlJc w:val="left"/>
      <w:pPr>
        <w:ind w:left="1626" w:hanging="360"/>
      </w:pPr>
      <w:rPr>
        <w:rFonts w:ascii="Wingdings" w:hAnsi="Wingdings"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6">
    <w:nsid w:val="1E8D4D4D"/>
    <w:multiLevelType w:val="hybridMultilevel"/>
    <w:tmpl w:val="A486123A"/>
    <w:lvl w:ilvl="0" w:tplc="04190005">
      <w:start w:val="1"/>
      <w:numFmt w:val="bullet"/>
      <w:lvlText w:val=""/>
      <w:lvlJc w:val="left"/>
      <w:pPr>
        <w:ind w:left="2346" w:hanging="360"/>
      </w:pPr>
      <w:rPr>
        <w:rFonts w:ascii="Wingdings" w:hAnsi="Wingdings" w:hint="default"/>
      </w:rPr>
    </w:lvl>
    <w:lvl w:ilvl="1" w:tplc="04190003" w:tentative="1">
      <w:start w:val="1"/>
      <w:numFmt w:val="bullet"/>
      <w:lvlText w:val="o"/>
      <w:lvlJc w:val="left"/>
      <w:pPr>
        <w:ind w:left="3066" w:hanging="360"/>
      </w:pPr>
      <w:rPr>
        <w:rFonts w:ascii="Courier New" w:hAnsi="Courier New" w:cs="Courier New" w:hint="default"/>
      </w:rPr>
    </w:lvl>
    <w:lvl w:ilvl="2" w:tplc="04190005" w:tentative="1">
      <w:start w:val="1"/>
      <w:numFmt w:val="bullet"/>
      <w:lvlText w:val=""/>
      <w:lvlJc w:val="left"/>
      <w:pPr>
        <w:ind w:left="3786" w:hanging="360"/>
      </w:pPr>
      <w:rPr>
        <w:rFonts w:ascii="Wingdings" w:hAnsi="Wingdings" w:hint="default"/>
      </w:rPr>
    </w:lvl>
    <w:lvl w:ilvl="3" w:tplc="04190001" w:tentative="1">
      <w:start w:val="1"/>
      <w:numFmt w:val="bullet"/>
      <w:lvlText w:val=""/>
      <w:lvlJc w:val="left"/>
      <w:pPr>
        <w:ind w:left="4506" w:hanging="360"/>
      </w:pPr>
      <w:rPr>
        <w:rFonts w:ascii="Symbol" w:hAnsi="Symbol" w:hint="default"/>
      </w:rPr>
    </w:lvl>
    <w:lvl w:ilvl="4" w:tplc="04190003" w:tentative="1">
      <w:start w:val="1"/>
      <w:numFmt w:val="bullet"/>
      <w:lvlText w:val="o"/>
      <w:lvlJc w:val="left"/>
      <w:pPr>
        <w:ind w:left="5226" w:hanging="360"/>
      </w:pPr>
      <w:rPr>
        <w:rFonts w:ascii="Courier New" w:hAnsi="Courier New" w:cs="Courier New" w:hint="default"/>
      </w:rPr>
    </w:lvl>
    <w:lvl w:ilvl="5" w:tplc="04190005" w:tentative="1">
      <w:start w:val="1"/>
      <w:numFmt w:val="bullet"/>
      <w:lvlText w:val=""/>
      <w:lvlJc w:val="left"/>
      <w:pPr>
        <w:ind w:left="5946" w:hanging="360"/>
      </w:pPr>
      <w:rPr>
        <w:rFonts w:ascii="Wingdings" w:hAnsi="Wingdings" w:hint="default"/>
      </w:rPr>
    </w:lvl>
    <w:lvl w:ilvl="6" w:tplc="04190001" w:tentative="1">
      <w:start w:val="1"/>
      <w:numFmt w:val="bullet"/>
      <w:lvlText w:val=""/>
      <w:lvlJc w:val="left"/>
      <w:pPr>
        <w:ind w:left="6666" w:hanging="360"/>
      </w:pPr>
      <w:rPr>
        <w:rFonts w:ascii="Symbol" w:hAnsi="Symbol" w:hint="default"/>
      </w:rPr>
    </w:lvl>
    <w:lvl w:ilvl="7" w:tplc="04190003" w:tentative="1">
      <w:start w:val="1"/>
      <w:numFmt w:val="bullet"/>
      <w:lvlText w:val="o"/>
      <w:lvlJc w:val="left"/>
      <w:pPr>
        <w:ind w:left="7386" w:hanging="360"/>
      </w:pPr>
      <w:rPr>
        <w:rFonts w:ascii="Courier New" w:hAnsi="Courier New" w:cs="Courier New" w:hint="default"/>
      </w:rPr>
    </w:lvl>
    <w:lvl w:ilvl="8" w:tplc="04190005" w:tentative="1">
      <w:start w:val="1"/>
      <w:numFmt w:val="bullet"/>
      <w:lvlText w:val=""/>
      <w:lvlJc w:val="left"/>
      <w:pPr>
        <w:ind w:left="8106" w:hanging="360"/>
      </w:pPr>
      <w:rPr>
        <w:rFonts w:ascii="Wingdings" w:hAnsi="Wingdings" w:hint="default"/>
      </w:rPr>
    </w:lvl>
  </w:abstractNum>
  <w:abstractNum w:abstractNumId="7">
    <w:nsid w:val="1EA850BE"/>
    <w:multiLevelType w:val="multilevel"/>
    <w:tmpl w:val="A76C50A2"/>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55329B2"/>
    <w:multiLevelType w:val="multilevel"/>
    <w:tmpl w:val="7FC2A9A6"/>
    <w:lvl w:ilvl="0">
      <w:start w:val="9"/>
      <w:numFmt w:val="decimal"/>
      <w:lvlText w:val="%1."/>
      <w:lvlJc w:val="left"/>
      <w:pPr>
        <w:ind w:left="360" w:hanging="360"/>
      </w:pPr>
      <w:rPr>
        <w:rFonts w:hint="default"/>
        <w:b/>
      </w:rPr>
    </w:lvl>
    <w:lvl w:ilvl="1">
      <w:start w:val="6"/>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9">
    <w:nsid w:val="33642F83"/>
    <w:multiLevelType w:val="hybridMultilevel"/>
    <w:tmpl w:val="E9D42760"/>
    <w:lvl w:ilvl="0" w:tplc="04190005">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38A54521"/>
    <w:multiLevelType w:val="hybridMultilevel"/>
    <w:tmpl w:val="E9AE52A0"/>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367033"/>
    <w:multiLevelType w:val="hybridMultilevel"/>
    <w:tmpl w:val="3788A64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C10702A"/>
    <w:multiLevelType w:val="multilevel"/>
    <w:tmpl w:val="B3F68D6C"/>
    <w:lvl w:ilvl="0">
      <w:start w:val="1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D2F629F"/>
    <w:multiLevelType w:val="hybridMultilevel"/>
    <w:tmpl w:val="77A80BAA"/>
    <w:lvl w:ilvl="0" w:tplc="E18AED62">
      <w:start w:val="1"/>
      <w:numFmt w:val="decimal"/>
      <w:lvlText w:val="%1."/>
      <w:lvlJc w:val="center"/>
      <w:pPr>
        <w:tabs>
          <w:tab w:val="num" w:pos="0"/>
        </w:tabs>
        <w:ind w:firstLine="28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E6E47EE"/>
    <w:multiLevelType w:val="multilevel"/>
    <w:tmpl w:val="95881ED4"/>
    <w:lvl w:ilvl="0">
      <w:start w:val="10"/>
      <w:numFmt w:val="decimal"/>
      <w:lvlText w:val="%1."/>
      <w:lvlJc w:val="left"/>
      <w:pPr>
        <w:ind w:left="480" w:hanging="480"/>
      </w:pPr>
      <w:rPr>
        <w:rFonts w:hint="default"/>
        <w:b/>
        <w:color w:val="auto"/>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5">
    <w:nsid w:val="44535F4F"/>
    <w:multiLevelType w:val="multilevel"/>
    <w:tmpl w:val="3E80408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8C51F0"/>
    <w:multiLevelType w:val="multilevel"/>
    <w:tmpl w:val="68D66FA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49F913C3"/>
    <w:multiLevelType w:val="hybridMultilevel"/>
    <w:tmpl w:val="822AE86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A1351DC"/>
    <w:multiLevelType w:val="hybridMultilevel"/>
    <w:tmpl w:val="BACA537E"/>
    <w:lvl w:ilvl="0" w:tplc="8ED047E0">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69227E43"/>
    <w:multiLevelType w:val="hybridMultilevel"/>
    <w:tmpl w:val="E0D4EAD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nsid w:val="6AB85C0C"/>
    <w:multiLevelType w:val="multilevel"/>
    <w:tmpl w:val="E908904A"/>
    <w:lvl w:ilvl="0">
      <w:start w:val="6"/>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1">
    <w:nsid w:val="6D256153"/>
    <w:multiLevelType w:val="multilevel"/>
    <w:tmpl w:val="0608D04E"/>
    <w:lvl w:ilvl="0">
      <w:start w:val="6"/>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nsid w:val="705F3821"/>
    <w:multiLevelType w:val="hybridMultilevel"/>
    <w:tmpl w:val="4160646E"/>
    <w:lvl w:ilvl="0" w:tplc="04190005">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3">
    <w:nsid w:val="74257606"/>
    <w:multiLevelType w:val="hybridMultilevel"/>
    <w:tmpl w:val="C0701E2A"/>
    <w:lvl w:ilvl="0" w:tplc="04190005">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4">
    <w:nsid w:val="782A257D"/>
    <w:multiLevelType w:val="hybridMultilevel"/>
    <w:tmpl w:val="604A7686"/>
    <w:lvl w:ilvl="0" w:tplc="4D8C893A">
      <w:start w:val="1"/>
      <w:numFmt w:val="decimal"/>
      <w:pStyle w:val="a"/>
      <w:lvlText w:val="%1)"/>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5">
    <w:nsid w:val="7B930381"/>
    <w:multiLevelType w:val="multilevel"/>
    <w:tmpl w:val="4B463020"/>
    <w:lvl w:ilvl="0">
      <w:start w:val="7"/>
      <w:numFmt w:val="decimal"/>
      <w:lvlText w:val="%1."/>
      <w:lvlJc w:val="left"/>
      <w:pPr>
        <w:ind w:left="360" w:hanging="360"/>
      </w:pPr>
      <w:rPr>
        <w:rFonts w:cs="Times New Roman" w:hint="default"/>
      </w:rPr>
    </w:lvl>
    <w:lvl w:ilvl="1">
      <w:start w:val="1"/>
      <w:numFmt w:val="decimal"/>
      <w:lvlText w:val="%1.%2."/>
      <w:lvlJc w:val="left"/>
      <w:pPr>
        <w:ind w:left="1770" w:hanging="360"/>
      </w:pPr>
      <w:rPr>
        <w:rFonts w:cs="Times New Roman" w:hint="default"/>
      </w:rPr>
    </w:lvl>
    <w:lvl w:ilvl="2">
      <w:start w:val="1"/>
      <w:numFmt w:val="bullet"/>
      <w:lvlText w:val=""/>
      <w:lvlJc w:val="left"/>
      <w:pPr>
        <w:ind w:left="3540" w:hanging="720"/>
      </w:pPr>
      <w:rPr>
        <w:rFonts w:ascii="Wingdings" w:hAnsi="Wingdings"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26">
    <w:nsid w:val="7B956329"/>
    <w:multiLevelType w:val="hybridMultilevel"/>
    <w:tmpl w:val="BB6EEF1E"/>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E123986"/>
    <w:multiLevelType w:val="multilevel"/>
    <w:tmpl w:val="25BE7316"/>
    <w:lvl w:ilvl="0">
      <w:start w:val="4"/>
      <w:numFmt w:val="decimal"/>
      <w:lvlText w:val="%1."/>
      <w:lvlJc w:val="left"/>
      <w:pPr>
        <w:ind w:left="360" w:hanging="360"/>
      </w:pPr>
      <w:rPr>
        <w:rFonts w:cs="Times New Roman" w:hint="default"/>
      </w:rPr>
    </w:lvl>
    <w:lvl w:ilvl="1">
      <w:start w:val="1"/>
      <w:numFmt w:val="bullet"/>
      <w:lvlText w:val=""/>
      <w:lvlJc w:val="left"/>
      <w:pPr>
        <w:ind w:left="1211" w:hanging="360"/>
      </w:pPr>
      <w:rPr>
        <w:rFonts w:ascii="Wingdings" w:hAnsi="Wingdings"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EF42E48"/>
    <w:multiLevelType w:val="hybridMultilevel"/>
    <w:tmpl w:val="048020EC"/>
    <w:lvl w:ilvl="0" w:tplc="04190005">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10"/>
  </w:num>
  <w:num w:numId="2">
    <w:abstractNumId w:val="27"/>
  </w:num>
  <w:num w:numId="3">
    <w:abstractNumId w:val="24"/>
  </w:num>
  <w:num w:numId="4">
    <w:abstractNumId w:val="11"/>
  </w:num>
  <w:num w:numId="5">
    <w:abstractNumId w:val="25"/>
  </w:num>
  <w:num w:numId="6">
    <w:abstractNumId w:val="2"/>
  </w:num>
  <w:num w:numId="7">
    <w:abstractNumId w:val="18"/>
  </w:num>
  <w:num w:numId="8">
    <w:abstractNumId w:val="1"/>
  </w:num>
  <w:num w:numId="9">
    <w:abstractNumId w:val="13"/>
  </w:num>
  <w:num w:numId="10">
    <w:abstractNumId w:val="7"/>
  </w:num>
  <w:num w:numId="11">
    <w:abstractNumId w:val="19"/>
  </w:num>
  <w:num w:numId="12">
    <w:abstractNumId w:val="3"/>
  </w:num>
  <w:num w:numId="13">
    <w:abstractNumId w:val="14"/>
  </w:num>
  <w:num w:numId="14">
    <w:abstractNumId w:val="15"/>
  </w:num>
  <w:num w:numId="15">
    <w:abstractNumId w:val="6"/>
  </w:num>
  <w:num w:numId="16">
    <w:abstractNumId w:val="5"/>
  </w:num>
  <w:num w:numId="17">
    <w:abstractNumId w:val="22"/>
  </w:num>
  <w:num w:numId="18">
    <w:abstractNumId w:val="23"/>
  </w:num>
  <w:num w:numId="19">
    <w:abstractNumId w:val="0"/>
  </w:num>
  <w:num w:numId="20">
    <w:abstractNumId w:val="21"/>
  </w:num>
  <w:num w:numId="21">
    <w:abstractNumId w:val="20"/>
  </w:num>
  <w:num w:numId="22">
    <w:abstractNumId w:val="16"/>
  </w:num>
  <w:num w:numId="23">
    <w:abstractNumId w:val="28"/>
  </w:num>
  <w:num w:numId="24">
    <w:abstractNumId w:val="8"/>
  </w:num>
  <w:num w:numId="25">
    <w:abstractNumId w:val="9"/>
  </w:num>
  <w:num w:numId="26">
    <w:abstractNumId w:val="17"/>
  </w:num>
  <w:num w:numId="27">
    <w:abstractNumId w:val="12"/>
  </w:num>
  <w:num w:numId="28">
    <w:abstractNumId w:val="26"/>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81"/>
    <w:rsid w:val="00000681"/>
    <w:rsid w:val="00000BB2"/>
    <w:rsid w:val="0000152F"/>
    <w:rsid w:val="000028BB"/>
    <w:rsid w:val="00002A47"/>
    <w:rsid w:val="0000335D"/>
    <w:rsid w:val="000053E6"/>
    <w:rsid w:val="00005654"/>
    <w:rsid w:val="00007177"/>
    <w:rsid w:val="000076AA"/>
    <w:rsid w:val="000079B3"/>
    <w:rsid w:val="00012097"/>
    <w:rsid w:val="00015C78"/>
    <w:rsid w:val="000163C3"/>
    <w:rsid w:val="00017441"/>
    <w:rsid w:val="00020422"/>
    <w:rsid w:val="00020570"/>
    <w:rsid w:val="00020B19"/>
    <w:rsid w:val="00022099"/>
    <w:rsid w:val="00026A57"/>
    <w:rsid w:val="00034BFC"/>
    <w:rsid w:val="00036148"/>
    <w:rsid w:val="00036B4F"/>
    <w:rsid w:val="00040103"/>
    <w:rsid w:val="00040AD6"/>
    <w:rsid w:val="000428F2"/>
    <w:rsid w:val="00044466"/>
    <w:rsid w:val="00046610"/>
    <w:rsid w:val="00046FA3"/>
    <w:rsid w:val="000516E6"/>
    <w:rsid w:val="00051F73"/>
    <w:rsid w:val="00053149"/>
    <w:rsid w:val="00056341"/>
    <w:rsid w:val="00056F6B"/>
    <w:rsid w:val="000610EF"/>
    <w:rsid w:val="00062A45"/>
    <w:rsid w:val="00063341"/>
    <w:rsid w:val="000645B1"/>
    <w:rsid w:val="00064DDC"/>
    <w:rsid w:val="000670E4"/>
    <w:rsid w:val="000672E2"/>
    <w:rsid w:val="00070061"/>
    <w:rsid w:val="000726A4"/>
    <w:rsid w:val="00076767"/>
    <w:rsid w:val="000773DB"/>
    <w:rsid w:val="000779ED"/>
    <w:rsid w:val="000820C9"/>
    <w:rsid w:val="00083DDE"/>
    <w:rsid w:val="000843CA"/>
    <w:rsid w:val="00087F6B"/>
    <w:rsid w:val="0009001D"/>
    <w:rsid w:val="00091110"/>
    <w:rsid w:val="0009284D"/>
    <w:rsid w:val="00095585"/>
    <w:rsid w:val="0009575F"/>
    <w:rsid w:val="00095C8E"/>
    <w:rsid w:val="000A09EB"/>
    <w:rsid w:val="000A0D36"/>
    <w:rsid w:val="000A0F96"/>
    <w:rsid w:val="000A3C40"/>
    <w:rsid w:val="000A66F4"/>
    <w:rsid w:val="000A7805"/>
    <w:rsid w:val="000B0525"/>
    <w:rsid w:val="000B0944"/>
    <w:rsid w:val="000B266A"/>
    <w:rsid w:val="000B3885"/>
    <w:rsid w:val="000B3E7B"/>
    <w:rsid w:val="000B4412"/>
    <w:rsid w:val="000B4C88"/>
    <w:rsid w:val="000B7442"/>
    <w:rsid w:val="000C0B5B"/>
    <w:rsid w:val="000C25A5"/>
    <w:rsid w:val="000C5377"/>
    <w:rsid w:val="000C53DA"/>
    <w:rsid w:val="000C6005"/>
    <w:rsid w:val="000C6026"/>
    <w:rsid w:val="000C72D2"/>
    <w:rsid w:val="000C75A9"/>
    <w:rsid w:val="000D06DB"/>
    <w:rsid w:val="000D1A8E"/>
    <w:rsid w:val="000D2DCA"/>
    <w:rsid w:val="000D4BD6"/>
    <w:rsid w:val="000E02FA"/>
    <w:rsid w:val="000E13F0"/>
    <w:rsid w:val="000E2C20"/>
    <w:rsid w:val="000E6A8E"/>
    <w:rsid w:val="000E6CED"/>
    <w:rsid w:val="000E7ED2"/>
    <w:rsid w:val="000F24D3"/>
    <w:rsid w:val="000F38E3"/>
    <w:rsid w:val="000F4FAE"/>
    <w:rsid w:val="000F7365"/>
    <w:rsid w:val="0010000F"/>
    <w:rsid w:val="001006D9"/>
    <w:rsid w:val="00100EC8"/>
    <w:rsid w:val="00103A76"/>
    <w:rsid w:val="00103E05"/>
    <w:rsid w:val="00105259"/>
    <w:rsid w:val="00105D84"/>
    <w:rsid w:val="0011014C"/>
    <w:rsid w:val="00110FD3"/>
    <w:rsid w:val="00113465"/>
    <w:rsid w:val="00113776"/>
    <w:rsid w:val="00113FB1"/>
    <w:rsid w:val="001146BA"/>
    <w:rsid w:val="00116746"/>
    <w:rsid w:val="00116EC1"/>
    <w:rsid w:val="00123520"/>
    <w:rsid w:val="00125910"/>
    <w:rsid w:val="00125FFD"/>
    <w:rsid w:val="00135564"/>
    <w:rsid w:val="001363D7"/>
    <w:rsid w:val="001368FD"/>
    <w:rsid w:val="001412AA"/>
    <w:rsid w:val="001413A0"/>
    <w:rsid w:val="00141E76"/>
    <w:rsid w:val="00142C4C"/>
    <w:rsid w:val="00144012"/>
    <w:rsid w:val="001454DB"/>
    <w:rsid w:val="00145963"/>
    <w:rsid w:val="00146343"/>
    <w:rsid w:val="00146F54"/>
    <w:rsid w:val="0014719B"/>
    <w:rsid w:val="001476FC"/>
    <w:rsid w:val="00147D50"/>
    <w:rsid w:val="001511A8"/>
    <w:rsid w:val="00151DC1"/>
    <w:rsid w:val="00151E18"/>
    <w:rsid w:val="001538DA"/>
    <w:rsid w:val="00154072"/>
    <w:rsid w:val="001548C4"/>
    <w:rsid w:val="00154E77"/>
    <w:rsid w:val="00155DA5"/>
    <w:rsid w:val="0015660F"/>
    <w:rsid w:val="001569A8"/>
    <w:rsid w:val="00156AA2"/>
    <w:rsid w:val="001613DA"/>
    <w:rsid w:val="001638CA"/>
    <w:rsid w:val="00164424"/>
    <w:rsid w:val="0016535C"/>
    <w:rsid w:val="00166D58"/>
    <w:rsid w:val="00170EFF"/>
    <w:rsid w:val="001771E9"/>
    <w:rsid w:val="00177B81"/>
    <w:rsid w:val="00182DE1"/>
    <w:rsid w:val="00183A03"/>
    <w:rsid w:val="0018524E"/>
    <w:rsid w:val="001878F7"/>
    <w:rsid w:val="00187D7A"/>
    <w:rsid w:val="001906C3"/>
    <w:rsid w:val="001910B4"/>
    <w:rsid w:val="00191BD4"/>
    <w:rsid w:val="00191C0F"/>
    <w:rsid w:val="001921B1"/>
    <w:rsid w:val="00192364"/>
    <w:rsid w:val="00192511"/>
    <w:rsid w:val="00197448"/>
    <w:rsid w:val="001A1689"/>
    <w:rsid w:val="001A39BF"/>
    <w:rsid w:val="001A5978"/>
    <w:rsid w:val="001A6D7B"/>
    <w:rsid w:val="001B55D6"/>
    <w:rsid w:val="001C26EC"/>
    <w:rsid w:val="001C442D"/>
    <w:rsid w:val="001C693D"/>
    <w:rsid w:val="001D0E7E"/>
    <w:rsid w:val="001D15B2"/>
    <w:rsid w:val="001D1F26"/>
    <w:rsid w:val="001D2ABB"/>
    <w:rsid w:val="001D2B15"/>
    <w:rsid w:val="001D5279"/>
    <w:rsid w:val="001D67B3"/>
    <w:rsid w:val="001D691D"/>
    <w:rsid w:val="001D69EF"/>
    <w:rsid w:val="001D7428"/>
    <w:rsid w:val="001E21C1"/>
    <w:rsid w:val="001E25DD"/>
    <w:rsid w:val="001E3B6D"/>
    <w:rsid w:val="001E4A5F"/>
    <w:rsid w:val="001E624D"/>
    <w:rsid w:val="001E6730"/>
    <w:rsid w:val="001F3330"/>
    <w:rsid w:val="001F3495"/>
    <w:rsid w:val="001F3E63"/>
    <w:rsid w:val="001F54D8"/>
    <w:rsid w:val="001F5F09"/>
    <w:rsid w:val="001F7331"/>
    <w:rsid w:val="001F78DD"/>
    <w:rsid w:val="001F7B74"/>
    <w:rsid w:val="00200214"/>
    <w:rsid w:val="002029EF"/>
    <w:rsid w:val="00204D71"/>
    <w:rsid w:val="00205534"/>
    <w:rsid w:val="00205CF4"/>
    <w:rsid w:val="00210D57"/>
    <w:rsid w:val="0021129F"/>
    <w:rsid w:val="002120EE"/>
    <w:rsid w:val="00212372"/>
    <w:rsid w:val="002130F0"/>
    <w:rsid w:val="002131A0"/>
    <w:rsid w:val="002133A0"/>
    <w:rsid w:val="00213A49"/>
    <w:rsid w:val="002212D0"/>
    <w:rsid w:val="00223BA8"/>
    <w:rsid w:val="00224D5A"/>
    <w:rsid w:val="00226D85"/>
    <w:rsid w:val="002303D1"/>
    <w:rsid w:val="002310FC"/>
    <w:rsid w:val="0023122C"/>
    <w:rsid w:val="002338C6"/>
    <w:rsid w:val="00233B32"/>
    <w:rsid w:val="00234025"/>
    <w:rsid w:val="002341D5"/>
    <w:rsid w:val="00236CC9"/>
    <w:rsid w:val="0024053D"/>
    <w:rsid w:val="00240E27"/>
    <w:rsid w:val="0024180B"/>
    <w:rsid w:val="0024541C"/>
    <w:rsid w:val="00247CA9"/>
    <w:rsid w:val="0025002F"/>
    <w:rsid w:val="0025121B"/>
    <w:rsid w:val="00252A0A"/>
    <w:rsid w:val="00252B7D"/>
    <w:rsid w:val="0025443A"/>
    <w:rsid w:val="002571AE"/>
    <w:rsid w:val="00257CB9"/>
    <w:rsid w:val="00262EA7"/>
    <w:rsid w:val="00263EA8"/>
    <w:rsid w:val="00263FE8"/>
    <w:rsid w:val="00266196"/>
    <w:rsid w:val="002711B0"/>
    <w:rsid w:val="00272DDA"/>
    <w:rsid w:val="00273C87"/>
    <w:rsid w:val="00274444"/>
    <w:rsid w:val="00274450"/>
    <w:rsid w:val="00275788"/>
    <w:rsid w:val="00275B62"/>
    <w:rsid w:val="00277281"/>
    <w:rsid w:val="002777AC"/>
    <w:rsid w:val="00277A97"/>
    <w:rsid w:val="00280DD5"/>
    <w:rsid w:val="00281E23"/>
    <w:rsid w:val="00282431"/>
    <w:rsid w:val="002842D3"/>
    <w:rsid w:val="0028445B"/>
    <w:rsid w:val="00284554"/>
    <w:rsid w:val="00285342"/>
    <w:rsid w:val="00287B0A"/>
    <w:rsid w:val="00287BCE"/>
    <w:rsid w:val="00291CB6"/>
    <w:rsid w:val="00292C91"/>
    <w:rsid w:val="002931D0"/>
    <w:rsid w:val="00296F22"/>
    <w:rsid w:val="002A029D"/>
    <w:rsid w:val="002A2481"/>
    <w:rsid w:val="002A37B0"/>
    <w:rsid w:val="002A4740"/>
    <w:rsid w:val="002A5129"/>
    <w:rsid w:val="002A66CC"/>
    <w:rsid w:val="002A6F6F"/>
    <w:rsid w:val="002A7DB1"/>
    <w:rsid w:val="002B0689"/>
    <w:rsid w:val="002B3642"/>
    <w:rsid w:val="002B4FD6"/>
    <w:rsid w:val="002B6807"/>
    <w:rsid w:val="002B6BAC"/>
    <w:rsid w:val="002B774F"/>
    <w:rsid w:val="002C0144"/>
    <w:rsid w:val="002C1C70"/>
    <w:rsid w:val="002C47CF"/>
    <w:rsid w:val="002C76CF"/>
    <w:rsid w:val="002D10BB"/>
    <w:rsid w:val="002D13EA"/>
    <w:rsid w:val="002D16B0"/>
    <w:rsid w:val="002D4D5D"/>
    <w:rsid w:val="002D5189"/>
    <w:rsid w:val="002D53AB"/>
    <w:rsid w:val="002D5AB4"/>
    <w:rsid w:val="002E03C2"/>
    <w:rsid w:val="002E0774"/>
    <w:rsid w:val="002E1C89"/>
    <w:rsid w:val="002E1EEC"/>
    <w:rsid w:val="002E2767"/>
    <w:rsid w:val="002E6824"/>
    <w:rsid w:val="002E7044"/>
    <w:rsid w:val="002F1D1A"/>
    <w:rsid w:val="002F27E6"/>
    <w:rsid w:val="002F343D"/>
    <w:rsid w:val="002F4D3C"/>
    <w:rsid w:val="002F67B1"/>
    <w:rsid w:val="002F73E9"/>
    <w:rsid w:val="003024CB"/>
    <w:rsid w:val="00303356"/>
    <w:rsid w:val="00303B20"/>
    <w:rsid w:val="00305A2B"/>
    <w:rsid w:val="00306634"/>
    <w:rsid w:val="00306939"/>
    <w:rsid w:val="00307562"/>
    <w:rsid w:val="00311EFE"/>
    <w:rsid w:val="003137B2"/>
    <w:rsid w:val="00314A54"/>
    <w:rsid w:val="00314DB0"/>
    <w:rsid w:val="00315812"/>
    <w:rsid w:val="00315AA1"/>
    <w:rsid w:val="003173DA"/>
    <w:rsid w:val="003200F6"/>
    <w:rsid w:val="0032103F"/>
    <w:rsid w:val="00321D17"/>
    <w:rsid w:val="0032212E"/>
    <w:rsid w:val="00322173"/>
    <w:rsid w:val="00323368"/>
    <w:rsid w:val="00324291"/>
    <w:rsid w:val="00325D50"/>
    <w:rsid w:val="003272BB"/>
    <w:rsid w:val="00331379"/>
    <w:rsid w:val="0033298B"/>
    <w:rsid w:val="00332C57"/>
    <w:rsid w:val="0033314A"/>
    <w:rsid w:val="00333C01"/>
    <w:rsid w:val="00333F56"/>
    <w:rsid w:val="00334FF2"/>
    <w:rsid w:val="00336D8E"/>
    <w:rsid w:val="00340669"/>
    <w:rsid w:val="00341693"/>
    <w:rsid w:val="0034205A"/>
    <w:rsid w:val="00342B53"/>
    <w:rsid w:val="00342F0F"/>
    <w:rsid w:val="00343BDB"/>
    <w:rsid w:val="00343C42"/>
    <w:rsid w:val="0034541A"/>
    <w:rsid w:val="003477FA"/>
    <w:rsid w:val="00347840"/>
    <w:rsid w:val="00354AB4"/>
    <w:rsid w:val="00357023"/>
    <w:rsid w:val="00360DDF"/>
    <w:rsid w:val="00362802"/>
    <w:rsid w:val="00362847"/>
    <w:rsid w:val="003648B6"/>
    <w:rsid w:val="00364C8D"/>
    <w:rsid w:val="00366055"/>
    <w:rsid w:val="003703C2"/>
    <w:rsid w:val="00372792"/>
    <w:rsid w:val="00373CCE"/>
    <w:rsid w:val="0037536F"/>
    <w:rsid w:val="00377281"/>
    <w:rsid w:val="00377DAA"/>
    <w:rsid w:val="00380025"/>
    <w:rsid w:val="00380B6C"/>
    <w:rsid w:val="003811CE"/>
    <w:rsid w:val="00381DEF"/>
    <w:rsid w:val="0038434C"/>
    <w:rsid w:val="003846C1"/>
    <w:rsid w:val="00384B66"/>
    <w:rsid w:val="003852B2"/>
    <w:rsid w:val="0038636B"/>
    <w:rsid w:val="00387337"/>
    <w:rsid w:val="003873C0"/>
    <w:rsid w:val="003917AE"/>
    <w:rsid w:val="00391916"/>
    <w:rsid w:val="0039192C"/>
    <w:rsid w:val="003932A0"/>
    <w:rsid w:val="003933EE"/>
    <w:rsid w:val="00393D55"/>
    <w:rsid w:val="00396861"/>
    <w:rsid w:val="00397439"/>
    <w:rsid w:val="003A2167"/>
    <w:rsid w:val="003A240B"/>
    <w:rsid w:val="003A2665"/>
    <w:rsid w:val="003A3110"/>
    <w:rsid w:val="003A5F78"/>
    <w:rsid w:val="003A68A0"/>
    <w:rsid w:val="003B076C"/>
    <w:rsid w:val="003B2823"/>
    <w:rsid w:val="003B2870"/>
    <w:rsid w:val="003B4A7A"/>
    <w:rsid w:val="003B4B97"/>
    <w:rsid w:val="003B50CA"/>
    <w:rsid w:val="003B63B0"/>
    <w:rsid w:val="003B7181"/>
    <w:rsid w:val="003C17C3"/>
    <w:rsid w:val="003C1B07"/>
    <w:rsid w:val="003C2955"/>
    <w:rsid w:val="003C314F"/>
    <w:rsid w:val="003C35A9"/>
    <w:rsid w:val="003C3CFD"/>
    <w:rsid w:val="003C6535"/>
    <w:rsid w:val="003C6EF8"/>
    <w:rsid w:val="003C718C"/>
    <w:rsid w:val="003D00D2"/>
    <w:rsid w:val="003D2456"/>
    <w:rsid w:val="003D385B"/>
    <w:rsid w:val="003D3E8F"/>
    <w:rsid w:val="003D4F02"/>
    <w:rsid w:val="003D52E1"/>
    <w:rsid w:val="003E070F"/>
    <w:rsid w:val="003E35CD"/>
    <w:rsid w:val="003E5147"/>
    <w:rsid w:val="003E5406"/>
    <w:rsid w:val="003E6763"/>
    <w:rsid w:val="003F050B"/>
    <w:rsid w:val="003F0ABA"/>
    <w:rsid w:val="003F1020"/>
    <w:rsid w:val="003F142E"/>
    <w:rsid w:val="003F35FE"/>
    <w:rsid w:val="003F7942"/>
    <w:rsid w:val="003F7E4F"/>
    <w:rsid w:val="00403182"/>
    <w:rsid w:val="004031FB"/>
    <w:rsid w:val="00406830"/>
    <w:rsid w:val="004103A7"/>
    <w:rsid w:val="0041040A"/>
    <w:rsid w:val="00412223"/>
    <w:rsid w:val="00412E69"/>
    <w:rsid w:val="0041344B"/>
    <w:rsid w:val="004141BB"/>
    <w:rsid w:val="004142D2"/>
    <w:rsid w:val="00415674"/>
    <w:rsid w:val="004164FB"/>
    <w:rsid w:val="00417041"/>
    <w:rsid w:val="0042058F"/>
    <w:rsid w:val="00420670"/>
    <w:rsid w:val="00420E78"/>
    <w:rsid w:val="00424866"/>
    <w:rsid w:val="00425272"/>
    <w:rsid w:val="0042563E"/>
    <w:rsid w:val="004269C1"/>
    <w:rsid w:val="00430C37"/>
    <w:rsid w:val="004311ED"/>
    <w:rsid w:val="004354A3"/>
    <w:rsid w:val="00437F56"/>
    <w:rsid w:val="00443B2D"/>
    <w:rsid w:val="0044513C"/>
    <w:rsid w:val="004457B8"/>
    <w:rsid w:val="00445A1B"/>
    <w:rsid w:val="00445C92"/>
    <w:rsid w:val="00446944"/>
    <w:rsid w:val="00446A6D"/>
    <w:rsid w:val="0045485A"/>
    <w:rsid w:val="004567DC"/>
    <w:rsid w:val="00457265"/>
    <w:rsid w:val="00457F21"/>
    <w:rsid w:val="0046087F"/>
    <w:rsid w:val="00462E37"/>
    <w:rsid w:val="004677FB"/>
    <w:rsid w:val="00472500"/>
    <w:rsid w:val="00473300"/>
    <w:rsid w:val="0047390C"/>
    <w:rsid w:val="00473D03"/>
    <w:rsid w:val="00473F47"/>
    <w:rsid w:val="004749F1"/>
    <w:rsid w:val="0048020F"/>
    <w:rsid w:val="0048174B"/>
    <w:rsid w:val="0048241D"/>
    <w:rsid w:val="00482F39"/>
    <w:rsid w:val="004847D2"/>
    <w:rsid w:val="0048480E"/>
    <w:rsid w:val="00486D6A"/>
    <w:rsid w:val="00487034"/>
    <w:rsid w:val="004919A0"/>
    <w:rsid w:val="0049238A"/>
    <w:rsid w:val="00494302"/>
    <w:rsid w:val="00495632"/>
    <w:rsid w:val="00495683"/>
    <w:rsid w:val="004A3735"/>
    <w:rsid w:val="004A7BCA"/>
    <w:rsid w:val="004B11FA"/>
    <w:rsid w:val="004B192E"/>
    <w:rsid w:val="004B2AC3"/>
    <w:rsid w:val="004B2B99"/>
    <w:rsid w:val="004B33CD"/>
    <w:rsid w:val="004B3D20"/>
    <w:rsid w:val="004B47FD"/>
    <w:rsid w:val="004B4E06"/>
    <w:rsid w:val="004B6BFC"/>
    <w:rsid w:val="004B6CAB"/>
    <w:rsid w:val="004B759B"/>
    <w:rsid w:val="004B7BC9"/>
    <w:rsid w:val="004C0B00"/>
    <w:rsid w:val="004C2253"/>
    <w:rsid w:val="004C393A"/>
    <w:rsid w:val="004C59B8"/>
    <w:rsid w:val="004C6988"/>
    <w:rsid w:val="004C7B8C"/>
    <w:rsid w:val="004D0DBB"/>
    <w:rsid w:val="004D215C"/>
    <w:rsid w:val="004D49CF"/>
    <w:rsid w:val="004D5FB4"/>
    <w:rsid w:val="004D6F00"/>
    <w:rsid w:val="004E072E"/>
    <w:rsid w:val="004E17DE"/>
    <w:rsid w:val="004E34A7"/>
    <w:rsid w:val="004E6587"/>
    <w:rsid w:val="004F77CB"/>
    <w:rsid w:val="005003F5"/>
    <w:rsid w:val="0050164D"/>
    <w:rsid w:val="00501D1F"/>
    <w:rsid w:val="00502361"/>
    <w:rsid w:val="005027F2"/>
    <w:rsid w:val="0050364F"/>
    <w:rsid w:val="00504219"/>
    <w:rsid w:val="00505124"/>
    <w:rsid w:val="005057D8"/>
    <w:rsid w:val="00506743"/>
    <w:rsid w:val="0051064B"/>
    <w:rsid w:val="00511646"/>
    <w:rsid w:val="005133C0"/>
    <w:rsid w:val="0051353A"/>
    <w:rsid w:val="00513B50"/>
    <w:rsid w:val="00514953"/>
    <w:rsid w:val="00515542"/>
    <w:rsid w:val="00516917"/>
    <w:rsid w:val="00520144"/>
    <w:rsid w:val="005207CA"/>
    <w:rsid w:val="005232DD"/>
    <w:rsid w:val="00523518"/>
    <w:rsid w:val="00523AFB"/>
    <w:rsid w:val="00523C6F"/>
    <w:rsid w:val="00524C96"/>
    <w:rsid w:val="00524F4A"/>
    <w:rsid w:val="005254A3"/>
    <w:rsid w:val="00525CC9"/>
    <w:rsid w:val="00526488"/>
    <w:rsid w:val="005304FA"/>
    <w:rsid w:val="00530AA6"/>
    <w:rsid w:val="00531224"/>
    <w:rsid w:val="00532DBE"/>
    <w:rsid w:val="00536107"/>
    <w:rsid w:val="005409DC"/>
    <w:rsid w:val="0054247D"/>
    <w:rsid w:val="00542C18"/>
    <w:rsid w:val="005444BD"/>
    <w:rsid w:val="005458E8"/>
    <w:rsid w:val="00547C44"/>
    <w:rsid w:val="00551FBF"/>
    <w:rsid w:val="00555150"/>
    <w:rsid w:val="005563E4"/>
    <w:rsid w:val="00557285"/>
    <w:rsid w:val="005576F4"/>
    <w:rsid w:val="005607C7"/>
    <w:rsid w:val="005647F4"/>
    <w:rsid w:val="005648DB"/>
    <w:rsid w:val="005673E5"/>
    <w:rsid w:val="005716D2"/>
    <w:rsid w:val="00571C96"/>
    <w:rsid w:val="00571DAC"/>
    <w:rsid w:val="00572DD1"/>
    <w:rsid w:val="005751C4"/>
    <w:rsid w:val="005766BB"/>
    <w:rsid w:val="0058090C"/>
    <w:rsid w:val="00580A74"/>
    <w:rsid w:val="005858FD"/>
    <w:rsid w:val="0059003D"/>
    <w:rsid w:val="00591E78"/>
    <w:rsid w:val="005935D5"/>
    <w:rsid w:val="00593A69"/>
    <w:rsid w:val="005943A0"/>
    <w:rsid w:val="00594E20"/>
    <w:rsid w:val="00596499"/>
    <w:rsid w:val="005A00EA"/>
    <w:rsid w:val="005A1095"/>
    <w:rsid w:val="005A15E4"/>
    <w:rsid w:val="005A272F"/>
    <w:rsid w:val="005A5717"/>
    <w:rsid w:val="005A6D11"/>
    <w:rsid w:val="005A78BA"/>
    <w:rsid w:val="005B3CBB"/>
    <w:rsid w:val="005B5A75"/>
    <w:rsid w:val="005B6F96"/>
    <w:rsid w:val="005B74E6"/>
    <w:rsid w:val="005C0F3B"/>
    <w:rsid w:val="005C3720"/>
    <w:rsid w:val="005C4759"/>
    <w:rsid w:val="005C4B61"/>
    <w:rsid w:val="005C56C2"/>
    <w:rsid w:val="005C6939"/>
    <w:rsid w:val="005C71F5"/>
    <w:rsid w:val="005C727B"/>
    <w:rsid w:val="005D12F7"/>
    <w:rsid w:val="005D1673"/>
    <w:rsid w:val="005D1CA2"/>
    <w:rsid w:val="005D2241"/>
    <w:rsid w:val="005E4327"/>
    <w:rsid w:val="005E7D9D"/>
    <w:rsid w:val="005F07A1"/>
    <w:rsid w:val="005F09C4"/>
    <w:rsid w:val="005F0AB6"/>
    <w:rsid w:val="005F254C"/>
    <w:rsid w:val="005F45B4"/>
    <w:rsid w:val="005F5AFC"/>
    <w:rsid w:val="005F6083"/>
    <w:rsid w:val="005F788F"/>
    <w:rsid w:val="006000AF"/>
    <w:rsid w:val="00600103"/>
    <w:rsid w:val="006018D3"/>
    <w:rsid w:val="00602976"/>
    <w:rsid w:val="00603483"/>
    <w:rsid w:val="0060632C"/>
    <w:rsid w:val="00610D73"/>
    <w:rsid w:val="00611393"/>
    <w:rsid w:val="00614B7F"/>
    <w:rsid w:val="00615396"/>
    <w:rsid w:val="00616BB9"/>
    <w:rsid w:val="00620361"/>
    <w:rsid w:val="0062139B"/>
    <w:rsid w:val="0062297D"/>
    <w:rsid w:val="00622D16"/>
    <w:rsid w:val="00622DBA"/>
    <w:rsid w:val="00624AC7"/>
    <w:rsid w:val="00624D32"/>
    <w:rsid w:val="00625D79"/>
    <w:rsid w:val="0062789D"/>
    <w:rsid w:val="006310E2"/>
    <w:rsid w:val="006330E0"/>
    <w:rsid w:val="00633C31"/>
    <w:rsid w:val="006344E5"/>
    <w:rsid w:val="00634710"/>
    <w:rsid w:val="00634B0A"/>
    <w:rsid w:val="006360CB"/>
    <w:rsid w:val="006412CF"/>
    <w:rsid w:val="00643453"/>
    <w:rsid w:val="006469F5"/>
    <w:rsid w:val="006473B6"/>
    <w:rsid w:val="00647EB7"/>
    <w:rsid w:val="00651FE8"/>
    <w:rsid w:val="006530D8"/>
    <w:rsid w:val="00655B12"/>
    <w:rsid w:val="00661C4D"/>
    <w:rsid w:val="00662AC0"/>
    <w:rsid w:val="00663871"/>
    <w:rsid w:val="00667ABB"/>
    <w:rsid w:val="00667C7A"/>
    <w:rsid w:val="006732F9"/>
    <w:rsid w:val="00673317"/>
    <w:rsid w:val="00674E7F"/>
    <w:rsid w:val="00684E0B"/>
    <w:rsid w:val="00685A00"/>
    <w:rsid w:val="00686A16"/>
    <w:rsid w:val="00686E50"/>
    <w:rsid w:val="00690142"/>
    <w:rsid w:val="0069064B"/>
    <w:rsid w:val="006933D6"/>
    <w:rsid w:val="00693E6D"/>
    <w:rsid w:val="00694F6F"/>
    <w:rsid w:val="00695377"/>
    <w:rsid w:val="006A0D4E"/>
    <w:rsid w:val="006A11ED"/>
    <w:rsid w:val="006A337A"/>
    <w:rsid w:val="006A5CFF"/>
    <w:rsid w:val="006B07D0"/>
    <w:rsid w:val="006B1EB6"/>
    <w:rsid w:val="006B218A"/>
    <w:rsid w:val="006B443F"/>
    <w:rsid w:val="006B4E06"/>
    <w:rsid w:val="006B7F86"/>
    <w:rsid w:val="006C07BB"/>
    <w:rsid w:val="006C2B17"/>
    <w:rsid w:val="006C2BEC"/>
    <w:rsid w:val="006C2C26"/>
    <w:rsid w:val="006C3176"/>
    <w:rsid w:val="006C55AA"/>
    <w:rsid w:val="006C6295"/>
    <w:rsid w:val="006C7328"/>
    <w:rsid w:val="006D0C49"/>
    <w:rsid w:val="006D593C"/>
    <w:rsid w:val="006D6D36"/>
    <w:rsid w:val="006E018C"/>
    <w:rsid w:val="006E0EAC"/>
    <w:rsid w:val="006E18BA"/>
    <w:rsid w:val="006E2766"/>
    <w:rsid w:val="006E3E89"/>
    <w:rsid w:val="006E5925"/>
    <w:rsid w:val="006E6E7F"/>
    <w:rsid w:val="006E718B"/>
    <w:rsid w:val="006E79BC"/>
    <w:rsid w:val="006E7AD1"/>
    <w:rsid w:val="006F33F8"/>
    <w:rsid w:val="006F6EDA"/>
    <w:rsid w:val="006F7063"/>
    <w:rsid w:val="006F7593"/>
    <w:rsid w:val="006F7B01"/>
    <w:rsid w:val="00700E75"/>
    <w:rsid w:val="007012B5"/>
    <w:rsid w:val="00703AA3"/>
    <w:rsid w:val="00703D25"/>
    <w:rsid w:val="007044FC"/>
    <w:rsid w:val="00704854"/>
    <w:rsid w:val="00704C94"/>
    <w:rsid w:val="00705966"/>
    <w:rsid w:val="00705D9A"/>
    <w:rsid w:val="00710556"/>
    <w:rsid w:val="00710C7B"/>
    <w:rsid w:val="0071181B"/>
    <w:rsid w:val="0071306E"/>
    <w:rsid w:val="00714615"/>
    <w:rsid w:val="0071494A"/>
    <w:rsid w:val="0071496A"/>
    <w:rsid w:val="00716F0A"/>
    <w:rsid w:val="00717E2B"/>
    <w:rsid w:val="0072297C"/>
    <w:rsid w:val="00722A35"/>
    <w:rsid w:val="00726378"/>
    <w:rsid w:val="007268B2"/>
    <w:rsid w:val="00727DC7"/>
    <w:rsid w:val="00733361"/>
    <w:rsid w:val="007336A1"/>
    <w:rsid w:val="0073409D"/>
    <w:rsid w:val="0073412B"/>
    <w:rsid w:val="0073423C"/>
    <w:rsid w:val="00737BF4"/>
    <w:rsid w:val="00744026"/>
    <w:rsid w:val="007446B2"/>
    <w:rsid w:val="00744D9A"/>
    <w:rsid w:val="00750759"/>
    <w:rsid w:val="00760875"/>
    <w:rsid w:val="007626A9"/>
    <w:rsid w:val="00770CD2"/>
    <w:rsid w:val="00771092"/>
    <w:rsid w:val="0077233A"/>
    <w:rsid w:val="007749EC"/>
    <w:rsid w:val="00774C31"/>
    <w:rsid w:val="00774F2D"/>
    <w:rsid w:val="00775EB3"/>
    <w:rsid w:val="00776087"/>
    <w:rsid w:val="007769D0"/>
    <w:rsid w:val="007772DE"/>
    <w:rsid w:val="00783A20"/>
    <w:rsid w:val="00785136"/>
    <w:rsid w:val="00785894"/>
    <w:rsid w:val="00786B11"/>
    <w:rsid w:val="00790779"/>
    <w:rsid w:val="00791738"/>
    <w:rsid w:val="00791D7D"/>
    <w:rsid w:val="007924DE"/>
    <w:rsid w:val="00794763"/>
    <w:rsid w:val="00796158"/>
    <w:rsid w:val="0079649D"/>
    <w:rsid w:val="007976D9"/>
    <w:rsid w:val="007A0893"/>
    <w:rsid w:val="007A0D3A"/>
    <w:rsid w:val="007A3CAA"/>
    <w:rsid w:val="007A4048"/>
    <w:rsid w:val="007A45F0"/>
    <w:rsid w:val="007A5033"/>
    <w:rsid w:val="007B00B3"/>
    <w:rsid w:val="007B231B"/>
    <w:rsid w:val="007B3679"/>
    <w:rsid w:val="007B477F"/>
    <w:rsid w:val="007B5232"/>
    <w:rsid w:val="007B6B64"/>
    <w:rsid w:val="007B7397"/>
    <w:rsid w:val="007B761A"/>
    <w:rsid w:val="007B7853"/>
    <w:rsid w:val="007C0CB6"/>
    <w:rsid w:val="007C3422"/>
    <w:rsid w:val="007C4545"/>
    <w:rsid w:val="007C5D30"/>
    <w:rsid w:val="007C69C5"/>
    <w:rsid w:val="007D022D"/>
    <w:rsid w:val="007D12AF"/>
    <w:rsid w:val="007D6DE2"/>
    <w:rsid w:val="007D700A"/>
    <w:rsid w:val="007E11BB"/>
    <w:rsid w:val="007E132F"/>
    <w:rsid w:val="007E3F88"/>
    <w:rsid w:val="007E424B"/>
    <w:rsid w:val="007E462C"/>
    <w:rsid w:val="007E4B7F"/>
    <w:rsid w:val="007E69EF"/>
    <w:rsid w:val="007F0ACF"/>
    <w:rsid w:val="007F3788"/>
    <w:rsid w:val="007F3E5F"/>
    <w:rsid w:val="007F400E"/>
    <w:rsid w:val="007F459D"/>
    <w:rsid w:val="007F4AFE"/>
    <w:rsid w:val="007F5982"/>
    <w:rsid w:val="007F5F40"/>
    <w:rsid w:val="007F7CE9"/>
    <w:rsid w:val="00801F1C"/>
    <w:rsid w:val="00804704"/>
    <w:rsid w:val="0080700E"/>
    <w:rsid w:val="00812B60"/>
    <w:rsid w:val="00813B2A"/>
    <w:rsid w:val="00814240"/>
    <w:rsid w:val="00815885"/>
    <w:rsid w:val="00816E74"/>
    <w:rsid w:val="0081743E"/>
    <w:rsid w:val="008217D9"/>
    <w:rsid w:val="00823027"/>
    <w:rsid w:val="008233DD"/>
    <w:rsid w:val="0082483B"/>
    <w:rsid w:val="008263B2"/>
    <w:rsid w:val="0083292C"/>
    <w:rsid w:val="00833052"/>
    <w:rsid w:val="00834111"/>
    <w:rsid w:val="0083697D"/>
    <w:rsid w:val="00840AE4"/>
    <w:rsid w:val="00842336"/>
    <w:rsid w:val="00843326"/>
    <w:rsid w:val="008455AE"/>
    <w:rsid w:val="00845A18"/>
    <w:rsid w:val="00846D89"/>
    <w:rsid w:val="00851CB0"/>
    <w:rsid w:val="00852BD6"/>
    <w:rsid w:val="0085312C"/>
    <w:rsid w:val="008538BA"/>
    <w:rsid w:val="00854F9E"/>
    <w:rsid w:val="008578A4"/>
    <w:rsid w:val="00860EBA"/>
    <w:rsid w:val="00861642"/>
    <w:rsid w:val="00861A0B"/>
    <w:rsid w:val="008639C7"/>
    <w:rsid w:val="00864C94"/>
    <w:rsid w:val="00866B75"/>
    <w:rsid w:val="008709AB"/>
    <w:rsid w:val="00870B56"/>
    <w:rsid w:val="00870C17"/>
    <w:rsid w:val="00871305"/>
    <w:rsid w:val="008727A5"/>
    <w:rsid w:val="0087669F"/>
    <w:rsid w:val="00876778"/>
    <w:rsid w:val="0087685A"/>
    <w:rsid w:val="008771FF"/>
    <w:rsid w:val="00877748"/>
    <w:rsid w:val="008822C8"/>
    <w:rsid w:val="0088289E"/>
    <w:rsid w:val="00883C7F"/>
    <w:rsid w:val="00885307"/>
    <w:rsid w:val="00885DD3"/>
    <w:rsid w:val="008866F3"/>
    <w:rsid w:val="008872DF"/>
    <w:rsid w:val="00891604"/>
    <w:rsid w:val="00891D15"/>
    <w:rsid w:val="00896D58"/>
    <w:rsid w:val="00897647"/>
    <w:rsid w:val="008A4010"/>
    <w:rsid w:val="008A7473"/>
    <w:rsid w:val="008B0A54"/>
    <w:rsid w:val="008B277B"/>
    <w:rsid w:val="008B2DB5"/>
    <w:rsid w:val="008B2F47"/>
    <w:rsid w:val="008B3BE1"/>
    <w:rsid w:val="008B49FF"/>
    <w:rsid w:val="008B504B"/>
    <w:rsid w:val="008B6CE5"/>
    <w:rsid w:val="008B72BB"/>
    <w:rsid w:val="008B74F3"/>
    <w:rsid w:val="008C11C4"/>
    <w:rsid w:val="008C3C8D"/>
    <w:rsid w:val="008C3D6A"/>
    <w:rsid w:val="008C4ABF"/>
    <w:rsid w:val="008C5A68"/>
    <w:rsid w:val="008C779D"/>
    <w:rsid w:val="008C7F74"/>
    <w:rsid w:val="008D0F28"/>
    <w:rsid w:val="008D2116"/>
    <w:rsid w:val="008D4172"/>
    <w:rsid w:val="008E0373"/>
    <w:rsid w:val="008E21B1"/>
    <w:rsid w:val="008E6E0F"/>
    <w:rsid w:val="008F0F91"/>
    <w:rsid w:val="008F14BA"/>
    <w:rsid w:val="008F21CD"/>
    <w:rsid w:val="008F507D"/>
    <w:rsid w:val="008F551B"/>
    <w:rsid w:val="008F7FFA"/>
    <w:rsid w:val="00900198"/>
    <w:rsid w:val="00900642"/>
    <w:rsid w:val="0090228B"/>
    <w:rsid w:val="009024DE"/>
    <w:rsid w:val="009041DD"/>
    <w:rsid w:val="00904DCD"/>
    <w:rsid w:val="00907CC6"/>
    <w:rsid w:val="00910FDC"/>
    <w:rsid w:val="009111D8"/>
    <w:rsid w:val="00911812"/>
    <w:rsid w:val="009126A3"/>
    <w:rsid w:val="00914BE8"/>
    <w:rsid w:val="00915221"/>
    <w:rsid w:val="00916580"/>
    <w:rsid w:val="00916ACD"/>
    <w:rsid w:val="0092034E"/>
    <w:rsid w:val="00921F78"/>
    <w:rsid w:val="009224DD"/>
    <w:rsid w:val="00923322"/>
    <w:rsid w:val="0092342F"/>
    <w:rsid w:val="00923C15"/>
    <w:rsid w:val="00924AC7"/>
    <w:rsid w:val="00926D9C"/>
    <w:rsid w:val="009301BB"/>
    <w:rsid w:val="00931E69"/>
    <w:rsid w:val="00932D71"/>
    <w:rsid w:val="00936AB5"/>
    <w:rsid w:val="00937114"/>
    <w:rsid w:val="00937DAC"/>
    <w:rsid w:val="00940A45"/>
    <w:rsid w:val="00941F33"/>
    <w:rsid w:val="009433EB"/>
    <w:rsid w:val="009449BF"/>
    <w:rsid w:val="00946344"/>
    <w:rsid w:val="00946BD8"/>
    <w:rsid w:val="00946D67"/>
    <w:rsid w:val="00947807"/>
    <w:rsid w:val="009503F8"/>
    <w:rsid w:val="009527A6"/>
    <w:rsid w:val="00953EB6"/>
    <w:rsid w:val="009611D2"/>
    <w:rsid w:val="00962690"/>
    <w:rsid w:val="00963298"/>
    <w:rsid w:val="00965D7C"/>
    <w:rsid w:val="0097069C"/>
    <w:rsid w:val="009714AE"/>
    <w:rsid w:val="00972BB2"/>
    <w:rsid w:val="00975DBD"/>
    <w:rsid w:val="0098385C"/>
    <w:rsid w:val="00985849"/>
    <w:rsid w:val="00986F22"/>
    <w:rsid w:val="00987602"/>
    <w:rsid w:val="009876CE"/>
    <w:rsid w:val="009877F1"/>
    <w:rsid w:val="00987D1E"/>
    <w:rsid w:val="0099010D"/>
    <w:rsid w:val="00990315"/>
    <w:rsid w:val="009907AC"/>
    <w:rsid w:val="00990E28"/>
    <w:rsid w:val="009944F9"/>
    <w:rsid w:val="00997F52"/>
    <w:rsid w:val="009A07AE"/>
    <w:rsid w:val="009A0E6D"/>
    <w:rsid w:val="009A1098"/>
    <w:rsid w:val="009A3260"/>
    <w:rsid w:val="009A5019"/>
    <w:rsid w:val="009B39D1"/>
    <w:rsid w:val="009B4C99"/>
    <w:rsid w:val="009B4E81"/>
    <w:rsid w:val="009B6937"/>
    <w:rsid w:val="009C0D9A"/>
    <w:rsid w:val="009C2459"/>
    <w:rsid w:val="009C2CA2"/>
    <w:rsid w:val="009C5EED"/>
    <w:rsid w:val="009C79BF"/>
    <w:rsid w:val="009C7E4C"/>
    <w:rsid w:val="009D032E"/>
    <w:rsid w:val="009D135D"/>
    <w:rsid w:val="009D1F40"/>
    <w:rsid w:val="009D3969"/>
    <w:rsid w:val="009D5560"/>
    <w:rsid w:val="009D558A"/>
    <w:rsid w:val="009E0E5D"/>
    <w:rsid w:val="009E2723"/>
    <w:rsid w:val="009E41C5"/>
    <w:rsid w:val="009E4294"/>
    <w:rsid w:val="009E4BCE"/>
    <w:rsid w:val="009E5E4D"/>
    <w:rsid w:val="009E615F"/>
    <w:rsid w:val="009E682C"/>
    <w:rsid w:val="009E79D1"/>
    <w:rsid w:val="009F1905"/>
    <w:rsid w:val="009F209F"/>
    <w:rsid w:val="009F358D"/>
    <w:rsid w:val="009F5D1C"/>
    <w:rsid w:val="009F7E85"/>
    <w:rsid w:val="00A0500A"/>
    <w:rsid w:val="00A056FD"/>
    <w:rsid w:val="00A06C18"/>
    <w:rsid w:val="00A1248F"/>
    <w:rsid w:val="00A13EB7"/>
    <w:rsid w:val="00A14198"/>
    <w:rsid w:val="00A147E8"/>
    <w:rsid w:val="00A15906"/>
    <w:rsid w:val="00A168AE"/>
    <w:rsid w:val="00A17CBE"/>
    <w:rsid w:val="00A217EB"/>
    <w:rsid w:val="00A23918"/>
    <w:rsid w:val="00A2738E"/>
    <w:rsid w:val="00A27678"/>
    <w:rsid w:val="00A30F90"/>
    <w:rsid w:val="00A32FB6"/>
    <w:rsid w:val="00A36114"/>
    <w:rsid w:val="00A43724"/>
    <w:rsid w:val="00A44878"/>
    <w:rsid w:val="00A45C7B"/>
    <w:rsid w:val="00A46B00"/>
    <w:rsid w:val="00A47E5D"/>
    <w:rsid w:val="00A47EE8"/>
    <w:rsid w:val="00A50658"/>
    <w:rsid w:val="00A50B3F"/>
    <w:rsid w:val="00A52B26"/>
    <w:rsid w:val="00A5378E"/>
    <w:rsid w:val="00A539E8"/>
    <w:rsid w:val="00A57581"/>
    <w:rsid w:val="00A60288"/>
    <w:rsid w:val="00A64147"/>
    <w:rsid w:val="00A65241"/>
    <w:rsid w:val="00A6545A"/>
    <w:rsid w:val="00A658B2"/>
    <w:rsid w:val="00A65C9A"/>
    <w:rsid w:val="00A66BC9"/>
    <w:rsid w:val="00A66CAD"/>
    <w:rsid w:val="00A704A8"/>
    <w:rsid w:val="00A72CCD"/>
    <w:rsid w:val="00A7334F"/>
    <w:rsid w:val="00A73BFD"/>
    <w:rsid w:val="00A75983"/>
    <w:rsid w:val="00A768E1"/>
    <w:rsid w:val="00A802BF"/>
    <w:rsid w:val="00A81CB9"/>
    <w:rsid w:val="00A81F6D"/>
    <w:rsid w:val="00A823C3"/>
    <w:rsid w:val="00A82425"/>
    <w:rsid w:val="00A82E2D"/>
    <w:rsid w:val="00A85C8E"/>
    <w:rsid w:val="00A874FB"/>
    <w:rsid w:val="00A91E52"/>
    <w:rsid w:val="00A9290B"/>
    <w:rsid w:val="00A92C20"/>
    <w:rsid w:val="00A93775"/>
    <w:rsid w:val="00AA013F"/>
    <w:rsid w:val="00AA0D85"/>
    <w:rsid w:val="00AA21E2"/>
    <w:rsid w:val="00AA6DA4"/>
    <w:rsid w:val="00AA7F9F"/>
    <w:rsid w:val="00AB46C6"/>
    <w:rsid w:val="00AB6D6F"/>
    <w:rsid w:val="00AB7447"/>
    <w:rsid w:val="00AB76AD"/>
    <w:rsid w:val="00AB77C8"/>
    <w:rsid w:val="00AC03D4"/>
    <w:rsid w:val="00AC1637"/>
    <w:rsid w:val="00AC3638"/>
    <w:rsid w:val="00AC4690"/>
    <w:rsid w:val="00AC4F6D"/>
    <w:rsid w:val="00AC655D"/>
    <w:rsid w:val="00AD0D4B"/>
    <w:rsid w:val="00AD7D86"/>
    <w:rsid w:val="00AD7DF3"/>
    <w:rsid w:val="00AE4BE4"/>
    <w:rsid w:val="00AE74D5"/>
    <w:rsid w:val="00AE7620"/>
    <w:rsid w:val="00AF407A"/>
    <w:rsid w:val="00AF6F52"/>
    <w:rsid w:val="00AF6F9E"/>
    <w:rsid w:val="00AF7AC2"/>
    <w:rsid w:val="00B023DD"/>
    <w:rsid w:val="00B0327F"/>
    <w:rsid w:val="00B06922"/>
    <w:rsid w:val="00B1060B"/>
    <w:rsid w:val="00B11B82"/>
    <w:rsid w:val="00B12C15"/>
    <w:rsid w:val="00B12CE0"/>
    <w:rsid w:val="00B152B2"/>
    <w:rsid w:val="00B15981"/>
    <w:rsid w:val="00B15D7D"/>
    <w:rsid w:val="00B17513"/>
    <w:rsid w:val="00B17C05"/>
    <w:rsid w:val="00B20F07"/>
    <w:rsid w:val="00B26F91"/>
    <w:rsid w:val="00B27FA8"/>
    <w:rsid w:val="00B32D46"/>
    <w:rsid w:val="00B37447"/>
    <w:rsid w:val="00B37B58"/>
    <w:rsid w:val="00B37C0B"/>
    <w:rsid w:val="00B37CA5"/>
    <w:rsid w:val="00B410FF"/>
    <w:rsid w:val="00B42B9A"/>
    <w:rsid w:val="00B44247"/>
    <w:rsid w:val="00B44CFD"/>
    <w:rsid w:val="00B44E98"/>
    <w:rsid w:val="00B451CB"/>
    <w:rsid w:val="00B456FF"/>
    <w:rsid w:val="00B45B93"/>
    <w:rsid w:val="00B47DB8"/>
    <w:rsid w:val="00B51058"/>
    <w:rsid w:val="00B51181"/>
    <w:rsid w:val="00B52339"/>
    <w:rsid w:val="00B524D3"/>
    <w:rsid w:val="00B53212"/>
    <w:rsid w:val="00B53E41"/>
    <w:rsid w:val="00B545DD"/>
    <w:rsid w:val="00B56931"/>
    <w:rsid w:val="00B61DE8"/>
    <w:rsid w:val="00B64F6D"/>
    <w:rsid w:val="00B6658D"/>
    <w:rsid w:val="00B67EA6"/>
    <w:rsid w:val="00B70297"/>
    <w:rsid w:val="00B7058B"/>
    <w:rsid w:val="00B721A9"/>
    <w:rsid w:val="00B72DE8"/>
    <w:rsid w:val="00B743E9"/>
    <w:rsid w:val="00B74980"/>
    <w:rsid w:val="00B7748A"/>
    <w:rsid w:val="00B83B92"/>
    <w:rsid w:val="00B85F37"/>
    <w:rsid w:val="00B87DB3"/>
    <w:rsid w:val="00B90105"/>
    <w:rsid w:val="00B91356"/>
    <w:rsid w:val="00B92671"/>
    <w:rsid w:val="00B92FB1"/>
    <w:rsid w:val="00B93C66"/>
    <w:rsid w:val="00B96846"/>
    <w:rsid w:val="00BA0F34"/>
    <w:rsid w:val="00BA2AEB"/>
    <w:rsid w:val="00BA3A3C"/>
    <w:rsid w:val="00BA4318"/>
    <w:rsid w:val="00BA485D"/>
    <w:rsid w:val="00BA7EE1"/>
    <w:rsid w:val="00BB0E42"/>
    <w:rsid w:val="00BB3D3B"/>
    <w:rsid w:val="00BB5960"/>
    <w:rsid w:val="00BC5142"/>
    <w:rsid w:val="00BC5497"/>
    <w:rsid w:val="00BC5D07"/>
    <w:rsid w:val="00BC68FB"/>
    <w:rsid w:val="00BC71AE"/>
    <w:rsid w:val="00BD049D"/>
    <w:rsid w:val="00BD0760"/>
    <w:rsid w:val="00BD1F96"/>
    <w:rsid w:val="00BD2C6E"/>
    <w:rsid w:val="00BD347B"/>
    <w:rsid w:val="00BD5963"/>
    <w:rsid w:val="00BD6618"/>
    <w:rsid w:val="00BE0432"/>
    <w:rsid w:val="00BE2A51"/>
    <w:rsid w:val="00BE2C26"/>
    <w:rsid w:val="00BE2DE1"/>
    <w:rsid w:val="00BE340A"/>
    <w:rsid w:val="00BE39AC"/>
    <w:rsid w:val="00BF0731"/>
    <w:rsid w:val="00BF18F1"/>
    <w:rsid w:val="00BF54C0"/>
    <w:rsid w:val="00BF556A"/>
    <w:rsid w:val="00BF5584"/>
    <w:rsid w:val="00BF60AA"/>
    <w:rsid w:val="00BF69FC"/>
    <w:rsid w:val="00C01283"/>
    <w:rsid w:val="00C034A8"/>
    <w:rsid w:val="00C0487D"/>
    <w:rsid w:val="00C04A73"/>
    <w:rsid w:val="00C05059"/>
    <w:rsid w:val="00C05521"/>
    <w:rsid w:val="00C0600B"/>
    <w:rsid w:val="00C06190"/>
    <w:rsid w:val="00C11421"/>
    <w:rsid w:val="00C1479E"/>
    <w:rsid w:val="00C14E81"/>
    <w:rsid w:val="00C155F5"/>
    <w:rsid w:val="00C207F8"/>
    <w:rsid w:val="00C20B8E"/>
    <w:rsid w:val="00C21E29"/>
    <w:rsid w:val="00C23B00"/>
    <w:rsid w:val="00C26398"/>
    <w:rsid w:val="00C2665D"/>
    <w:rsid w:val="00C30F50"/>
    <w:rsid w:val="00C32885"/>
    <w:rsid w:val="00C33C64"/>
    <w:rsid w:val="00C34ACF"/>
    <w:rsid w:val="00C35672"/>
    <w:rsid w:val="00C359FE"/>
    <w:rsid w:val="00C42F27"/>
    <w:rsid w:val="00C45416"/>
    <w:rsid w:val="00C455CA"/>
    <w:rsid w:val="00C47365"/>
    <w:rsid w:val="00C5054A"/>
    <w:rsid w:val="00C51EDC"/>
    <w:rsid w:val="00C52172"/>
    <w:rsid w:val="00C52653"/>
    <w:rsid w:val="00C5289A"/>
    <w:rsid w:val="00C53F7E"/>
    <w:rsid w:val="00C5559F"/>
    <w:rsid w:val="00C56879"/>
    <w:rsid w:val="00C6111D"/>
    <w:rsid w:val="00C62B8D"/>
    <w:rsid w:val="00C63208"/>
    <w:rsid w:val="00C711D8"/>
    <w:rsid w:val="00C711EE"/>
    <w:rsid w:val="00C72FFF"/>
    <w:rsid w:val="00C733EA"/>
    <w:rsid w:val="00C7360F"/>
    <w:rsid w:val="00C73C52"/>
    <w:rsid w:val="00C74738"/>
    <w:rsid w:val="00C74DB7"/>
    <w:rsid w:val="00C75ECB"/>
    <w:rsid w:val="00C801E8"/>
    <w:rsid w:val="00C809C7"/>
    <w:rsid w:val="00C813AF"/>
    <w:rsid w:val="00C84501"/>
    <w:rsid w:val="00C86C11"/>
    <w:rsid w:val="00C871ED"/>
    <w:rsid w:val="00C87D7F"/>
    <w:rsid w:val="00C90980"/>
    <w:rsid w:val="00C94993"/>
    <w:rsid w:val="00C9533B"/>
    <w:rsid w:val="00C96379"/>
    <w:rsid w:val="00C96769"/>
    <w:rsid w:val="00C97215"/>
    <w:rsid w:val="00C97E11"/>
    <w:rsid w:val="00CA1FD3"/>
    <w:rsid w:val="00CA4311"/>
    <w:rsid w:val="00CA4421"/>
    <w:rsid w:val="00CA4453"/>
    <w:rsid w:val="00CA4CF3"/>
    <w:rsid w:val="00CA6AD0"/>
    <w:rsid w:val="00CB05F2"/>
    <w:rsid w:val="00CB0A4D"/>
    <w:rsid w:val="00CB1DC0"/>
    <w:rsid w:val="00CB2213"/>
    <w:rsid w:val="00CB46EA"/>
    <w:rsid w:val="00CB6EC6"/>
    <w:rsid w:val="00CB7162"/>
    <w:rsid w:val="00CB7963"/>
    <w:rsid w:val="00CC0753"/>
    <w:rsid w:val="00CC2CF4"/>
    <w:rsid w:val="00CC3035"/>
    <w:rsid w:val="00CC374B"/>
    <w:rsid w:val="00CC60A3"/>
    <w:rsid w:val="00CD083F"/>
    <w:rsid w:val="00CD0A0C"/>
    <w:rsid w:val="00CD4571"/>
    <w:rsid w:val="00CD4F34"/>
    <w:rsid w:val="00CD50F7"/>
    <w:rsid w:val="00CD51BB"/>
    <w:rsid w:val="00CD54C7"/>
    <w:rsid w:val="00CD675D"/>
    <w:rsid w:val="00CE1AE1"/>
    <w:rsid w:val="00CE1AEE"/>
    <w:rsid w:val="00CE5FF1"/>
    <w:rsid w:val="00CE6CF8"/>
    <w:rsid w:val="00CE743D"/>
    <w:rsid w:val="00CF095D"/>
    <w:rsid w:val="00CF1867"/>
    <w:rsid w:val="00CF481B"/>
    <w:rsid w:val="00CF67B2"/>
    <w:rsid w:val="00CF6C95"/>
    <w:rsid w:val="00D00534"/>
    <w:rsid w:val="00D01AE2"/>
    <w:rsid w:val="00D03149"/>
    <w:rsid w:val="00D031B8"/>
    <w:rsid w:val="00D03286"/>
    <w:rsid w:val="00D036D3"/>
    <w:rsid w:val="00D10176"/>
    <w:rsid w:val="00D10D20"/>
    <w:rsid w:val="00D11951"/>
    <w:rsid w:val="00D14A2B"/>
    <w:rsid w:val="00D1531E"/>
    <w:rsid w:val="00D17341"/>
    <w:rsid w:val="00D2086C"/>
    <w:rsid w:val="00D2143C"/>
    <w:rsid w:val="00D25F9A"/>
    <w:rsid w:val="00D25FF2"/>
    <w:rsid w:val="00D2640B"/>
    <w:rsid w:val="00D3020A"/>
    <w:rsid w:val="00D36B61"/>
    <w:rsid w:val="00D36B91"/>
    <w:rsid w:val="00D40BAB"/>
    <w:rsid w:val="00D417C4"/>
    <w:rsid w:val="00D423B5"/>
    <w:rsid w:val="00D432AB"/>
    <w:rsid w:val="00D434DD"/>
    <w:rsid w:val="00D45F1F"/>
    <w:rsid w:val="00D477F8"/>
    <w:rsid w:val="00D52E75"/>
    <w:rsid w:val="00D535AD"/>
    <w:rsid w:val="00D54C46"/>
    <w:rsid w:val="00D57270"/>
    <w:rsid w:val="00D60A11"/>
    <w:rsid w:val="00D617A9"/>
    <w:rsid w:val="00D6197E"/>
    <w:rsid w:val="00D636C0"/>
    <w:rsid w:val="00D63926"/>
    <w:rsid w:val="00D66432"/>
    <w:rsid w:val="00D666D1"/>
    <w:rsid w:val="00D713E1"/>
    <w:rsid w:val="00D71CAF"/>
    <w:rsid w:val="00D72829"/>
    <w:rsid w:val="00D72E3D"/>
    <w:rsid w:val="00D7377A"/>
    <w:rsid w:val="00D7455A"/>
    <w:rsid w:val="00D74C2D"/>
    <w:rsid w:val="00D76374"/>
    <w:rsid w:val="00D765A2"/>
    <w:rsid w:val="00D7669F"/>
    <w:rsid w:val="00D767FB"/>
    <w:rsid w:val="00D76B61"/>
    <w:rsid w:val="00D8216A"/>
    <w:rsid w:val="00D85D10"/>
    <w:rsid w:val="00D8691E"/>
    <w:rsid w:val="00D87069"/>
    <w:rsid w:val="00D90E9C"/>
    <w:rsid w:val="00D92BDC"/>
    <w:rsid w:val="00D9349C"/>
    <w:rsid w:val="00D946C0"/>
    <w:rsid w:val="00D95BF5"/>
    <w:rsid w:val="00D96D43"/>
    <w:rsid w:val="00D97744"/>
    <w:rsid w:val="00DA0617"/>
    <w:rsid w:val="00DA08CF"/>
    <w:rsid w:val="00DA2726"/>
    <w:rsid w:val="00DA40B1"/>
    <w:rsid w:val="00DA49B9"/>
    <w:rsid w:val="00DB1CD1"/>
    <w:rsid w:val="00DB2757"/>
    <w:rsid w:val="00DB30D9"/>
    <w:rsid w:val="00DB4674"/>
    <w:rsid w:val="00DB4FA0"/>
    <w:rsid w:val="00DB7414"/>
    <w:rsid w:val="00DB7D79"/>
    <w:rsid w:val="00DC133B"/>
    <w:rsid w:val="00DC4686"/>
    <w:rsid w:val="00DC4EEB"/>
    <w:rsid w:val="00DD03ED"/>
    <w:rsid w:val="00DD126B"/>
    <w:rsid w:val="00DD1DC7"/>
    <w:rsid w:val="00DD2C5B"/>
    <w:rsid w:val="00DD2DD7"/>
    <w:rsid w:val="00DD4E61"/>
    <w:rsid w:val="00DD5618"/>
    <w:rsid w:val="00DD6745"/>
    <w:rsid w:val="00DE1E86"/>
    <w:rsid w:val="00DE4708"/>
    <w:rsid w:val="00DE5C6B"/>
    <w:rsid w:val="00DE7037"/>
    <w:rsid w:val="00DF2583"/>
    <w:rsid w:val="00DF2C53"/>
    <w:rsid w:val="00DF37C7"/>
    <w:rsid w:val="00DF49EC"/>
    <w:rsid w:val="00DF55FC"/>
    <w:rsid w:val="00DF5A79"/>
    <w:rsid w:val="00E0149E"/>
    <w:rsid w:val="00E04200"/>
    <w:rsid w:val="00E07E85"/>
    <w:rsid w:val="00E07EE8"/>
    <w:rsid w:val="00E11742"/>
    <w:rsid w:val="00E1606B"/>
    <w:rsid w:val="00E16CAB"/>
    <w:rsid w:val="00E17B3E"/>
    <w:rsid w:val="00E20562"/>
    <w:rsid w:val="00E21B1F"/>
    <w:rsid w:val="00E2242E"/>
    <w:rsid w:val="00E23C56"/>
    <w:rsid w:val="00E250B5"/>
    <w:rsid w:val="00E27AA7"/>
    <w:rsid w:val="00E30C0F"/>
    <w:rsid w:val="00E30E02"/>
    <w:rsid w:val="00E32854"/>
    <w:rsid w:val="00E32CD3"/>
    <w:rsid w:val="00E33B8A"/>
    <w:rsid w:val="00E35FBD"/>
    <w:rsid w:val="00E3681B"/>
    <w:rsid w:val="00E36DC0"/>
    <w:rsid w:val="00E3731D"/>
    <w:rsid w:val="00E400C3"/>
    <w:rsid w:val="00E41DA6"/>
    <w:rsid w:val="00E440E6"/>
    <w:rsid w:val="00E4498B"/>
    <w:rsid w:val="00E455E4"/>
    <w:rsid w:val="00E459C2"/>
    <w:rsid w:val="00E461BD"/>
    <w:rsid w:val="00E518FB"/>
    <w:rsid w:val="00E5192E"/>
    <w:rsid w:val="00E53A5A"/>
    <w:rsid w:val="00E53B39"/>
    <w:rsid w:val="00E56045"/>
    <w:rsid w:val="00E57D5F"/>
    <w:rsid w:val="00E63EAD"/>
    <w:rsid w:val="00E65BE1"/>
    <w:rsid w:val="00E662D8"/>
    <w:rsid w:val="00E6676F"/>
    <w:rsid w:val="00E669CA"/>
    <w:rsid w:val="00E72646"/>
    <w:rsid w:val="00E732FD"/>
    <w:rsid w:val="00E74687"/>
    <w:rsid w:val="00E74E23"/>
    <w:rsid w:val="00E75206"/>
    <w:rsid w:val="00E75D01"/>
    <w:rsid w:val="00E76563"/>
    <w:rsid w:val="00E779DE"/>
    <w:rsid w:val="00E80402"/>
    <w:rsid w:val="00E85010"/>
    <w:rsid w:val="00E864C1"/>
    <w:rsid w:val="00E86AFB"/>
    <w:rsid w:val="00E87034"/>
    <w:rsid w:val="00E90E55"/>
    <w:rsid w:val="00E91EB9"/>
    <w:rsid w:val="00E976EB"/>
    <w:rsid w:val="00EA0ED3"/>
    <w:rsid w:val="00EA2234"/>
    <w:rsid w:val="00EA53AE"/>
    <w:rsid w:val="00EA5EC0"/>
    <w:rsid w:val="00EB1220"/>
    <w:rsid w:val="00EB2A1C"/>
    <w:rsid w:val="00EB2AD6"/>
    <w:rsid w:val="00EB3464"/>
    <w:rsid w:val="00EB389B"/>
    <w:rsid w:val="00EB4D28"/>
    <w:rsid w:val="00EB6ADD"/>
    <w:rsid w:val="00EC0022"/>
    <w:rsid w:val="00EC04A5"/>
    <w:rsid w:val="00EC0867"/>
    <w:rsid w:val="00EC0AF3"/>
    <w:rsid w:val="00EC0B89"/>
    <w:rsid w:val="00EC1A79"/>
    <w:rsid w:val="00EC1CBA"/>
    <w:rsid w:val="00EC4FD3"/>
    <w:rsid w:val="00EC54D9"/>
    <w:rsid w:val="00EC7841"/>
    <w:rsid w:val="00ED6A87"/>
    <w:rsid w:val="00ED6FF1"/>
    <w:rsid w:val="00ED73F7"/>
    <w:rsid w:val="00EE02A6"/>
    <w:rsid w:val="00EE07FE"/>
    <w:rsid w:val="00EE355F"/>
    <w:rsid w:val="00EE3939"/>
    <w:rsid w:val="00EE5A70"/>
    <w:rsid w:val="00EE68A8"/>
    <w:rsid w:val="00EE7296"/>
    <w:rsid w:val="00EF2FB3"/>
    <w:rsid w:val="00EF56A0"/>
    <w:rsid w:val="00EF78D9"/>
    <w:rsid w:val="00EF7AE4"/>
    <w:rsid w:val="00F007D4"/>
    <w:rsid w:val="00F03557"/>
    <w:rsid w:val="00F03B31"/>
    <w:rsid w:val="00F04CCD"/>
    <w:rsid w:val="00F04DC7"/>
    <w:rsid w:val="00F07482"/>
    <w:rsid w:val="00F14096"/>
    <w:rsid w:val="00F151F0"/>
    <w:rsid w:val="00F1575D"/>
    <w:rsid w:val="00F15B2F"/>
    <w:rsid w:val="00F21DBD"/>
    <w:rsid w:val="00F221D2"/>
    <w:rsid w:val="00F222EA"/>
    <w:rsid w:val="00F22C53"/>
    <w:rsid w:val="00F249C6"/>
    <w:rsid w:val="00F265C6"/>
    <w:rsid w:val="00F272D8"/>
    <w:rsid w:val="00F3493C"/>
    <w:rsid w:val="00F34BA6"/>
    <w:rsid w:val="00F35A25"/>
    <w:rsid w:val="00F35D85"/>
    <w:rsid w:val="00F36145"/>
    <w:rsid w:val="00F37293"/>
    <w:rsid w:val="00F41B7C"/>
    <w:rsid w:val="00F41F1F"/>
    <w:rsid w:val="00F42487"/>
    <w:rsid w:val="00F43050"/>
    <w:rsid w:val="00F45D69"/>
    <w:rsid w:val="00F46193"/>
    <w:rsid w:val="00F5127F"/>
    <w:rsid w:val="00F51F79"/>
    <w:rsid w:val="00F52198"/>
    <w:rsid w:val="00F53E83"/>
    <w:rsid w:val="00F5413F"/>
    <w:rsid w:val="00F5418E"/>
    <w:rsid w:val="00F54830"/>
    <w:rsid w:val="00F54860"/>
    <w:rsid w:val="00F5550B"/>
    <w:rsid w:val="00F556E3"/>
    <w:rsid w:val="00F55C72"/>
    <w:rsid w:val="00F55E9D"/>
    <w:rsid w:val="00F56684"/>
    <w:rsid w:val="00F56EDF"/>
    <w:rsid w:val="00F601D8"/>
    <w:rsid w:val="00F611F3"/>
    <w:rsid w:val="00F61BC5"/>
    <w:rsid w:val="00F63B83"/>
    <w:rsid w:val="00F64AC7"/>
    <w:rsid w:val="00F64C7F"/>
    <w:rsid w:val="00F707AC"/>
    <w:rsid w:val="00F70DA5"/>
    <w:rsid w:val="00F715E9"/>
    <w:rsid w:val="00F71781"/>
    <w:rsid w:val="00F80BF9"/>
    <w:rsid w:val="00F82780"/>
    <w:rsid w:val="00F828FA"/>
    <w:rsid w:val="00F82B06"/>
    <w:rsid w:val="00F83B1B"/>
    <w:rsid w:val="00F86C43"/>
    <w:rsid w:val="00F8761B"/>
    <w:rsid w:val="00F90AE7"/>
    <w:rsid w:val="00F912B3"/>
    <w:rsid w:val="00F91AC8"/>
    <w:rsid w:val="00F92625"/>
    <w:rsid w:val="00F931BE"/>
    <w:rsid w:val="00F93F76"/>
    <w:rsid w:val="00F946A8"/>
    <w:rsid w:val="00F94802"/>
    <w:rsid w:val="00F953F8"/>
    <w:rsid w:val="00F96564"/>
    <w:rsid w:val="00F97381"/>
    <w:rsid w:val="00FA0C84"/>
    <w:rsid w:val="00FA2188"/>
    <w:rsid w:val="00FA219B"/>
    <w:rsid w:val="00FA37F3"/>
    <w:rsid w:val="00FA4748"/>
    <w:rsid w:val="00FA5C66"/>
    <w:rsid w:val="00FA6709"/>
    <w:rsid w:val="00FB2C44"/>
    <w:rsid w:val="00FB4C38"/>
    <w:rsid w:val="00FB5103"/>
    <w:rsid w:val="00FB66DD"/>
    <w:rsid w:val="00FB6884"/>
    <w:rsid w:val="00FB6F49"/>
    <w:rsid w:val="00FC184D"/>
    <w:rsid w:val="00FC1F8D"/>
    <w:rsid w:val="00FC5558"/>
    <w:rsid w:val="00FC5FD9"/>
    <w:rsid w:val="00FD504C"/>
    <w:rsid w:val="00FD5D57"/>
    <w:rsid w:val="00FD64C8"/>
    <w:rsid w:val="00FE1D0D"/>
    <w:rsid w:val="00FE28A5"/>
    <w:rsid w:val="00FE3D86"/>
    <w:rsid w:val="00FE5BE9"/>
    <w:rsid w:val="00FE6F9A"/>
    <w:rsid w:val="00FE70A3"/>
    <w:rsid w:val="00FE79EA"/>
    <w:rsid w:val="00FE7E05"/>
    <w:rsid w:val="00FF12E6"/>
    <w:rsid w:val="00FF1703"/>
    <w:rsid w:val="00FF1ADA"/>
    <w:rsid w:val="00FF29E2"/>
    <w:rsid w:val="00FF364B"/>
    <w:rsid w:val="00FF3F10"/>
    <w:rsid w:val="00FF4193"/>
    <w:rsid w:val="00FF42D7"/>
    <w:rsid w:val="00FF493B"/>
    <w:rsid w:val="00FF64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5"/>
        <o:entry new="6" old="1"/>
        <o:entry new="7" old="0"/>
        <o:entry new="8"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499"/>
    <w:rPr>
      <w:sz w:val="24"/>
      <w:szCs w:val="24"/>
    </w:rPr>
  </w:style>
  <w:style w:type="paragraph" w:styleId="1">
    <w:name w:val="heading 1"/>
    <w:basedOn w:val="a0"/>
    <w:next w:val="a0"/>
    <w:link w:val="10"/>
    <w:qFormat/>
    <w:rsid w:val="00596499"/>
    <w:pPr>
      <w:keepNext/>
      <w:jc w:val="center"/>
      <w:outlineLvl w:val="0"/>
    </w:pPr>
    <w:rPr>
      <w:b/>
      <w:bCs/>
    </w:rPr>
  </w:style>
  <w:style w:type="paragraph" w:styleId="3">
    <w:name w:val="heading 3"/>
    <w:basedOn w:val="a0"/>
    <w:next w:val="a0"/>
    <w:link w:val="30"/>
    <w:qFormat/>
    <w:rsid w:val="00596499"/>
    <w:pPr>
      <w:keepNext/>
      <w:spacing w:before="240" w:after="60"/>
      <w:outlineLvl w:val="2"/>
    </w:pPr>
    <w:rPr>
      <w:rFonts w:ascii="Arial" w:hAnsi="Arial" w:cs="Arial"/>
      <w:b/>
      <w:bCs/>
      <w:sz w:val="26"/>
      <w:szCs w:val="26"/>
    </w:rPr>
  </w:style>
  <w:style w:type="paragraph" w:styleId="8">
    <w:name w:val="heading 8"/>
    <w:basedOn w:val="a0"/>
    <w:next w:val="a0"/>
    <w:link w:val="80"/>
    <w:semiHidden/>
    <w:unhideWhenUsed/>
    <w:qFormat/>
    <w:locked/>
    <w:rsid w:val="00C1142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615396"/>
    <w:rPr>
      <w:rFonts w:cs="Times New Roman"/>
      <w:b/>
      <w:bCs/>
      <w:sz w:val="24"/>
      <w:szCs w:val="24"/>
      <w:lang w:val="ru-RU" w:eastAsia="ru-RU" w:bidi="ar-SA"/>
    </w:rPr>
  </w:style>
  <w:style w:type="character" w:customStyle="1" w:styleId="30">
    <w:name w:val="Заголовок 3 Знак"/>
    <w:basedOn w:val="a1"/>
    <w:link w:val="3"/>
    <w:semiHidden/>
    <w:locked/>
    <w:rsid w:val="002A2481"/>
    <w:rPr>
      <w:rFonts w:ascii="Cambria" w:hAnsi="Cambria" w:cs="Times New Roman"/>
      <w:b/>
      <w:bCs/>
      <w:sz w:val="26"/>
      <w:szCs w:val="26"/>
    </w:rPr>
  </w:style>
  <w:style w:type="paragraph" w:customStyle="1" w:styleId="BodyText21">
    <w:name w:val="Body Text 21"/>
    <w:basedOn w:val="a0"/>
    <w:rsid w:val="00596499"/>
    <w:pPr>
      <w:jc w:val="center"/>
    </w:pPr>
    <w:rPr>
      <w:b/>
      <w:caps/>
      <w:szCs w:val="20"/>
    </w:rPr>
  </w:style>
  <w:style w:type="paragraph" w:styleId="2">
    <w:name w:val="Body Text Indent 2"/>
    <w:basedOn w:val="a0"/>
    <w:link w:val="20"/>
    <w:rsid w:val="00596499"/>
    <w:pPr>
      <w:ind w:firstLine="720"/>
    </w:pPr>
    <w:rPr>
      <w:lang w:eastAsia="en-US"/>
    </w:rPr>
  </w:style>
  <w:style w:type="character" w:customStyle="1" w:styleId="20">
    <w:name w:val="Основной текст с отступом 2 Знак"/>
    <w:basedOn w:val="a1"/>
    <w:link w:val="2"/>
    <w:semiHidden/>
    <w:locked/>
    <w:rsid w:val="002A2481"/>
    <w:rPr>
      <w:rFonts w:cs="Times New Roman"/>
      <w:sz w:val="24"/>
      <w:szCs w:val="24"/>
    </w:rPr>
  </w:style>
  <w:style w:type="paragraph" w:styleId="a4">
    <w:name w:val="Body Text"/>
    <w:basedOn w:val="a0"/>
    <w:link w:val="a5"/>
    <w:rsid w:val="00596499"/>
    <w:pPr>
      <w:framePr w:hSpace="180" w:wrap="notBeside" w:hAnchor="margin" w:y="703"/>
    </w:pPr>
    <w:rPr>
      <w:b/>
      <w:bCs/>
      <w:i/>
      <w:iCs/>
    </w:rPr>
  </w:style>
  <w:style w:type="character" w:customStyle="1" w:styleId="a5">
    <w:name w:val="Основной текст Знак"/>
    <w:basedOn w:val="a1"/>
    <w:link w:val="a4"/>
    <w:semiHidden/>
    <w:locked/>
    <w:rsid w:val="002A2481"/>
    <w:rPr>
      <w:rFonts w:cs="Times New Roman"/>
      <w:sz w:val="24"/>
      <w:szCs w:val="24"/>
    </w:rPr>
  </w:style>
  <w:style w:type="paragraph" w:styleId="31">
    <w:name w:val="Body Text Indent 3"/>
    <w:basedOn w:val="a0"/>
    <w:link w:val="32"/>
    <w:rsid w:val="00596499"/>
    <w:pPr>
      <w:ind w:left="708" w:firstLine="708"/>
    </w:pPr>
    <w:rPr>
      <w:b/>
      <w:bCs/>
    </w:rPr>
  </w:style>
  <w:style w:type="character" w:customStyle="1" w:styleId="32">
    <w:name w:val="Основной текст с отступом 3 Знак"/>
    <w:basedOn w:val="a1"/>
    <w:link w:val="31"/>
    <w:locked/>
    <w:rsid w:val="00E459C2"/>
    <w:rPr>
      <w:rFonts w:cs="Times New Roman"/>
      <w:b/>
      <w:bCs/>
      <w:sz w:val="24"/>
      <w:szCs w:val="24"/>
      <w:lang w:val="ru-RU" w:eastAsia="ru-RU" w:bidi="ar-SA"/>
    </w:rPr>
  </w:style>
  <w:style w:type="paragraph" w:styleId="a6">
    <w:name w:val="header"/>
    <w:basedOn w:val="a0"/>
    <w:link w:val="a7"/>
    <w:rsid w:val="00596499"/>
    <w:pPr>
      <w:tabs>
        <w:tab w:val="center" w:pos="4677"/>
        <w:tab w:val="right" w:pos="9355"/>
      </w:tabs>
    </w:pPr>
  </w:style>
  <w:style w:type="character" w:customStyle="1" w:styleId="a7">
    <w:name w:val="Верхний колонтитул Знак"/>
    <w:basedOn w:val="a1"/>
    <w:link w:val="a6"/>
    <w:locked/>
    <w:rsid w:val="00615396"/>
    <w:rPr>
      <w:rFonts w:cs="Times New Roman"/>
      <w:sz w:val="24"/>
      <w:szCs w:val="24"/>
      <w:lang w:val="ru-RU" w:eastAsia="ru-RU" w:bidi="ar-SA"/>
    </w:rPr>
  </w:style>
  <w:style w:type="paragraph" w:styleId="a8">
    <w:name w:val="footnote text"/>
    <w:basedOn w:val="a0"/>
    <w:link w:val="a9"/>
    <w:semiHidden/>
    <w:rsid w:val="00596499"/>
    <w:rPr>
      <w:sz w:val="20"/>
      <w:szCs w:val="20"/>
      <w:lang w:val="en-US" w:eastAsia="en-US"/>
    </w:rPr>
  </w:style>
  <w:style w:type="character" w:customStyle="1" w:styleId="a9">
    <w:name w:val="Текст сноски Знак"/>
    <w:basedOn w:val="a1"/>
    <w:link w:val="a8"/>
    <w:semiHidden/>
    <w:locked/>
    <w:rsid w:val="002A2481"/>
    <w:rPr>
      <w:rFonts w:cs="Times New Roman"/>
      <w:sz w:val="20"/>
      <w:szCs w:val="20"/>
    </w:rPr>
  </w:style>
  <w:style w:type="character" w:styleId="aa">
    <w:name w:val="page number"/>
    <w:basedOn w:val="a1"/>
    <w:rsid w:val="00596499"/>
    <w:rPr>
      <w:rFonts w:cs="Times New Roman"/>
    </w:rPr>
  </w:style>
  <w:style w:type="paragraph" w:styleId="ab">
    <w:name w:val="Body Text Indent"/>
    <w:basedOn w:val="a0"/>
    <w:link w:val="ac"/>
    <w:rsid w:val="00596499"/>
    <w:pPr>
      <w:spacing w:line="360" w:lineRule="auto"/>
      <w:ind w:firstLine="709"/>
    </w:pPr>
    <w:rPr>
      <w:sz w:val="28"/>
    </w:rPr>
  </w:style>
  <w:style w:type="character" w:customStyle="1" w:styleId="ac">
    <w:name w:val="Основной текст с отступом Знак"/>
    <w:basedOn w:val="a1"/>
    <w:link w:val="ab"/>
    <w:semiHidden/>
    <w:locked/>
    <w:rsid w:val="002A2481"/>
    <w:rPr>
      <w:rFonts w:cs="Times New Roman"/>
      <w:sz w:val="24"/>
      <w:szCs w:val="24"/>
    </w:rPr>
  </w:style>
  <w:style w:type="paragraph" w:styleId="ad">
    <w:name w:val="footer"/>
    <w:basedOn w:val="a0"/>
    <w:link w:val="ae"/>
    <w:rsid w:val="00596499"/>
    <w:pPr>
      <w:tabs>
        <w:tab w:val="center" w:pos="4677"/>
        <w:tab w:val="right" w:pos="9355"/>
      </w:tabs>
    </w:pPr>
  </w:style>
  <w:style w:type="character" w:customStyle="1" w:styleId="ae">
    <w:name w:val="Нижний колонтитул Знак"/>
    <w:basedOn w:val="a1"/>
    <w:link w:val="ad"/>
    <w:locked/>
    <w:rsid w:val="001476FC"/>
    <w:rPr>
      <w:rFonts w:cs="Times New Roman"/>
      <w:sz w:val="24"/>
    </w:rPr>
  </w:style>
  <w:style w:type="paragraph" w:styleId="21">
    <w:name w:val="List 2"/>
    <w:basedOn w:val="a0"/>
    <w:rsid w:val="00596499"/>
    <w:pPr>
      <w:ind w:left="566" w:hanging="283"/>
    </w:pPr>
  </w:style>
  <w:style w:type="paragraph" w:customStyle="1" w:styleId="bodytext20">
    <w:name w:val="bodytext20"/>
    <w:basedOn w:val="a0"/>
    <w:rsid w:val="00B85F37"/>
    <w:pPr>
      <w:jc w:val="center"/>
    </w:pPr>
    <w:rPr>
      <w:b/>
      <w:bCs/>
      <w:caps/>
    </w:rPr>
  </w:style>
  <w:style w:type="table" w:styleId="af">
    <w:name w:val="Table Grid"/>
    <w:basedOn w:val="a2"/>
    <w:rsid w:val="00E5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w:basedOn w:val="a0"/>
    <w:autoRedefine/>
    <w:rsid w:val="000A3C40"/>
    <w:pPr>
      <w:spacing w:after="160" w:line="240" w:lineRule="exact"/>
    </w:pPr>
    <w:rPr>
      <w:rFonts w:eastAsia="SimSun"/>
      <w:b/>
      <w:sz w:val="28"/>
      <w:lang w:val="en-US" w:eastAsia="en-US"/>
    </w:rPr>
  </w:style>
  <w:style w:type="paragraph" w:customStyle="1" w:styleId="11">
    <w:name w:val="Знак Знак Знак Знак Знак Знак Знак Знак Знак Знак1"/>
    <w:basedOn w:val="a0"/>
    <w:autoRedefine/>
    <w:rsid w:val="00FF4193"/>
    <w:pPr>
      <w:spacing w:after="160" w:line="240" w:lineRule="exact"/>
    </w:pPr>
    <w:rPr>
      <w:rFonts w:eastAsia="SimSun"/>
      <w:b/>
      <w:bCs/>
      <w:sz w:val="28"/>
      <w:szCs w:val="28"/>
      <w:lang w:val="en-US" w:eastAsia="en-US"/>
    </w:rPr>
  </w:style>
  <w:style w:type="paragraph" w:customStyle="1" w:styleId="af1">
    <w:name w:val="Знак"/>
    <w:basedOn w:val="a0"/>
    <w:autoRedefine/>
    <w:rsid w:val="003C1B07"/>
    <w:pPr>
      <w:spacing w:after="160" w:line="240" w:lineRule="exact"/>
    </w:pPr>
    <w:rPr>
      <w:rFonts w:eastAsia="SimSun"/>
      <w:b/>
      <w:sz w:val="28"/>
      <w:lang w:val="en-US" w:eastAsia="en-US"/>
    </w:rPr>
  </w:style>
  <w:style w:type="paragraph" w:styleId="af2">
    <w:name w:val="Balloon Text"/>
    <w:basedOn w:val="a0"/>
    <w:link w:val="af3"/>
    <w:semiHidden/>
    <w:rsid w:val="002A7DB1"/>
    <w:rPr>
      <w:rFonts w:ascii="Tahoma" w:hAnsi="Tahoma" w:cs="Tahoma"/>
      <w:sz w:val="16"/>
      <w:szCs w:val="16"/>
    </w:rPr>
  </w:style>
  <w:style w:type="character" w:customStyle="1" w:styleId="af3">
    <w:name w:val="Текст выноски Знак"/>
    <w:basedOn w:val="a1"/>
    <w:link w:val="af2"/>
    <w:semiHidden/>
    <w:locked/>
    <w:rsid w:val="002A2481"/>
    <w:rPr>
      <w:rFonts w:cs="Times New Roman"/>
      <w:sz w:val="2"/>
    </w:rPr>
  </w:style>
  <w:style w:type="paragraph" w:styleId="af4">
    <w:name w:val="Title"/>
    <w:basedOn w:val="a0"/>
    <w:link w:val="af5"/>
    <w:qFormat/>
    <w:rsid w:val="00BD1F96"/>
    <w:pPr>
      <w:jc w:val="center"/>
    </w:pPr>
    <w:rPr>
      <w:b/>
      <w:bCs/>
      <w:sz w:val="28"/>
    </w:rPr>
  </w:style>
  <w:style w:type="character" w:customStyle="1" w:styleId="af5">
    <w:name w:val="Название Знак"/>
    <w:basedOn w:val="a1"/>
    <w:link w:val="af4"/>
    <w:locked/>
    <w:rsid w:val="002A2481"/>
    <w:rPr>
      <w:rFonts w:ascii="Cambria" w:hAnsi="Cambria" w:cs="Times New Roman"/>
      <w:b/>
      <w:bCs/>
      <w:kern w:val="28"/>
      <w:sz w:val="32"/>
      <w:szCs w:val="32"/>
    </w:rPr>
  </w:style>
  <w:style w:type="paragraph" w:customStyle="1" w:styleId="12">
    <w:name w:val="Без интервала1"/>
    <w:rsid w:val="001548C4"/>
    <w:pPr>
      <w:autoSpaceDE w:val="0"/>
      <w:autoSpaceDN w:val="0"/>
    </w:pPr>
  </w:style>
  <w:style w:type="paragraph" w:styleId="22">
    <w:name w:val="Body Text 2"/>
    <w:basedOn w:val="a0"/>
    <w:link w:val="23"/>
    <w:rsid w:val="00205CF4"/>
    <w:pPr>
      <w:jc w:val="center"/>
    </w:pPr>
    <w:rPr>
      <w:b/>
      <w:bCs/>
      <w:sz w:val="28"/>
    </w:rPr>
  </w:style>
  <w:style w:type="character" w:customStyle="1" w:styleId="23">
    <w:name w:val="Основной текст 2 Знак"/>
    <w:basedOn w:val="a1"/>
    <w:link w:val="22"/>
    <w:semiHidden/>
    <w:locked/>
    <w:rsid w:val="002A2481"/>
    <w:rPr>
      <w:rFonts w:cs="Times New Roman"/>
      <w:sz w:val="24"/>
      <w:szCs w:val="24"/>
    </w:rPr>
  </w:style>
  <w:style w:type="character" w:styleId="af6">
    <w:name w:val="annotation reference"/>
    <w:basedOn w:val="a1"/>
    <w:semiHidden/>
    <w:rsid w:val="000E13F0"/>
    <w:rPr>
      <w:rFonts w:cs="Times New Roman"/>
      <w:sz w:val="16"/>
    </w:rPr>
  </w:style>
  <w:style w:type="paragraph" w:styleId="af7">
    <w:name w:val="annotation text"/>
    <w:basedOn w:val="a0"/>
    <w:link w:val="af8"/>
    <w:semiHidden/>
    <w:rsid w:val="000E13F0"/>
    <w:rPr>
      <w:sz w:val="20"/>
      <w:szCs w:val="20"/>
    </w:rPr>
  </w:style>
  <w:style w:type="character" w:customStyle="1" w:styleId="af8">
    <w:name w:val="Текст примечания Знак"/>
    <w:basedOn w:val="a1"/>
    <w:link w:val="af7"/>
    <w:semiHidden/>
    <w:locked/>
    <w:rsid w:val="002A2481"/>
    <w:rPr>
      <w:rFonts w:cs="Times New Roman"/>
      <w:sz w:val="20"/>
      <w:szCs w:val="20"/>
    </w:rPr>
  </w:style>
  <w:style w:type="paragraph" w:styleId="af9">
    <w:name w:val="annotation subject"/>
    <w:basedOn w:val="af7"/>
    <w:next w:val="af7"/>
    <w:link w:val="afa"/>
    <w:semiHidden/>
    <w:rsid w:val="000E13F0"/>
    <w:rPr>
      <w:b/>
      <w:bCs/>
    </w:rPr>
  </w:style>
  <w:style w:type="character" w:customStyle="1" w:styleId="afa">
    <w:name w:val="Тема примечания Знак"/>
    <w:basedOn w:val="af8"/>
    <w:link w:val="af9"/>
    <w:semiHidden/>
    <w:locked/>
    <w:rsid w:val="002A2481"/>
    <w:rPr>
      <w:rFonts w:cs="Times New Roman"/>
      <w:b/>
      <w:bCs/>
      <w:sz w:val="20"/>
      <w:szCs w:val="20"/>
    </w:rPr>
  </w:style>
  <w:style w:type="paragraph" w:customStyle="1" w:styleId="13">
    <w:name w:val="Абзац списка1"/>
    <w:basedOn w:val="a0"/>
    <w:rsid w:val="0041344B"/>
    <w:pPr>
      <w:ind w:left="720"/>
      <w:contextualSpacing/>
    </w:pPr>
  </w:style>
  <w:style w:type="paragraph" w:customStyle="1" w:styleId="Default">
    <w:name w:val="Default"/>
    <w:rsid w:val="00F8761B"/>
    <w:pPr>
      <w:autoSpaceDE w:val="0"/>
      <w:autoSpaceDN w:val="0"/>
      <w:adjustRightInd w:val="0"/>
    </w:pPr>
    <w:rPr>
      <w:rFonts w:ascii="Wingdings" w:hAnsi="Wingdings" w:cs="Wingdings"/>
      <w:color w:val="000000"/>
      <w:sz w:val="24"/>
      <w:szCs w:val="24"/>
      <w:lang w:val="en-US"/>
    </w:rPr>
  </w:style>
  <w:style w:type="paragraph" w:customStyle="1" w:styleId="14">
    <w:name w:val="Рецензия1"/>
    <w:hidden/>
    <w:semiHidden/>
    <w:rsid w:val="00384B66"/>
    <w:rPr>
      <w:sz w:val="24"/>
      <w:szCs w:val="24"/>
    </w:rPr>
  </w:style>
  <w:style w:type="character" w:styleId="afb">
    <w:name w:val="Hyperlink"/>
    <w:basedOn w:val="a1"/>
    <w:rsid w:val="00615396"/>
    <w:rPr>
      <w:rFonts w:cs="Times New Roman"/>
      <w:color w:val="0000FF"/>
      <w:u w:val="single"/>
    </w:rPr>
  </w:style>
  <w:style w:type="paragraph" w:customStyle="1" w:styleId="15">
    <w:name w:val="Абзац списка1"/>
    <w:basedOn w:val="a0"/>
    <w:link w:val="ListParagraphChar"/>
    <w:rsid w:val="00E459C2"/>
    <w:pPr>
      <w:ind w:left="720"/>
      <w:contextualSpacing/>
    </w:pPr>
  </w:style>
  <w:style w:type="character" w:customStyle="1" w:styleId="ListParagraphChar">
    <w:name w:val="List Paragraph Char"/>
    <w:basedOn w:val="a1"/>
    <w:link w:val="15"/>
    <w:locked/>
    <w:rsid w:val="00E459C2"/>
    <w:rPr>
      <w:rFonts w:cs="Times New Roman"/>
      <w:sz w:val="24"/>
      <w:szCs w:val="24"/>
      <w:lang w:val="ru-RU" w:eastAsia="ru-RU" w:bidi="ar-SA"/>
    </w:rPr>
  </w:style>
  <w:style w:type="paragraph" w:customStyle="1" w:styleId="a">
    <w:name w:val="Обычный нумерованный список"/>
    <w:basedOn w:val="a0"/>
    <w:autoRedefine/>
    <w:uiPriority w:val="99"/>
    <w:rsid w:val="00790779"/>
    <w:pPr>
      <w:numPr>
        <w:numId w:val="3"/>
      </w:numPr>
      <w:tabs>
        <w:tab w:val="left" w:pos="1134"/>
      </w:tabs>
      <w:jc w:val="both"/>
    </w:pPr>
    <w:rPr>
      <w:sz w:val="28"/>
      <w:szCs w:val="28"/>
    </w:rPr>
  </w:style>
  <w:style w:type="character" w:styleId="afc">
    <w:name w:val="FollowedHyperlink"/>
    <w:basedOn w:val="a1"/>
    <w:rsid w:val="000B0944"/>
    <w:rPr>
      <w:rFonts w:cs="Times New Roman"/>
      <w:color w:val="800080"/>
      <w:u w:val="single"/>
    </w:rPr>
  </w:style>
  <w:style w:type="paragraph" w:styleId="16">
    <w:name w:val="toc 1"/>
    <w:basedOn w:val="a0"/>
    <w:next w:val="a0"/>
    <w:autoRedefine/>
    <w:semiHidden/>
    <w:rsid w:val="00AF6F52"/>
    <w:pPr>
      <w:tabs>
        <w:tab w:val="left" w:pos="480"/>
        <w:tab w:val="right" w:leader="dot" w:pos="9923"/>
      </w:tabs>
      <w:ind w:right="-177"/>
      <w:outlineLvl w:val="0"/>
    </w:pPr>
  </w:style>
  <w:style w:type="paragraph" w:styleId="afd">
    <w:name w:val="Normal (Web)"/>
    <w:basedOn w:val="a0"/>
    <w:rsid w:val="00113FB1"/>
  </w:style>
  <w:style w:type="paragraph" w:styleId="afe">
    <w:name w:val="List Paragraph"/>
    <w:basedOn w:val="a0"/>
    <w:link w:val="aff"/>
    <w:uiPriority w:val="34"/>
    <w:qFormat/>
    <w:rsid w:val="00113FB1"/>
    <w:pPr>
      <w:ind w:left="720"/>
      <w:contextualSpacing/>
    </w:pPr>
  </w:style>
  <w:style w:type="character" w:customStyle="1" w:styleId="aff">
    <w:name w:val="Абзац списка Знак"/>
    <w:basedOn w:val="a1"/>
    <w:link w:val="afe"/>
    <w:uiPriority w:val="34"/>
    <w:rsid w:val="00113FB1"/>
    <w:rPr>
      <w:sz w:val="24"/>
      <w:szCs w:val="24"/>
    </w:rPr>
  </w:style>
  <w:style w:type="character" w:customStyle="1" w:styleId="80">
    <w:name w:val="Заголовок 8 Знак"/>
    <w:basedOn w:val="a1"/>
    <w:link w:val="8"/>
    <w:rsid w:val="00C11421"/>
    <w:rPr>
      <w:rFonts w:asciiTheme="majorHAnsi" w:eastAsiaTheme="majorEastAsia" w:hAnsiTheme="majorHAnsi" w:cstheme="majorBidi"/>
      <w:color w:val="404040" w:themeColor="text1" w:themeTint="BF"/>
    </w:rPr>
  </w:style>
  <w:style w:type="paragraph" w:customStyle="1" w:styleId="24">
    <w:name w:val="Без интервала2"/>
    <w:rsid w:val="00775EB3"/>
    <w:pPr>
      <w:autoSpaceDE w:val="0"/>
      <w:autoSpaceDN w:val="0"/>
    </w:pPr>
  </w:style>
  <w:style w:type="character" w:customStyle="1" w:styleId="aff0">
    <w:name w:val="Основной текст + Полужирный"/>
    <w:uiPriority w:val="99"/>
    <w:rsid w:val="007749EC"/>
    <w:rPr>
      <w:rFonts w:ascii="Times New Roman" w:hAnsi="Times New Roman" w:cs="Times New Roman"/>
      <w:b/>
      <w:bCs/>
      <w:spacing w:val="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499"/>
    <w:rPr>
      <w:sz w:val="24"/>
      <w:szCs w:val="24"/>
    </w:rPr>
  </w:style>
  <w:style w:type="paragraph" w:styleId="1">
    <w:name w:val="heading 1"/>
    <w:basedOn w:val="a0"/>
    <w:next w:val="a0"/>
    <w:link w:val="10"/>
    <w:qFormat/>
    <w:rsid w:val="00596499"/>
    <w:pPr>
      <w:keepNext/>
      <w:jc w:val="center"/>
      <w:outlineLvl w:val="0"/>
    </w:pPr>
    <w:rPr>
      <w:b/>
      <w:bCs/>
    </w:rPr>
  </w:style>
  <w:style w:type="paragraph" w:styleId="3">
    <w:name w:val="heading 3"/>
    <w:basedOn w:val="a0"/>
    <w:next w:val="a0"/>
    <w:link w:val="30"/>
    <w:qFormat/>
    <w:rsid w:val="00596499"/>
    <w:pPr>
      <w:keepNext/>
      <w:spacing w:before="240" w:after="60"/>
      <w:outlineLvl w:val="2"/>
    </w:pPr>
    <w:rPr>
      <w:rFonts w:ascii="Arial" w:hAnsi="Arial" w:cs="Arial"/>
      <w:b/>
      <w:bCs/>
      <w:sz w:val="26"/>
      <w:szCs w:val="26"/>
    </w:rPr>
  </w:style>
  <w:style w:type="paragraph" w:styleId="8">
    <w:name w:val="heading 8"/>
    <w:basedOn w:val="a0"/>
    <w:next w:val="a0"/>
    <w:link w:val="80"/>
    <w:semiHidden/>
    <w:unhideWhenUsed/>
    <w:qFormat/>
    <w:locked/>
    <w:rsid w:val="00C1142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615396"/>
    <w:rPr>
      <w:rFonts w:cs="Times New Roman"/>
      <w:b/>
      <w:bCs/>
      <w:sz w:val="24"/>
      <w:szCs w:val="24"/>
      <w:lang w:val="ru-RU" w:eastAsia="ru-RU" w:bidi="ar-SA"/>
    </w:rPr>
  </w:style>
  <w:style w:type="character" w:customStyle="1" w:styleId="30">
    <w:name w:val="Заголовок 3 Знак"/>
    <w:basedOn w:val="a1"/>
    <w:link w:val="3"/>
    <w:semiHidden/>
    <w:locked/>
    <w:rsid w:val="002A2481"/>
    <w:rPr>
      <w:rFonts w:ascii="Cambria" w:hAnsi="Cambria" w:cs="Times New Roman"/>
      <w:b/>
      <w:bCs/>
      <w:sz w:val="26"/>
      <w:szCs w:val="26"/>
    </w:rPr>
  </w:style>
  <w:style w:type="paragraph" w:customStyle="1" w:styleId="BodyText21">
    <w:name w:val="Body Text 21"/>
    <w:basedOn w:val="a0"/>
    <w:rsid w:val="00596499"/>
    <w:pPr>
      <w:jc w:val="center"/>
    </w:pPr>
    <w:rPr>
      <w:b/>
      <w:caps/>
      <w:szCs w:val="20"/>
    </w:rPr>
  </w:style>
  <w:style w:type="paragraph" w:styleId="2">
    <w:name w:val="Body Text Indent 2"/>
    <w:basedOn w:val="a0"/>
    <w:link w:val="20"/>
    <w:rsid w:val="00596499"/>
    <w:pPr>
      <w:ind w:firstLine="720"/>
    </w:pPr>
    <w:rPr>
      <w:lang w:eastAsia="en-US"/>
    </w:rPr>
  </w:style>
  <w:style w:type="character" w:customStyle="1" w:styleId="20">
    <w:name w:val="Основной текст с отступом 2 Знак"/>
    <w:basedOn w:val="a1"/>
    <w:link w:val="2"/>
    <w:semiHidden/>
    <w:locked/>
    <w:rsid w:val="002A2481"/>
    <w:rPr>
      <w:rFonts w:cs="Times New Roman"/>
      <w:sz w:val="24"/>
      <w:szCs w:val="24"/>
    </w:rPr>
  </w:style>
  <w:style w:type="paragraph" w:styleId="a4">
    <w:name w:val="Body Text"/>
    <w:basedOn w:val="a0"/>
    <w:link w:val="a5"/>
    <w:rsid w:val="00596499"/>
    <w:pPr>
      <w:framePr w:hSpace="180" w:wrap="notBeside" w:hAnchor="margin" w:y="703"/>
    </w:pPr>
    <w:rPr>
      <w:b/>
      <w:bCs/>
      <w:i/>
      <w:iCs/>
    </w:rPr>
  </w:style>
  <w:style w:type="character" w:customStyle="1" w:styleId="a5">
    <w:name w:val="Основной текст Знак"/>
    <w:basedOn w:val="a1"/>
    <w:link w:val="a4"/>
    <w:semiHidden/>
    <w:locked/>
    <w:rsid w:val="002A2481"/>
    <w:rPr>
      <w:rFonts w:cs="Times New Roman"/>
      <w:sz w:val="24"/>
      <w:szCs w:val="24"/>
    </w:rPr>
  </w:style>
  <w:style w:type="paragraph" w:styleId="31">
    <w:name w:val="Body Text Indent 3"/>
    <w:basedOn w:val="a0"/>
    <w:link w:val="32"/>
    <w:rsid w:val="00596499"/>
    <w:pPr>
      <w:ind w:left="708" w:firstLine="708"/>
    </w:pPr>
    <w:rPr>
      <w:b/>
      <w:bCs/>
    </w:rPr>
  </w:style>
  <w:style w:type="character" w:customStyle="1" w:styleId="32">
    <w:name w:val="Основной текст с отступом 3 Знак"/>
    <w:basedOn w:val="a1"/>
    <w:link w:val="31"/>
    <w:locked/>
    <w:rsid w:val="00E459C2"/>
    <w:rPr>
      <w:rFonts w:cs="Times New Roman"/>
      <w:b/>
      <w:bCs/>
      <w:sz w:val="24"/>
      <w:szCs w:val="24"/>
      <w:lang w:val="ru-RU" w:eastAsia="ru-RU" w:bidi="ar-SA"/>
    </w:rPr>
  </w:style>
  <w:style w:type="paragraph" w:styleId="a6">
    <w:name w:val="header"/>
    <w:basedOn w:val="a0"/>
    <w:link w:val="a7"/>
    <w:rsid w:val="00596499"/>
    <w:pPr>
      <w:tabs>
        <w:tab w:val="center" w:pos="4677"/>
        <w:tab w:val="right" w:pos="9355"/>
      </w:tabs>
    </w:pPr>
  </w:style>
  <w:style w:type="character" w:customStyle="1" w:styleId="a7">
    <w:name w:val="Верхний колонтитул Знак"/>
    <w:basedOn w:val="a1"/>
    <w:link w:val="a6"/>
    <w:locked/>
    <w:rsid w:val="00615396"/>
    <w:rPr>
      <w:rFonts w:cs="Times New Roman"/>
      <w:sz w:val="24"/>
      <w:szCs w:val="24"/>
      <w:lang w:val="ru-RU" w:eastAsia="ru-RU" w:bidi="ar-SA"/>
    </w:rPr>
  </w:style>
  <w:style w:type="paragraph" w:styleId="a8">
    <w:name w:val="footnote text"/>
    <w:basedOn w:val="a0"/>
    <w:link w:val="a9"/>
    <w:semiHidden/>
    <w:rsid w:val="00596499"/>
    <w:rPr>
      <w:sz w:val="20"/>
      <w:szCs w:val="20"/>
      <w:lang w:val="en-US" w:eastAsia="en-US"/>
    </w:rPr>
  </w:style>
  <w:style w:type="character" w:customStyle="1" w:styleId="a9">
    <w:name w:val="Текст сноски Знак"/>
    <w:basedOn w:val="a1"/>
    <w:link w:val="a8"/>
    <w:semiHidden/>
    <w:locked/>
    <w:rsid w:val="002A2481"/>
    <w:rPr>
      <w:rFonts w:cs="Times New Roman"/>
      <w:sz w:val="20"/>
      <w:szCs w:val="20"/>
    </w:rPr>
  </w:style>
  <w:style w:type="character" w:styleId="aa">
    <w:name w:val="page number"/>
    <w:basedOn w:val="a1"/>
    <w:rsid w:val="00596499"/>
    <w:rPr>
      <w:rFonts w:cs="Times New Roman"/>
    </w:rPr>
  </w:style>
  <w:style w:type="paragraph" w:styleId="ab">
    <w:name w:val="Body Text Indent"/>
    <w:basedOn w:val="a0"/>
    <w:link w:val="ac"/>
    <w:rsid w:val="00596499"/>
    <w:pPr>
      <w:spacing w:line="360" w:lineRule="auto"/>
      <w:ind w:firstLine="709"/>
    </w:pPr>
    <w:rPr>
      <w:sz w:val="28"/>
    </w:rPr>
  </w:style>
  <w:style w:type="character" w:customStyle="1" w:styleId="ac">
    <w:name w:val="Основной текст с отступом Знак"/>
    <w:basedOn w:val="a1"/>
    <w:link w:val="ab"/>
    <w:semiHidden/>
    <w:locked/>
    <w:rsid w:val="002A2481"/>
    <w:rPr>
      <w:rFonts w:cs="Times New Roman"/>
      <w:sz w:val="24"/>
      <w:szCs w:val="24"/>
    </w:rPr>
  </w:style>
  <w:style w:type="paragraph" w:styleId="ad">
    <w:name w:val="footer"/>
    <w:basedOn w:val="a0"/>
    <w:link w:val="ae"/>
    <w:rsid w:val="00596499"/>
    <w:pPr>
      <w:tabs>
        <w:tab w:val="center" w:pos="4677"/>
        <w:tab w:val="right" w:pos="9355"/>
      </w:tabs>
    </w:pPr>
  </w:style>
  <w:style w:type="character" w:customStyle="1" w:styleId="ae">
    <w:name w:val="Нижний колонтитул Знак"/>
    <w:basedOn w:val="a1"/>
    <w:link w:val="ad"/>
    <w:locked/>
    <w:rsid w:val="001476FC"/>
    <w:rPr>
      <w:rFonts w:cs="Times New Roman"/>
      <w:sz w:val="24"/>
    </w:rPr>
  </w:style>
  <w:style w:type="paragraph" w:styleId="21">
    <w:name w:val="List 2"/>
    <w:basedOn w:val="a0"/>
    <w:rsid w:val="00596499"/>
    <w:pPr>
      <w:ind w:left="566" w:hanging="283"/>
    </w:pPr>
  </w:style>
  <w:style w:type="paragraph" w:customStyle="1" w:styleId="bodytext20">
    <w:name w:val="bodytext20"/>
    <w:basedOn w:val="a0"/>
    <w:rsid w:val="00B85F37"/>
    <w:pPr>
      <w:jc w:val="center"/>
    </w:pPr>
    <w:rPr>
      <w:b/>
      <w:bCs/>
      <w:caps/>
    </w:rPr>
  </w:style>
  <w:style w:type="table" w:styleId="af">
    <w:name w:val="Table Grid"/>
    <w:basedOn w:val="a2"/>
    <w:rsid w:val="00E5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w:basedOn w:val="a0"/>
    <w:autoRedefine/>
    <w:rsid w:val="000A3C40"/>
    <w:pPr>
      <w:spacing w:after="160" w:line="240" w:lineRule="exact"/>
    </w:pPr>
    <w:rPr>
      <w:rFonts w:eastAsia="SimSun"/>
      <w:b/>
      <w:sz w:val="28"/>
      <w:lang w:val="en-US" w:eastAsia="en-US"/>
    </w:rPr>
  </w:style>
  <w:style w:type="paragraph" w:customStyle="1" w:styleId="11">
    <w:name w:val="Знак Знак Знак Знак Знак Знак Знак Знак Знак Знак1"/>
    <w:basedOn w:val="a0"/>
    <w:autoRedefine/>
    <w:rsid w:val="00FF4193"/>
    <w:pPr>
      <w:spacing w:after="160" w:line="240" w:lineRule="exact"/>
    </w:pPr>
    <w:rPr>
      <w:rFonts w:eastAsia="SimSun"/>
      <w:b/>
      <w:bCs/>
      <w:sz w:val="28"/>
      <w:szCs w:val="28"/>
      <w:lang w:val="en-US" w:eastAsia="en-US"/>
    </w:rPr>
  </w:style>
  <w:style w:type="paragraph" w:customStyle="1" w:styleId="af1">
    <w:name w:val="Знак"/>
    <w:basedOn w:val="a0"/>
    <w:autoRedefine/>
    <w:rsid w:val="003C1B07"/>
    <w:pPr>
      <w:spacing w:after="160" w:line="240" w:lineRule="exact"/>
    </w:pPr>
    <w:rPr>
      <w:rFonts w:eastAsia="SimSun"/>
      <w:b/>
      <w:sz w:val="28"/>
      <w:lang w:val="en-US" w:eastAsia="en-US"/>
    </w:rPr>
  </w:style>
  <w:style w:type="paragraph" w:styleId="af2">
    <w:name w:val="Balloon Text"/>
    <w:basedOn w:val="a0"/>
    <w:link w:val="af3"/>
    <w:semiHidden/>
    <w:rsid w:val="002A7DB1"/>
    <w:rPr>
      <w:rFonts w:ascii="Tahoma" w:hAnsi="Tahoma" w:cs="Tahoma"/>
      <w:sz w:val="16"/>
      <w:szCs w:val="16"/>
    </w:rPr>
  </w:style>
  <w:style w:type="character" w:customStyle="1" w:styleId="af3">
    <w:name w:val="Текст выноски Знак"/>
    <w:basedOn w:val="a1"/>
    <w:link w:val="af2"/>
    <w:semiHidden/>
    <w:locked/>
    <w:rsid w:val="002A2481"/>
    <w:rPr>
      <w:rFonts w:cs="Times New Roman"/>
      <w:sz w:val="2"/>
    </w:rPr>
  </w:style>
  <w:style w:type="paragraph" w:styleId="af4">
    <w:name w:val="Title"/>
    <w:basedOn w:val="a0"/>
    <w:link w:val="af5"/>
    <w:qFormat/>
    <w:rsid w:val="00BD1F96"/>
    <w:pPr>
      <w:jc w:val="center"/>
    </w:pPr>
    <w:rPr>
      <w:b/>
      <w:bCs/>
      <w:sz w:val="28"/>
    </w:rPr>
  </w:style>
  <w:style w:type="character" w:customStyle="1" w:styleId="af5">
    <w:name w:val="Название Знак"/>
    <w:basedOn w:val="a1"/>
    <w:link w:val="af4"/>
    <w:locked/>
    <w:rsid w:val="002A2481"/>
    <w:rPr>
      <w:rFonts w:ascii="Cambria" w:hAnsi="Cambria" w:cs="Times New Roman"/>
      <w:b/>
      <w:bCs/>
      <w:kern w:val="28"/>
      <w:sz w:val="32"/>
      <w:szCs w:val="32"/>
    </w:rPr>
  </w:style>
  <w:style w:type="paragraph" w:customStyle="1" w:styleId="12">
    <w:name w:val="Без интервала1"/>
    <w:rsid w:val="001548C4"/>
    <w:pPr>
      <w:autoSpaceDE w:val="0"/>
      <w:autoSpaceDN w:val="0"/>
    </w:pPr>
  </w:style>
  <w:style w:type="paragraph" w:styleId="22">
    <w:name w:val="Body Text 2"/>
    <w:basedOn w:val="a0"/>
    <w:link w:val="23"/>
    <w:rsid w:val="00205CF4"/>
    <w:pPr>
      <w:jc w:val="center"/>
    </w:pPr>
    <w:rPr>
      <w:b/>
      <w:bCs/>
      <w:sz w:val="28"/>
    </w:rPr>
  </w:style>
  <w:style w:type="character" w:customStyle="1" w:styleId="23">
    <w:name w:val="Основной текст 2 Знак"/>
    <w:basedOn w:val="a1"/>
    <w:link w:val="22"/>
    <w:semiHidden/>
    <w:locked/>
    <w:rsid w:val="002A2481"/>
    <w:rPr>
      <w:rFonts w:cs="Times New Roman"/>
      <w:sz w:val="24"/>
      <w:szCs w:val="24"/>
    </w:rPr>
  </w:style>
  <w:style w:type="character" w:styleId="af6">
    <w:name w:val="annotation reference"/>
    <w:basedOn w:val="a1"/>
    <w:semiHidden/>
    <w:rsid w:val="000E13F0"/>
    <w:rPr>
      <w:rFonts w:cs="Times New Roman"/>
      <w:sz w:val="16"/>
    </w:rPr>
  </w:style>
  <w:style w:type="paragraph" w:styleId="af7">
    <w:name w:val="annotation text"/>
    <w:basedOn w:val="a0"/>
    <w:link w:val="af8"/>
    <w:semiHidden/>
    <w:rsid w:val="000E13F0"/>
    <w:rPr>
      <w:sz w:val="20"/>
      <w:szCs w:val="20"/>
    </w:rPr>
  </w:style>
  <w:style w:type="character" w:customStyle="1" w:styleId="af8">
    <w:name w:val="Текст примечания Знак"/>
    <w:basedOn w:val="a1"/>
    <w:link w:val="af7"/>
    <w:semiHidden/>
    <w:locked/>
    <w:rsid w:val="002A2481"/>
    <w:rPr>
      <w:rFonts w:cs="Times New Roman"/>
      <w:sz w:val="20"/>
      <w:szCs w:val="20"/>
    </w:rPr>
  </w:style>
  <w:style w:type="paragraph" w:styleId="af9">
    <w:name w:val="annotation subject"/>
    <w:basedOn w:val="af7"/>
    <w:next w:val="af7"/>
    <w:link w:val="afa"/>
    <w:semiHidden/>
    <w:rsid w:val="000E13F0"/>
    <w:rPr>
      <w:b/>
      <w:bCs/>
    </w:rPr>
  </w:style>
  <w:style w:type="character" w:customStyle="1" w:styleId="afa">
    <w:name w:val="Тема примечания Знак"/>
    <w:basedOn w:val="af8"/>
    <w:link w:val="af9"/>
    <w:semiHidden/>
    <w:locked/>
    <w:rsid w:val="002A2481"/>
    <w:rPr>
      <w:rFonts w:cs="Times New Roman"/>
      <w:b/>
      <w:bCs/>
      <w:sz w:val="20"/>
      <w:szCs w:val="20"/>
    </w:rPr>
  </w:style>
  <w:style w:type="paragraph" w:customStyle="1" w:styleId="13">
    <w:name w:val="Абзац списка1"/>
    <w:basedOn w:val="a0"/>
    <w:rsid w:val="0041344B"/>
    <w:pPr>
      <w:ind w:left="720"/>
      <w:contextualSpacing/>
    </w:pPr>
  </w:style>
  <w:style w:type="paragraph" w:customStyle="1" w:styleId="Default">
    <w:name w:val="Default"/>
    <w:rsid w:val="00F8761B"/>
    <w:pPr>
      <w:autoSpaceDE w:val="0"/>
      <w:autoSpaceDN w:val="0"/>
      <w:adjustRightInd w:val="0"/>
    </w:pPr>
    <w:rPr>
      <w:rFonts w:ascii="Wingdings" w:hAnsi="Wingdings" w:cs="Wingdings"/>
      <w:color w:val="000000"/>
      <w:sz w:val="24"/>
      <w:szCs w:val="24"/>
      <w:lang w:val="en-US"/>
    </w:rPr>
  </w:style>
  <w:style w:type="paragraph" w:customStyle="1" w:styleId="14">
    <w:name w:val="Рецензия1"/>
    <w:hidden/>
    <w:semiHidden/>
    <w:rsid w:val="00384B66"/>
    <w:rPr>
      <w:sz w:val="24"/>
      <w:szCs w:val="24"/>
    </w:rPr>
  </w:style>
  <w:style w:type="character" w:styleId="afb">
    <w:name w:val="Hyperlink"/>
    <w:basedOn w:val="a1"/>
    <w:rsid w:val="00615396"/>
    <w:rPr>
      <w:rFonts w:cs="Times New Roman"/>
      <w:color w:val="0000FF"/>
      <w:u w:val="single"/>
    </w:rPr>
  </w:style>
  <w:style w:type="paragraph" w:customStyle="1" w:styleId="15">
    <w:name w:val="Абзац списка1"/>
    <w:basedOn w:val="a0"/>
    <w:link w:val="ListParagraphChar"/>
    <w:rsid w:val="00E459C2"/>
    <w:pPr>
      <w:ind w:left="720"/>
      <w:contextualSpacing/>
    </w:pPr>
  </w:style>
  <w:style w:type="character" w:customStyle="1" w:styleId="ListParagraphChar">
    <w:name w:val="List Paragraph Char"/>
    <w:basedOn w:val="a1"/>
    <w:link w:val="15"/>
    <w:locked/>
    <w:rsid w:val="00E459C2"/>
    <w:rPr>
      <w:rFonts w:cs="Times New Roman"/>
      <w:sz w:val="24"/>
      <w:szCs w:val="24"/>
      <w:lang w:val="ru-RU" w:eastAsia="ru-RU" w:bidi="ar-SA"/>
    </w:rPr>
  </w:style>
  <w:style w:type="paragraph" w:customStyle="1" w:styleId="a">
    <w:name w:val="Обычный нумерованный список"/>
    <w:basedOn w:val="a0"/>
    <w:autoRedefine/>
    <w:uiPriority w:val="99"/>
    <w:rsid w:val="00790779"/>
    <w:pPr>
      <w:numPr>
        <w:numId w:val="3"/>
      </w:numPr>
      <w:tabs>
        <w:tab w:val="left" w:pos="1134"/>
      </w:tabs>
      <w:jc w:val="both"/>
    </w:pPr>
    <w:rPr>
      <w:sz w:val="28"/>
      <w:szCs w:val="28"/>
    </w:rPr>
  </w:style>
  <w:style w:type="character" w:styleId="afc">
    <w:name w:val="FollowedHyperlink"/>
    <w:basedOn w:val="a1"/>
    <w:rsid w:val="000B0944"/>
    <w:rPr>
      <w:rFonts w:cs="Times New Roman"/>
      <w:color w:val="800080"/>
      <w:u w:val="single"/>
    </w:rPr>
  </w:style>
  <w:style w:type="paragraph" w:styleId="16">
    <w:name w:val="toc 1"/>
    <w:basedOn w:val="a0"/>
    <w:next w:val="a0"/>
    <w:autoRedefine/>
    <w:semiHidden/>
    <w:rsid w:val="00AF6F52"/>
    <w:pPr>
      <w:tabs>
        <w:tab w:val="left" w:pos="480"/>
        <w:tab w:val="right" w:leader="dot" w:pos="9923"/>
      </w:tabs>
      <w:ind w:right="-177"/>
      <w:outlineLvl w:val="0"/>
    </w:pPr>
  </w:style>
  <w:style w:type="paragraph" w:styleId="afd">
    <w:name w:val="Normal (Web)"/>
    <w:basedOn w:val="a0"/>
    <w:rsid w:val="00113FB1"/>
  </w:style>
  <w:style w:type="paragraph" w:styleId="afe">
    <w:name w:val="List Paragraph"/>
    <w:basedOn w:val="a0"/>
    <w:link w:val="aff"/>
    <w:uiPriority w:val="34"/>
    <w:qFormat/>
    <w:rsid w:val="00113FB1"/>
    <w:pPr>
      <w:ind w:left="720"/>
      <w:contextualSpacing/>
    </w:pPr>
  </w:style>
  <w:style w:type="character" w:customStyle="1" w:styleId="aff">
    <w:name w:val="Абзац списка Знак"/>
    <w:basedOn w:val="a1"/>
    <w:link w:val="afe"/>
    <w:uiPriority w:val="34"/>
    <w:rsid w:val="00113FB1"/>
    <w:rPr>
      <w:sz w:val="24"/>
      <w:szCs w:val="24"/>
    </w:rPr>
  </w:style>
  <w:style w:type="character" w:customStyle="1" w:styleId="80">
    <w:name w:val="Заголовок 8 Знак"/>
    <w:basedOn w:val="a1"/>
    <w:link w:val="8"/>
    <w:rsid w:val="00C11421"/>
    <w:rPr>
      <w:rFonts w:asciiTheme="majorHAnsi" w:eastAsiaTheme="majorEastAsia" w:hAnsiTheme="majorHAnsi" w:cstheme="majorBidi"/>
      <w:color w:val="404040" w:themeColor="text1" w:themeTint="BF"/>
    </w:rPr>
  </w:style>
  <w:style w:type="paragraph" w:customStyle="1" w:styleId="24">
    <w:name w:val="Без интервала2"/>
    <w:rsid w:val="00775EB3"/>
    <w:pPr>
      <w:autoSpaceDE w:val="0"/>
      <w:autoSpaceDN w:val="0"/>
    </w:pPr>
  </w:style>
  <w:style w:type="character" w:customStyle="1" w:styleId="aff0">
    <w:name w:val="Основной текст + Полужирный"/>
    <w:uiPriority w:val="99"/>
    <w:rsid w:val="007749EC"/>
    <w:rPr>
      <w:rFonts w:ascii="Times New Roman" w:hAnsi="Times New Roman" w:cs="Times New Roman"/>
      <w:b/>
      <w:bCs/>
      <w:spacing w:val="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62038495">
      <w:bodyDiv w:val="1"/>
      <w:marLeft w:val="0"/>
      <w:marRight w:val="0"/>
      <w:marTop w:val="0"/>
      <w:marBottom w:val="0"/>
      <w:divBdr>
        <w:top w:val="none" w:sz="0" w:space="0" w:color="auto"/>
        <w:left w:val="none" w:sz="0" w:space="0" w:color="auto"/>
        <w:bottom w:val="none" w:sz="0" w:space="0" w:color="auto"/>
        <w:right w:val="none" w:sz="0" w:space="0" w:color="auto"/>
      </w:divBdr>
    </w:div>
    <w:div w:id="7838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6599</Words>
  <Characters>52376</Characters>
  <Application>Microsoft Office Word</Application>
  <DocSecurity>0</DocSecurity>
  <Lines>436</Lines>
  <Paragraphs>117</Paragraphs>
  <ScaleCrop>false</ScaleCrop>
  <HeadingPairs>
    <vt:vector size="2" baseType="variant">
      <vt:variant>
        <vt:lpstr>Название</vt:lpstr>
      </vt:variant>
      <vt:variant>
        <vt:i4>1</vt:i4>
      </vt:variant>
    </vt:vector>
  </HeadingPairs>
  <TitlesOfParts>
    <vt:vector size="1" baseType="lpstr">
      <vt:lpstr>Регламент Система кодировки</vt:lpstr>
    </vt:vector>
  </TitlesOfParts>
  <Company>kazatomprom</Company>
  <LinksUpToDate>false</LinksUpToDate>
  <CharactersWithSpaces>58858</CharactersWithSpaces>
  <SharedDoc>false</SharedDoc>
  <HLinks>
    <vt:vector size="120" baseType="variant">
      <vt:variant>
        <vt:i4>1507380</vt:i4>
      </vt:variant>
      <vt:variant>
        <vt:i4>116</vt:i4>
      </vt:variant>
      <vt:variant>
        <vt:i4>0</vt:i4>
      </vt:variant>
      <vt:variant>
        <vt:i4>5</vt:i4>
      </vt:variant>
      <vt:variant>
        <vt:lpwstr/>
      </vt:variant>
      <vt:variant>
        <vt:lpwstr>_Toc426643276</vt:lpwstr>
      </vt:variant>
      <vt:variant>
        <vt:i4>1507380</vt:i4>
      </vt:variant>
      <vt:variant>
        <vt:i4>110</vt:i4>
      </vt:variant>
      <vt:variant>
        <vt:i4>0</vt:i4>
      </vt:variant>
      <vt:variant>
        <vt:i4>5</vt:i4>
      </vt:variant>
      <vt:variant>
        <vt:lpwstr/>
      </vt:variant>
      <vt:variant>
        <vt:lpwstr>_Toc426643275</vt:lpwstr>
      </vt:variant>
      <vt:variant>
        <vt:i4>1507380</vt:i4>
      </vt:variant>
      <vt:variant>
        <vt:i4>104</vt:i4>
      </vt:variant>
      <vt:variant>
        <vt:i4>0</vt:i4>
      </vt:variant>
      <vt:variant>
        <vt:i4>5</vt:i4>
      </vt:variant>
      <vt:variant>
        <vt:lpwstr/>
      </vt:variant>
      <vt:variant>
        <vt:lpwstr>_Toc426643274</vt:lpwstr>
      </vt:variant>
      <vt:variant>
        <vt:i4>1507380</vt:i4>
      </vt:variant>
      <vt:variant>
        <vt:i4>98</vt:i4>
      </vt:variant>
      <vt:variant>
        <vt:i4>0</vt:i4>
      </vt:variant>
      <vt:variant>
        <vt:i4>5</vt:i4>
      </vt:variant>
      <vt:variant>
        <vt:lpwstr/>
      </vt:variant>
      <vt:variant>
        <vt:lpwstr>_Toc426643273</vt:lpwstr>
      </vt:variant>
      <vt:variant>
        <vt:i4>1507380</vt:i4>
      </vt:variant>
      <vt:variant>
        <vt:i4>92</vt:i4>
      </vt:variant>
      <vt:variant>
        <vt:i4>0</vt:i4>
      </vt:variant>
      <vt:variant>
        <vt:i4>5</vt:i4>
      </vt:variant>
      <vt:variant>
        <vt:lpwstr/>
      </vt:variant>
      <vt:variant>
        <vt:lpwstr>_Toc426643272</vt:lpwstr>
      </vt:variant>
      <vt:variant>
        <vt:i4>1507380</vt:i4>
      </vt:variant>
      <vt:variant>
        <vt:i4>86</vt:i4>
      </vt:variant>
      <vt:variant>
        <vt:i4>0</vt:i4>
      </vt:variant>
      <vt:variant>
        <vt:i4>5</vt:i4>
      </vt:variant>
      <vt:variant>
        <vt:lpwstr/>
      </vt:variant>
      <vt:variant>
        <vt:lpwstr>_Toc426643271</vt:lpwstr>
      </vt:variant>
      <vt:variant>
        <vt:i4>1507380</vt:i4>
      </vt:variant>
      <vt:variant>
        <vt:i4>80</vt:i4>
      </vt:variant>
      <vt:variant>
        <vt:i4>0</vt:i4>
      </vt:variant>
      <vt:variant>
        <vt:i4>5</vt:i4>
      </vt:variant>
      <vt:variant>
        <vt:lpwstr/>
      </vt:variant>
      <vt:variant>
        <vt:lpwstr>_Toc426643270</vt:lpwstr>
      </vt:variant>
      <vt:variant>
        <vt:i4>1441844</vt:i4>
      </vt:variant>
      <vt:variant>
        <vt:i4>74</vt:i4>
      </vt:variant>
      <vt:variant>
        <vt:i4>0</vt:i4>
      </vt:variant>
      <vt:variant>
        <vt:i4>5</vt:i4>
      </vt:variant>
      <vt:variant>
        <vt:lpwstr/>
      </vt:variant>
      <vt:variant>
        <vt:lpwstr>_Toc426643269</vt:lpwstr>
      </vt:variant>
      <vt:variant>
        <vt:i4>1441844</vt:i4>
      </vt:variant>
      <vt:variant>
        <vt:i4>68</vt:i4>
      </vt:variant>
      <vt:variant>
        <vt:i4>0</vt:i4>
      </vt:variant>
      <vt:variant>
        <vt:i4>5</vt:i4>
      </vt:variant>
      <vt:variant>
        <vt:lpwstr/>
      </vt:variant>
      <vt:variant>
        <vt:lpwstr>_Toc426643268</vt:lpwstr>
      </vt:variant>
      <vt:variant>
        <vt:i4>1441844</vt:i4>
      </vt:variant>
      <vt:variant>
        <vt:i4>62</vt:i4>
      </vt:variant>
      <vt:variant>
        <vt:i4>0</vt:i4>
      </vt:variant>
      <vt:variant>
        <vt:i4>5</vt:i4>
      </vt:variant>
      <vt:variant>
        <vt:lpwstr/>
      </vt:variant>
      <vt:variant>
        <vt:lpwstr>_Toc426643267</vt:lpwstr>
      </vt:variant>
      <vt:variant>
        <vt:i4>1441844</vt:i4>
      </vt:variant>
      <vt:variant>
        <vt:i4>56</vt:i4>
      </vt:variant>
      <vt:variant>
        <vt:i4>0</vt:i4>
      </vt:variant>
      <vt:variant>
        <vt:i4>5</vt:i4>
      </vt:variant>
      <vt:variant>
        <vt:lpwstr/>
      </vt:variant>
      <vt:variant>
        <vt:lpwstr>_Toc426643266</vt:lpwstr>
      </vt:variant>
      <vt:variant>
        <vt:i4>1441844</vt:i4>
      </vt:variant>
      <vt:variant>
        <vt:i4>50</vt:i4>
      </vt:variant>
      <vt:variant>
        <vt:i4>0</vt:i4>
      </vt:variant>
      <vt:variant>
        <vt:i4>5</vt:i4>
      </vt:variant>
      <vt:variant>
        <vt:lpwstr/>
      </vt:variant>
      <vt:variant>
        <vt:lpwstr>_Toc426643265</vt:lpwstr>
      </vt:variant>
      <vt:variant>
        <vt:i4>1441844</vt:i4>
      </vt:variant>
      <vt:variant>
        <vt:i4>44</vt:i4>
      </vt:variant>
      <vt:variant>
        <vt:i4>0</vt:i4>
      </vt:variant>
      <vt:variant>
        <vt:i4>5</vt:i4>
      </vt:variant>
      <vt:variant>
        <vt:lpwstr/>
      </vt:variant>
      <vt:variant>
        <vt:lpwstr>_Toc426643264</vt:lpwstr>
      </vt:variant>
      <vt:variant>
        <vt:i4>1441844</vt:i4>
      </vt:variant>
      <vt:variant>
        <vt:i4>38</vt:i4>
      </vt:variant>
      <vt:variant>
        <vt:i4>0</vt:i4>
      </vt:variant>
      <vt:variant>
        <vt:i4>5</vt:i4>
      </vt:variant>
      <vt:variant>
        <vt:lpwstr/>
      </vt:variant>
      <vt:variant>
        <vt:lpwstr>_Toc426643263</vt:lpwstr>
      </vt:variant>
      <vt:variant>
        <vt:i4>1441844</vt:i4>
      </vt:variant>
      <vt:variant>
        <vt:i4>32</vt:i4>
      </vt:variant>
      <vt:variant>
        <vt:i4>0</vt:i4>
      </vt:variant>
      <vt:variant>
        <vt:i4>5</vt:i4>
      </vt:variant>
      <vt:variant>
        <vt:lpwstr/>
      </vt:variant>
      <vt:variant>
        <vt:lpwstr>_Toc426643262</vt:lpwstr>
      </vt:variant>
      <vt:variant>
        <vt:i4>1441844</vt:i4>
      </vt:variant>
      <vt:variant>
        <vt:i4>26</vt:i4>
      </vt:variant>
      <vt:variant>
        <vt:i4>0</vt:i4>
      </vt:variant>
      <vt:variant>
        <vt:i4>5</vt:i4>
      </vt:variant>
      <vt:variant>
        <vt:lpwstr/>
      </vt:variant>
      <vt:variant>
        <vt:lpwstr>_Toc426643261</vt:lpwstr>
      </vt:variant>
      <vt:variant>
        <vt:i4>1441844</vt:i4>
      </vt:variant>
      <vt:variant>
        <vt:i4>20</vt:i4>
      </vt:variant>
      <vt:variant>
        <vt:i4>0</vt:i4>
      </vt:variant>
      <vt:variant>
        <vt:i4>5</vt:i4>
      </vt:variant>
      <vt:variant>
        <vt:lpwstr/>
      </vt:variant>
      <vt:variant>
        <vt:lpwstr>_Toc426643260</vt:lpwstr>
      </vt:variant>
      <vt:variant>
        <vt:i4>1376308</vt:i4>
      </vt:variant>
      <vt:variant>
        <vt:i4>14</vt:i4>
      </vt:variant>
      <vt:variant>
        <vt:i4>0</vt:i4>
      </vt:variant>
      <vt:variant>
        <vt:i4>5</vt:i4>
      </vt:variant>
      <vt:variant>
        <vt:lpwstr/>
      </vt:variant>
      <vt:variant>
        <vt:lpwstr>_Toc426643259</vt:lpwstr>
      </vt:variant>
      <vt:variant>
        <vt:i4>1376308</vt:i4>
      </vt:variant>
      <vt:variant>
        <vt:i4>8</vt:i4>
      </vt:variant>
      <vt:variant>
        <vt:i4>0</vt:i4>
      </vt:variant>
      <vt:variant>
        <vt:i4>5</vt:i4>
      </vt:variant>
      <vt:variant>
        <vt:lpwstr/>
      </vt:variant>
      <vt:variant>
        <vt:lpwstr>_Toc426643258</vt:lpwstr>
      </vt:variant>
      <vt:variant>
        <vt:i4>1376308</vt:i4>
      </vt:variant>
      <vt:variant>
        <vt:i4>2</vt:i4>
      </vt:variant>
      <vt:variant>
        <vt:i4>0</vt:i4>
      </vt:variant>
      <vt:variant>
        <vt:i4>5</vt:i4>
      </vt:variant>
      <vt:variant>
        <vt:lpwstr/>
      </vt:variant>
      <vt:variant>
        <vt:lpwstr>_Toc426643257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Система кодировки</dc:title>
  <dc:creator>MirzaevRJ@ulba.net</dc:creator>
  <cp:lastModifiedBy>Пользователь Windows</cp:lastModifiedBy>
  <cp:revision>2</cp:revision>
  <cp:lastPrinted>2020-12-29T07:32:00Z</cp:lastPrinted>
  <dcterms:created xsi:type="dcterms:W3CDTF">2024-03-27T11:01:00Z</dcterms:created>
  <dcterms:modified xsi:type="dcterms:W3CDTF">2024-03-27T11:01:00Z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Название документа2">
    <vt:lpwstr/>
  </property>
  <property fmtid="{D5CDD505-2E9C-101B-9397-08002B2CF9AE}" pid="4" name="Название документа4">
    <vt:lpwstr/>
  </property>
  <property fmtid="{D5CDD505-2E9C-101B-9397-08002B2CF9AE}" pid="5" name="Порядковый номер">
    <vt:lpwstr>1</vt:lpwstr>
  </property>
  <property fmtid="{D5CDD505-2E9C-101B-9397-08002B2CF9AE}" pid="6" name="Администратор документа">
    <vt:lpwstr>УГК</vt:lpwstr>
  </property>
  <property fmtid="{D5CDD505-2E9C-101B-9397-08002B2CF9AE}" pid="7" name="Индекс документа">
    <vt:lpwstr>АГ</vt:lpwstr>
  </property>
  <property fmtid="{D5CDD505-2E9C-101B-9397-08002B2CF9AE}" pid="8" name="Название1">
    <vt:lpwstr>Регламент Система кодировки</vt:lpwstr>
  </property>
  <property fmtid="{D5CDD505-2E9C-101B-9397-08002B2CF9AE}" pid="9" name="Дата размещения">
    <vt:lpwstr>2005-05-16T00:00:00Z</vt:lpwstr>
  </property>
  <property fmtid="{D5CDD505-2E9C-101B-9397-08002B2CF9AE}" pid="10" name="Название документа3">
    <vt:lpwstr/>
  </property>
  <property fmtid="{D5CDD505-2E9C-101B-9397-08002B2CF9AE}" pid="11" name="Owner">
    <vt:lpwstr/>
  </property>
  <property fmtid="{D5CDD505-2E9C-101B-9397-08002B2CF9AE}" pid="12" name="Status">
    <vt:lpwstr/>
  </property>
</Properties>
</file>