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CB2F7" w14:textId="7D670464" w:rsidR="00985025" w:rsidRPr="003D1C32" w:rsidRDefault="00617731" w:rsidP="00AD04A2">
      <w:pPr>
        <w:jc w:val="both"/>
      </w:pPr>
      <w:bookmarkStart w:id="0" w:name="_GoBack"/>
      <w:bookmarkEnd w:id="0"/>
      <w:r w:rsidRPr="003D1C32">
        <w:t xml:space="preserve"> </w:t>
      </w:r>
    </w:p>
    <w:p w14:paraId="09B9C9E2" w14:textId="29DC784F" w:rsidR="00E27262" w:rsidRPr="00E27262" w:rsidRDefault="00E27262" w:rsidP="00DD426E">
      <w:pPr>
        <w:tabs>
          <w:tab w:val="left" w:pos="5954"/>
        </w:tabs>
        <w:ind w:left="5954" w:right="34"/>
        <w:rPr>
          <w:lang w:val="kk-KZ"/>
        </w:rPr>
      </w:pPr>
      <w:r>
        <w:rPr>
          <w:lang w:val="kk-KZ"/>
        </w:rPr>
        <w:t xml:space="preserve">                                                                          </w:t>
      </w:r>
      <w:r w:rsidRPr="00E27262">
        <w:rPr>
          <w:lang w:val="kk-KZ"/>
        </w:rPr>
        <w:t>Бекітіл</w:t>
      </w:r>
      <w:r w:rsidR="00DD426E">
        <w:rPr>
          <w:lang w:val="kk-KZ"/>
        </w:rPr>
        <w:t>ді</w:t>
      </w:r>
    </w:p>
    <w:p w14:paraId="3C77085E" w14:textId="77777777" w:rsidR="00DD426E" w:rsidRDefault="00E27262" w:rsidP="00DD426E">
      <w:pPr>
        <w:tabs>
          <w:tab w:val="left" w:pos="5954"/>
        </w:tabs>
        <w:ind w:left="5954" w:right="34"/>
        <w:rPr>
          <w:lang w:val="kk-KZ"/>
        </w:rPr>
      </w:pPr>
      <w:r w:rsidRPr="00E27262">
        <w:rPr>
          <w:lang w:val="kk-KZ"/>
        </w:rPr>
        <w:t xml:space="preserve">«ҮМЗ» АҚ Директорлар кеңесінің </w:t>
      </w:r>
    </w:p>
    <w:p w14:paraId="3782959B" w14:textId="7039A92E" w:rsidR="00E27262" w:rsidRPr="00E27262" w:rsidRDefault="00DD426E" w:rsidP="00DD426E">
      <w:pPr>
        <w:tabs>
          <w:tab w:val="left" w:pos="5954"/>
        </w:tabs>
        <w:ind w:left="5954" w:right="34"/>
        <w:rPr>
          <w:lang w:val="kk-KZ"/>
        </w:rPr>
      </w:pPr>
      <w:r w:rsidRPr="00E27262">
        <w:rPr>
          <w:lang w:val="kk-KZ"/>
        </w:rPr>
        <w:t>20.03.2019ж. № 5</w:t>
      </w:r>
      <w:r w:rsidR="0006031B">
        <w:rPr>
          <w:lang w:val="kk-KZ"/>
        </w:rPr>
        <w:t xml:space="preserve"> </w:t>
      </w:r>
      <w:r w:rsidR="00E27262" w:rsidRPr="00E27262">
        <w:rPr>
          <w:lang w:val="kk-KZ"/>
        </w:rPr>
        <w:t>шешімі</w:t>
      </w:r>
    </w:p>
    <w:p w14:paraId="27B21F1F" w14:textId="0DC7BB21" w:rsidR="00E27262" w:rsidRPr="00E27262" w:rsidRDefault="00E27262" w:rsidP="00E27262">
      <w:pPr>
        <w:tabs>
          <w:tab w:val="left" w:pos="5103"/>
        </w:tabs>
        <w:ind w:left="4536" w:right="34"/>
        <w:rPr>
          <w:lang w:val="kk-KZ"/>
        </w:rPr>
      </w:pPr>
    </w:p>
    <w:p w14:paraId="4BBFAFE8" w14:textId="77777777" w:rsidR="00263E20" w:rsidRPr="003D1C32" w:rsidRDefault="00263E20" w:rsidP="00AD04A2">
      <w:pPr>
        <w:jc w:val="both"/>
        <w:rPr>
          <w:lang w:val="kk-KZ"/>
        </w:rPr>
      </w:pPr>
    </w:p>
    <w:p w14:paraId="13CC3279" w14:textId="77777777" w:rsidR="00924B25" w:rsidRPr="003D1C32" w:rsidRDefault="00924B25" w:rsidP="00AD04A2">
      <w:pPr>
        <w:jc w:val="both"/>
        <w:rPr>
          <w:lang w:val="kk-KZ"/>
        </w:rPr>
      </w:pPr>
    </w:p>
    <w:p w14:paraId="1BB9019C" w14:textId="77777777" w:rsidR="00924B25" w:rsidRDefault="00924B25" w:rsidP="00AD04A2">
      <w:pPr>
        <w:jc w:val="both"/>
        <w:rPr>
          <w:lang w:val="kk-KZ"/>
        </w:rPr>
      </w:pPr>
    </w:p>
    <w:p w14:paraId="468D2231" w14:textId="77777777" w:rsidR="00E27262" w:rsidRDefault="00E27262" w:rsidP="00AD04A2">
      <w:pPr>
        <w:jc w:val="both"/>
        <w:rPr>
          <w:lang w:val="kk-KZ"/>
        </w:rPr>
      </w:pPr>
    </w:p>
    <w:p w14:paraId="124DDAB9" w14:textId="77777777" w:rsidR="00E27262" w:rsidRDefault="00E27262" w:rsidP="00E27262">
      <w:pPr>
        <w:framePr w:hSpace="180" w:wrap="around" w:vAnchor="page" w:hAnchor="margin" w:y="631"/>
        <w:tabs>
          <w:tab w:val="left" w:pos="5103"/>
        </w:tabs>
        <w:ind w:right="34"/>
        <w:rPr>
          <w:b/>
          <w:sz w:val="36"/>
          <w:szCs w:val="36"/>
          <w:lang w:val="kk-KZ"/>
        </w:rPr>
      </w:pPr>
      <w:r w:rsidRPr="00E27262">
        <w:rPr>
          <w:b/>
          <w:sz w:val="36"/>
          <w:szCs w:val="36"/>
          <w:lang w:val="kk-KZ"/>
        </w:rPr>
        <w:t xml:space="preserve">                                                  </w:t>
      </w:r>
    </w:p>
    <w:p w14:paraId="7A51D5D3" w14:textId="77777777" w:rsidR="00E27262" w:rsidRDefault="00E27262" w:rsidP="00E27262">
      <w:pPr>
        <w:framePr w:hSpace="180" w:wrap="around" w:vAnchor="page" w:hAnchor="margin" w:y="631"/>
        <w:tabs>
          <w:tab w:val="left" w:pos="5103"/>
        </w:tabs>
        <w:ind w:right="34"/>
        <w:rPr>
          <w:b/>
          <w:sz w:val="36"/>
          <w:szCs w:val="36"/>
          <w:lang w:val="kk-KZ"/>
        </w:rPr>
      </w:pPr>
    </w:p>
    <w:p w14:paraId="30850819" w14:textId="77777777" w:rsidR="00E27262" w:rsidRDefault="00E27262" w:rsidP="00E27262">
      <w:pPr>
        <w:framePr w:hSpace="180" w:wrap="around" w:vAnchor="page" w:hAnchor="margin" w:y="631"/>
        <w:tabs>
          <w:tab w:val="left" w:pos="5103"/>
        </w:tabs>
        <w:ind w:right="34"/>
        <w:rPr>
          <w:b/>
          <w:sz w:val="36"/>
          <w:szCs w:val="36"/>
          <w:lang w:val="kk-KZ"/>
        </w:rPr>
      </w:pPr>
    </w:p>
    <w:p w14:paraId="3FE6F305" w14:textId="1D3EB531" w:rsidR="00E27262" w:rsidRPr="00E27262" w:rsidRDefault="00E27262" w:rsidP="00E27262">
      <w:pPr>
        <w:framePr w:hSpace="180" w:wrap="around" w:vAnchor="page" w:hAnchor="margin" w:y="631"/>
        <w:tabs>
          <w:tab w:val="left" w:pos="5103"/>
        </w:tabs>
        <w:ind w:right="34"/>
        <w:rPr>
          <w:lang w:val="kk-KZ"/>
        </w:rPr>
      </w:pPr>
      <w:r w:rsidRPr="00E27262">
        <w:rPr>
          <w:b/>
          <w:lang w:val="kk-KZ"/>
        </w:rPr>
        <w:t xml:space="preserve">                                                  </w:t>
      </w:r>
      <w:r>
        <w:rPr>
          <w:b/>
          <w:lang w:val="kk-KZ"/>
        </w:rPr>
        <w:t xml:space="preserve">                          </w:t>
      </w:r>
    </w:p>
    <w:p w14:paraId="1A05E6F4" w14:textId="77777777" w:rsidR="00E27262" w:rsidRPr="00E27262" w:rsidRDefault="00E27262" w:rsidP="00E27262">
      <w:pPr>
        <w:framePr w:hSpace="180" w:wrap="around" w:vAnchor="page" w:hAnchor="margin" w:y="631"/>
        <w:tabs>
          <w:tab w:val="left" w:pos="5103"/>
        </w:tabs>
        <w:ind w:left="4536" w:right="34"/>
        <w:rPr>
          <w:lang w:val="kk-KZ"/>
        </w:rPr>
      </w:pPr>
    </w:p>
    <w:p w14:paraId="2F659C5A" w14:textId="6599BDE6" w:rsidR="00E27262" w:rsidRPr="00E27262" w:rsidRDefault="00E27262" w:rsidP="00E27262">
      <w:pPr>
        <w:jc w:val="both"/>
        <w:rPr>
          <w:lang w:val="kk-KZ"/>
        </w:rPr>
      </w:pPr>
      <w:r>
        <w:rPr>
          <w:b/>
          <w:sz w:val="28"/>
          <w:szCs w:val="28"/>
          <w:lang w:val="kk-KZ"/>
        </w:rPr>
        <w:t xml:space="preserve"> </w:t>
      </w:r>
      <w:r w:rsidRPr="00146F18">
        <w:rPr>
          <w:b/>
          <w:sz w:val="28"/>
          <w:szCs w:val="28"/>
          <w:lang w:val="kk-KZ"/>
        </w:rPr>
        <w:t xml:space="preserve"> </w:t>
      </w:r>
    </w:p>
    <w:p w14:paraId="237F733F" w14:textId="77777777" w:rsidR="00924B25" w:rsidRPr="003D1C32" w:rsidRDefault="00924B25" w:rsidP="00AD04A2">
      <w:pPr>
        <w:jc w:val="both"/>
        <w:rPr>
          <w:lang w:val="kk-KZ"/>
        </w:rPr>
      </w:pPr>
    </w:p>
    <w:p w14:paraId="6B750CDA" w14:textId="77777777" w:rsidR="00924B25" w:rsidRPr="003D1C32" w:rsidRDefault="00924B25" w:rsidP="00AD04A2">
      <w:pPr>
        <w:jc w:val="both"/>
        <w:rPr>
          <w:lang w:val="kk-KZ"/>
        </w:rPr>
      </w:pPr>
    </w:p>
    <w:p w14:paraId="047B06A7" w14:textId="68B84F2A" w:rsidR="00924B25" w:rsidRPr="003D1C32" w:rsidRDefault="00924B25" w:rsidP="00AD04A2">
      <w:pPr>
        <w:jc w:val="both"/>
        <w:rPr>
          <w:b/>
          <w:lang w:val="kk-KZ"/>
        </w:rPr>
      </w:pPr>
    </w:p>
    <w:p w14:paraId="506BCE53" w14:textId="77777777" w:rsidR="00770557" w:rsidRPr="00DD426E" w:rsidRDefault="00770557" w:rsidP="00770557">
      <w:pPr>
        <w:widowControl w:val="0"/>
        <w:ind w:left="357"/>
        <w:jc w:val="both"/>
        <w:rPr>
          <w:b/>
          <w:caps/>
          <w:lang w:val="kk-KZ"/>
        </w:rPr>
      </w:pPr>
    </w:p>
    <w:p w14:paraId="01C1FB51" w14:textId="09D30BF9" w:rsidR="00FD07D6" w:rsidRPr="00770557" w:rsidRDefault="00FD07D6" w:rsidP="00AD04A2">
      <w:pPr>
        <w:jc w:val="both"/>
        <w:rPr>
          <w:b/>
        </w:rPr>
      </w:pPr>
    </w:p>
    <w:p w14:paraId="67B837B7" w14:textId="77777777" w:rsidR="00910B0D" w:rsidRPr="00910B0D" w:rsidRDefault="00910B0D" w:rsidP="00910B0D">
      <w:pPr>
        <w:widowControl w:val="0"/>
        <w:jc w:val="center"/>
        <w:rPr>
          <w:b/>
          <w:lang w:val="kk-KZ"/>
        </w:rPr>
      </w:pPr>
      <w:r w:rsidRPr="00910B0D">
        <w:rPr>
          <w:b/>
          <w:caps/>
          <w:lang w:val="kk-KZ"/>
        </w:rPr>
        <w:t xml:space="preserve">«ҮМЗ» </w:t>
      </w:r>
      <w:r w:rsidRPr="00910B0D">
        <w:rPr>
          <w:b/>
          <w:lang w:val="kk-KZ"/>
        </w:rPr>
        <w:t>АҚ</w:t>
      </w:r>
    </w:p>
    <w:p w14:paraId="213E5F38" w14:textId="77777777" w:rsidR="00910B0D" w:rsidRPr="00910B0D" w:rsidRDefault="00910B0D" w:rsidP="00910B0D">
      <w:pPr>
        <w:widowControl w:val="0"/>
        <w:jc w:val="center"/>
        <w:rPr>
          <w:b/>
          <w:caps/>
          <w:lang w:val="kk-KZ"/>
        </w:rPr>
      </w:pPr>
      <w:r w:rsidRPr="00910B0D">
        <w:rPr>
          <w:b/>
          <w:lang w:val="kk-KZ"/>
        </w:rPr>
        <w:t>ІШКІ АУДИТ ҚЫЗМЕТІ ТУРАЛЫ</w:t>
      </w:r>
    </w:p>
    <w:p w14:paraId="70D7A4DB" w14:textId="77777777" w:rsidR="00910B0D" w:rsidRPr="00D175E7" w:rsidRDefault="00910B0D" w:rsidP="00910B0D">
      <w:pPr>
        <w:spacing w:after="120"/>
        <w:jc w:val="center"/>
        <w:rPr>
          <w:b/>
          <w:sz w:val="28"/>
          <w:szCs w:val="28"/>
          <w:lang w:val="kk-KZ"/>
        </w:rPr>
      </w:pPr>
      <w:r w:rsidRPr="00910B0D">
        <w:rPr>
          <w:b/>
          <w:lang w:val="kk-KZ"/>
        </w:rPr>
        <w:t>ҚАҒИДА</w:t>
      </w:r>
    </w:p>
    <w:p w14:paraId="007F161F" w14:textId="77777777" w:rsidR="00FD07D6" w:rsidRPr="003D1C32" w:rsidRDefault="00FD07D6" w:rsidP="00AD04A2">
      <w:pPr>
        <w:jc w:val="both"/>
        <w:rPr>
          <w:b/>
          <w:lang w:val="kk-KZ"/>
        </w:rPr>
      </w:pPr>
    </w:p>
    <w:p w14:paraId="44C841B2" w14:textId="77777777" w:rsidR="00985025" w:rsidRPr="00506466" w:rsidRDefault="00985025" w:rsidP="00AD04A2">
      <w:pPr>
        <w:widowControl w:val="0"/>
        <w:ind w:left="357"/>
        <w:jc w:val="both"/>
        <w:rPr>
          <w:b/>
          <w:caps/>
          <w:lang w:val="kk-KZ"/>
        </w:rPr>
      </w:pPr>
    </w:p>
    <w:p w14:paraId="518D2E84" w14:textId="77777777" w:rsidR="00985025" w:rsidRPr="00506466" w:rsidRDefault="00985025" w:rsidP="00AD04A2">
      <w:pPr>
        <w:widowControl w:val="0"/>
        <w:ind w:left="357"/>
        <w:jc w:val="both"/>
        <w:rPr>
          <w:b/>
          <w:caps/>
          <w:lang w:val="kk-KZ"/>
        </w:rPr>
      </w:pPr>
    </w:p>
    <w:p w14:paraId="303E6A87" w14:textId="77777777" w:rsidR="00985025" w:rsidRPr="00506466" w:rsidRDefault="00985025" w:rsidP="00AD04A2">
      <w:pPr>
        <w:widowControl w:val="0"/>
        <w:ind w:left="357"/>
        <w:jc w:val="both"/>
        <w:rPr>
          <w:b/>
          <w:caps/>
          <w:lang w:val="kk-KZ"/>
        </w:rPr>
      </w:pPr>
    </w:p>
    <w:p w14:paraId="1BF931B0" w14:textId="77777777" w:rsidR="00985025" w:rsidRPr="00506466" w:rsidRDefault="00985025" w:rsidP="00AD04A2">
      <w:pPr>
        <w:widowControl w:val="0"/>
        <w:ind w:left="357"/>
        <w:jc w:val="both"/>
        <w:rPr>
          <w:b/>
          <w:caps/>
          <w:lang w:val="kk-KZ"/>
        </w:rPr>
      </w:pPr>
    </w:p>
    <w:p w14:paraId="41F3E4D6" w14:textId="77777777" w:rsidR="00985025" w:rsidRPr="00506466" w:rsidRDefault="00985025" w:rsidP="00AD04A2">
      <w:pPr>
        <w:widowControl w:val="0"/>
        <w:ind w:left="357"/>
        <w:jc w:val="both"/>
        <w:rPr>
          <w:b/>
          <w:caps/>
          <w:lang w:val="kk-KZ"/>
        </w:rPr>
      </w:pPr>
    </w:p>
    <w:p w14:paraId="449EAC8D" w14:textId="77777777" w:rsidR="00985025" w:rsidRPr="00506466" w:rsidRDefault="00985025" w:rsidP="00AD04A2">
      <w:pPr>
        <w:widowControl w:val="0"/>
        <w:ind w:left="357"/>
        <w:jc w:val="both"/>
        <w:rPr>
          <w:b/>
          <w:caps/>
          <w:lang w:val="kk-KZ"/>
        </w:rPr>
      </w:pPr>
    </w:p>
    <w:p w14:paraId="164E69A7" w14:textId="0A00458B" w:rsidR="00985025" w:rsidRPr="00506466" w:rsidRDefault="00985025" w:rsidP="00AD04A2">
      <w:pPr>
        <w:widowControl w:val="0"/>
        <w:ind w:left="357"/>
        <w:jc w:val="both"/>
        <w:rPr>
          <w:b/>
          <w:caps/>
          <w:lang w:val="kk-KZ"/>
        </w:rPr>
      </w:pPr>
    </w:p>
    <w:p w14:paraId="4778ACFA" w14:textId="7B90D798" w:rsidR="0006031B" w:rsidRPr="00506466" w:rsidRDefault="0006031B" w:rsidP="00AD04A2">
      <w:pPr>
        <w:widowControl w:val="0"/>
        <w:ind w:left="357"/>
        <w:jc w:val="both"/>
        <w:rPr>
          <w:b/>
          <w:caps/>
          <w:lang w:val="kk-KZ"/>
        </w:rPr>
      </w:pPr>
    </w:p>
    <w:p w14:paraId="7EABEE2E" w14:textId="36ED86E7" w:rsidR="0006031B" w:rsidRPr="00506466" w:rsidRDefault="0006031B" w:rsidP="00AD04A2">
      <w:pPr>
        <w:widowControl w:val="0"/>
        <w:ind w:left="357"/>
        <w:jc w:val="both"/>
        <w:rPr>
          <w:b/>
          <w:caps/>
          <w:lang w:val="kk-KZ"/>
        </w:rPr>
      </w:pPr>
    </w:p>
    <w:p w14:paraId="515D1BCA" w14:textId="7C000658" w:rsidR="0006031B" w:rsidRPr="00506466" w:rsidRDefault="0006031B" w:rsidP="00AD04A2">
      <w:pPr>
        <w:widowControl w:val="0"/>
        <w:ind w:left="357"/>
        <w:jc w:val="both"/>
        <w:rPr>
          <w:b/>
          <w:caps/>
          <w:lang w:val="kk-KZ"/>
        </w:rPr>
      </w:pPr>
    </w:p>
    <w:p w14:paraId="280068BD" w14:textId="77777777" w:rsidR="0006031B" w:rsidRPr="00506466" w:rsidRDefault="0006031B" w:rsidP="00AD04A2">
      <w:pPr>
        <w:widowControl w:val="0"/>
        <w:ind w:left="357"/>
        <w:jc w:val="both"/>
        <w:rPr>
          <w:b/>
          <w:caps/>
          <w:lang w:val="kk-KZ"/>
        </w:rPr>
      </w:pPr>
    </w:p>
    <w:p w14:paraId="5CB60094" w14:textId="4D41176A" w:rsidR="0006031B" w:rsidRPr="00506466" w:rsidRDefault="0006031B" w:rsidP="00AD04A2">
      <w:pPr>
        <w:widowControl w:val="0"/>
        <w:ind w:left="357"/>
        <w:jc w:val="both"/>
        <w:rPr>
          <w:b/>
          <w:caps/>
          <w:lang w:val="kk-KZ"/>
        </w:rPr>
      </w:pPr>
    </w:p>
    <w:p w14:paraId="0C59514E" w14:textId="77777777" w:rsidR="0006031B" w:rsidRPr="00506466" w:rsidRDefault="0006031B" w:rsidP="00037418">
      <w:pPr>
        <w:widowControl w:val="0"/>
        <w:ind w:left="6804"/>
        <w:jc w:val="both"/>
        <w:rPr>
          <w:b/>
          <w:caps/>
          <w:lang w:val="kk-KZ"/>
        </w:rPr>
      </w:pPr>
    </w:p>
    <w:p w14:paraId="228DD9E9" w14:textId="77777777" w:rsidR="0006031B" w:rsidRPr="00506466" w:rsidRDefault="0006031B" w:rsidP="00037418">
      <w:pPr>
        <w:widowControl w:val="0"/>
        <w:ind w:left="6804"/>
        <w:jc w:val="both"/>
        <w:rPr>
          <w:b/>
          <w:caps/>
          <w:lang w:val="kk-KZ"/>
        </w:rPr>
      </w:pPr>
    </w:p>
    <w:p w14:paraId="1C8CB91F" w14:textId="5990C978" w:rsidR="00A37AF1" w:rsidRDefault="00A37AF1" w:rsidP="00037418">
      <w:pPr>
        <w:widowControl w:val="0"/>
        <w:ind w:left="6804"/>
        <w:jc w:val="both"/>
        <w:rPr>
          <w:lang w:val="kk-KZ"/>
        </w:rPr>
      </w:pPr>
      <w:r>
        <w:rPr>
          <w:lang w:val="kk-KZ"/>
        </w:rPr>
        <w:t xml:space="preserve">Әзірлеген </w:t>
      </w:r>
    </w:p>
    <w:p w14:paraId="348F8C18" w14:textId="41A6CC67" w:rsidR="0018461E" w:rsidRPr="0018461E" w:rsidRDefault="00A37AF1" w:rsidP="00037418">
      <w:pPr>
        <w:widowControl w:val="0"/>
        <w:ind w:left="6804"/>
        <w:jc w:val="both"/>
        <w:rPr>
          <w:lang w:val="kk-KZ"/>
        </w:rPr>
      </w:pPr>
      <w:r w:rsidRPr="00A37AF1">
        <w:rPr>
          <w:lang w:val="kk-KZ"/>
        </w:rPr>
        <w:t>"ҮМЗ"</w:t>
      </w:r>
      <w:r w:rsidR="00037418">
        <w:rPr>
          <w:lang w:val="kk-KZ"/>
        </w:rPr>
        <w:t xml:space="preserve"> </w:t>
      </w:r>
      <w:r w:rsidRPr="00A37AF1">
        <w:rPr>
          <w:lang w:val="kk-KZ"/>
        </w:rPr>
        <w:t xml:space="preserve">АҚ ІАҚ басшысы </w:t>
      </w:r>
    </w:p>
    <w:p w14:paraId="01FE40A0" w14:textId="4FD4F319" w:rsidR="0018461E" w:rsidRDefault="0018461E" w:rsidP="00037418">
      <w:pPr>
        <w:widowControl w:val="0"/>
        <w:ind w:left="6804"/>
        <w:jc w:val="both"/>
      </w:pPr>
      <w:r>
        <w:t>___________ Сатанов М.М.</w:t>
      </w:r>
    </w:p>
    <w:p w14:paraId="2FD45BB6" w14:textId="6309D732" w:rsidR="00985025" w:rsidRDefault="00A37AF1" w:rsidP="00037418">
      <w:pPr>
        <w:widowControl w:val="0"/>
        <w:ind w:left="6804"/>
        <w:jc w:val="both"/>
        <w:rPr>
          <w:b/>
          <w:caps/>
        </w:rPr>
      </w:pPr>
      <w:r w:rsidRPr="00A37AF1">
        <w:rPr>
          <w:lang w:val="kk-KZ"/>
        </w:rPr>
        <w:t>14.02.2019</w:t>
      </w:r>
      <w:r w:rsidR="00037418">
        <w:rPr>
          <w:lang w:val="kk-KZ"/>
        </w:rPr>
        <w:t xml:space="preserve"> </w:t>
      </w:r>
      <w:r w:rsidRPr="00A37AF1">
        <w:rPr>
          <w:lang w:val="kk-KZ"/>
        </w:rPr>
        <w:t>ж.</w:t>
      </w:r>
      <w:r>
        <w:rPr>
          <w:lang w:val="kk-KZ"/>
        </w:rPr>
        <w:t xml:space="preserve"> </w:t>
      </w:r>
    </w:p>
    <w:p w14:paraId="00CF2692" w14:textId="77777777" w:rsidR="00AD65A3" w:rsidRDefault="00AD65A3" w:rsidP="00AD04A2">
      <w:pPr>
        <w:widowControl w:val="0"/>
        <w:ind w:left="357"/>
        <w:jc w:val="both"/>
        <w:rPr>
          <w:b/>
          <w:caps/>
        </w:rPr>
      </w:pPr>
    </w:p>
    <w:p w14:paraId="26074D2A" w14:textId="77777777" w:rsidR="00AD65A3" w:rsidRDefault="00AD65A3" w:rsidP="00AD04A2">
      <w:pPr>
        <w:widowControl w:val="0"/>
        <w:ind w:left="357"/>
        <w:jc w:val="both"/>
        <w:rPr>
          <w:b/>
          <w:caps/>
        </w:rPr>
      </w:pPr>
    </w:p>
    <w:p w14:paraId="0127F87D" w14:textId="182F3B81" w:rsidR="00AD65A3" w:rsidRDefault="00AD65A3" w:rsidP="00AD04A2">
      <w:pPr>
        <w:widowControl w:val="0"/>
        <w:ind w:left="357"/>
        <w:jc w:val="both"/>
        <w:rPr>
          <w:b/>
          <w:caps/>
        </w:rPr>
      </w:pPr>
    </w:p>
    <w:p w14:paraId="670A9469" w14:textId="1BEC641A" w:rsidR="0006031B" w:rsidRDefault="0006031B" w:rsidP="00AD04A2">
      <w:pPr>
        <w:widowControl w:val="0"/>
        <w:ind w:left="357"/>
        <w:jc w:val="both"/>
        <w:rPr>
          <w:b/>
          <w:caps/>
        </w:rPr>
      </w:pPr>
    </w:p>
    <w:p w14:paraId="56C8F8C2" w14:textId="76FC16F8" w:rsidR="0006031B" w:rsidRDefault="0006031B" w:rsidP="00AD04A2">
      <w:pPr>
        <w:widowControl w:val="0"/>
        <w:ind w:left="357"/>
        <w:jc w:val="both"/>
        <w:rPr>
          <w:b/>
          <w:caps/>
        </w:rPr>
      </w:pPr>
    </w:p>
    <w:p w14:paraId="400A28E5" w14:textId="60CFBC52" w:rsidR="0006031B" w:rsidRDefault="0006031B" w:rsidP="00AD04A2">
      <w:pPr>
        <w:widowControl w:val="0"/>
        <w:ind w:left="357"/>
        <w:jc w:val="both"/>
        <w:rPr>
          <w:b/>
          <w:caps/>
        </w:rPr>
      </w:pPr>
    </w:p>
    <w:p w14:paraId="1C787B8B" w14:textId="55285099" w:rsidR="0006031B" w:rsidRDefault="0006031B" w:rsidP="00AD04A2">
      <w:pPr>
        <w:widowControl w:val="0"/>
        <w:ind w:left="357"/>
        <w:jc w:val="both"/>
        <w:rPr>
          <w:b/>
          <w:caps/>
        </w:rPr>
      </w:pPr>
    </w:p>
    <w:p w14:paraId="06A8D3E7" w14:textId="15D601FD" w:rsidR="0006031B" w:rsidRDefault="0006031B" w:rsidP="00AD04A2">
      <w:pPr>
        <w:widowControl w:val="0"/>
        <w:ind w:left="357"/>
        <w:jc w:val="both"/>
        <w:rPr>
          <w:b/>
          <w:caps/>
        </w:rPr>
      </w:pPr>
    </w:p>
    <w:p w14:paraId="4E16FBCF" w14:textId="62C7172D" w:rsidR="0006031B" w:rsidRDefault="0006031B" w:rsidP="00AD04A2">
      <w:pPr>
        <w:widowControl w:val="0"/>
        <w:ind w:left="357"/>
        <w:jc w:val="both"/>
        <w:rPr>
          <w:b/>
          <w:caps/>
        </w:rPr>
      </w:pPr>
    </w:p>
    <w:p w14:paraId="0AD11788" w14:textId="12806B64" w:rsidR="0006031B" w:rsidRDefault="0006031B" w:rsidP="00AD04A2">
      <w:pPr>
        <w:widowControl w:val="0"/>
        <w:ind w:left="357"/>
        <w:jc w:val="both"/>
        <w:rPr>
          <w:b/>
          <w:caps/>
        </w:rPr>
      </w:pPr>
    </w:p>
    <w:p w14:paraId="17F2BC08" w14:textId="77777777" w:rsidR="00FE2942" w:rsidRPr="0018461E" w:rsidRDefault="00FE2942" w:rsidP="00FE2942">
      <w:pPr>
        <w:pStyle w:val="Default"/>
        <w:jc w:val="center"/>
        <w:rPr>
          <w:rFonts w:ascii="Times New Roman" w:hAnsi="Times New Roman" w:cs="Times New Roman"/>
          <w:b/>
          <w:bCs/>
          <w:color w:val="auto"/>
        </w:rPr>
      </w:pPr>
      <w:bookmarkStart w:id="1" w:name="_Toc222543873"/>
      <w:bookmarkStart w:id="2" w:name="_Toc222980686"/>
      <w:bookmarkStart w:id="3" w:name="_Toc384730614"/>
      <w:r w:rsidRPr="0018461E">
        <w:rPr>
          <w:rFonts w:ascii="Times New Roman" w:hAnsi="Times New Roman" w:cs="Times New Roman"/>
          <w:b/>
          <w:bCs/>
          <w:color w:val="auto"/>
        </w:rPr>
        <w:lastRenderedPageBreak/>
        <w:t>1</w:t>
      </w:r>
      <w:r w:rsidRPr="0018461E">
        <w:rPr>
          <w:rFonts w:ascii="Times New Roman" w:hAnsi="Times New Roman" w:cs="Times New Roman"/>
          <w:b/>
          <w:bCs/>
          <w:color w:val="auto"/>
          <w:lang w:val="kk-KZ"/>
        </w:rPr>
        <w:t>-тарау</w:t>
      </w:r>
      <w:r w:rsidRPr="0018461E">
        <w:rPr>
          <w:rFonts w:ascii="Times New Roman" w:hAnsi="Times New Roman" w:cs="Times New Roman"/>
          <w:b/>
          <w:bCs/>
          <w:color w:val="auto"/>
        </w:rPr>
        <w:t>. Термин</w:t>
      </w:r>
      <w:r w:rsidRPr="0018461E">
        <w:rPr>
          <w:rFonts w:ascii="Times New Roman" w:hAnsi="Times New Roman" w:cs="Times New Roman"/>
          <w:b/>
          <w:bCs/>
          <w:color w:val="auto"/>
          <w:lang w:val="kk-KZ"/>
        </w:rPr>
        <w:t>дер мен анықтамалар</w:t>
      </w:r>
    </w:p>
    <w:p w14:paraId="56243A2C" w14:textId="77777777" w:rsidR="00FE2942" w:rsidRPr="0018461E" w:rsidRDefault="00FE2942" w:rsidP="00FE2942">
      <w:pPr>
        <w:pStyle w:val="Default"/>
        <w:jc w:val="center"/>
        <w:rPr>
          <w:rFonts w:ascii="Times New Roman" w:hAnsi="Times New Roman" w:cs="Times New Roman"/>
          <w:color w:val="auto"/>
        </w:rPr>
      </w:pPr>
    </w:p>
    <w:p w14:paraId="46D89DD3" w14:textId="77777777" w:rsidR="00FE2942" w:rsidRPr="0018461E" w:rsidRDefault="00FE2942" w:rsidP="00FE2942">
      <w:pPr>
        <w:pStyle w:val="Default"/>
        <w:numPr>
          <w:ilvl w:val="0"/>
          <w:numId w:val="28"/>
        </w:numPr>
        <w:tabs>
          <w:tab w:val="left" w:pos="851"/>
        </w:tabs>
        <w:ind w:hanging="607"/>
        <w:jc w:val="both"/>
        <w:rPr>
          <w:rFonts w:ascii="Times New Roman" w:hAnsi="Times New Roman" w:cs="Times New Roman"/>
          <w:color w:val="auto"/>
        </w:rPr>
      </w:pPr>
      <w:r w:rsidRPr="0018461E">
        <w:rPr>
          <w:rFonts w:ascii="Times New Roman" w:hAnsi="Times New Roman" w:cs="Times New Roman"/>
          <w:color w:val="auto"/>
          <w:lang w:val="kk-KZ"/>
        </w:rPr>
        <w:t>Осы Қағидада мына түсіндірмелер мен қысқартулар пайдаланылады</w:t>
      </w:r>
      <w:r w:rsidRPr="0018461E">
        <w:rPr>
          <w:rFonts w:ascii="Times New Roman" w:hAnsi="Times New Roman" w:cs="Times New Roman"/>
          <w:color w:val="auto"/>
        </w:rPr>
        <w:t xml:space="preserve">: </w:t>
      </w:r>
    </w:p>
    <w:p w14:paraId="7F2B7A72" w14:textId="77777777" w:rsidR="00FE2942" w:rsidRPr="0018461E" w:rsidRDefault="00FE2942" w:rsidP="00FE2942">
      <w:pPr>
        <w:pStyle w:val="Default"/>
        <w:ind w:left="1174"/>
        <w:jc w:val="both"/>
        <w:rPr>
          <w:rFonts w:ascii="Times New Roman" w:hAnsi="Times New Roman" w:cs="Times New Roman"/>
          <w:color w:val="auto"/>
        </w:rPr>
      </w:pPr>
    </w:p>
    <w:p w14:paraId="42055C9A"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color w:val="auto"/>
          <w:lang w:val="kk-KZ"/>
        </w:rPr>
      </w:pPr>
      <w:r w:rsidRPr="0018461E">
        <w:rPr>
          <w:rFonts w:ascii="Times New Roman" w:hAnsi="Times New Roman" w:cs="Times New Roman"/>
          <w:b/>
          <w:color w:val="auto"/>
          <w:lang w:val="kk-KZ"/>
        </w:rPr>
        <w:t>Ішкі аудит</w:t>
      </w:r>
      <w:r w:rsidRPr="0018461E">
        <w:rPr>
          <w:rFonts w:ascii="Times New Roman" w:hAnsi="Times New Roman" w:cs="Times New Roman"/>
          <w:color w:val="auto"/>
          <w:lang w:val="kk-KZ"/>
        </w:rPr>
        <w:t xml:space="preserve"> – КТХН (Кәсіби тәжірибенің халықаралық негіздері) сәйкес бұл «</w:t>
      </w:r>
      <w:r w:rsidRPr="0018461E">
        <w:rPr>
          <w:rFonts w:ascii="Times New Roman" w:hAnsi="Times New Roman" w:cs="Times New Roman"/>
          <w:lang w:val="kk-KZ"/>
        </w:rPr>
        <w:t>ұйымның жұмысын жетілдіруге бағытталған тәуелсіз және әділ кепілдемелер мен кеңес беретін қызмет. Ішкі аудит ұйымға тәуекелдерді басқару, бақылау және корпоративтік басқару процесін бағалау мен тиімділігін арттырудың жүйелі әрі ретті әдістерін қолданып, қойылған мақсаттарға қол жеткізуге көмектеседі.</w:t>
      </w:r>
      <w:r w:rsidRPr="0018461E">
        <w:rPr>
          <w:rFonts w:ascii="Times New Roman" w:hAnsi="Times New Roman" w:cs="Times New Roman"/>
          <w:color w:val="auto"/>
          <w:lang w:val="kk-KZ"/>
        </w:rPr>
        <w:t xml:space="preserve">». </w:t>
      </w:r>
    </w:p>
    <w:p w14:paraId="62BE5D14"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color w:val="auto"/>
          <w:lang w:val="kk-KZ"/>
        </w:rPr>
        <w:t xml:space="preserve">КТХН </w:t>
      </w:r>
      <w:r w:rsidRPr="0018461E">
        <w:rPr>
          <w:rFonts w:ascii="Times New Roman" w:hAnsi="Times New Roman" w:cs="Times New Roman"/>
          <w:color w:val="auto"/>
          <w:lang w:val="kk-KZ"/>
        </w:rPr>
        <w:t>–</w:t>
      </w:r>
      <w:r w:rsidRPr="0018461E">
        <w:rPr>
          <w:rFonts w:ascii="Times New Roman" w:hAnsi="Times New Roman" w:cs="Times New Roman"/>
          <w:b/>
          <w:color w:val="auto"/>
          <w:lang w:val="kk-KZ"/>
        </w:rPr>
        <w:t xml:space="preserve"> </w:t>
      </w:r>
      <w:r w:rsidRPr="0018461E">
        <w:rPr>
          <w:rFonts w:ascii="Times New Roman" w:hAnsi="Times New Roman" w:cs="Times New Roman"/>
          <w:color w:val="auto"/>
          <w:lang w:val="kk-KZ"/>
        </w:rPr>
        <w:t>ішкі аудиттің тұжырымдамалық негізі, халықаралық</w:t>
      </w:r>
      <w:r w:rsidRPr="0018461E">
        <w:rPr>
          <w:rFonts w:ascii="Times New Roman" w:hAnsi="Times New Roman" w:cs="Times New Roman"/>
          <w:b/>
          <w:color w:val="auto"/>
          <w:lang w:val="kk-KZ"/>
        </w:rPr>
        <w:t xml:space="preserve"> </w:t>
      </w:r>
      <w:r w:rsidRPr="0018461E">
        <w:rPr>
          <w:rFonts w:ascii="Times New Roman" w:hAnsi="Times New Roman" w:cs="Times New Roman"/>
          <w:lang w:val="kk-KZ"/>
        </w:rPr>
        <w:t xml:space="preserve">Ішкі аудиторлар институты (ІІА) әзірлеген жалпы қабылданған жүйелендірілген нормативтік-әдістемелік құжаттар. ҚТХН-ның құрамдық элементтері болып Ішкі аудиттің кәсіптік тәжірибесінің негізгі қағидаттары, Этика кодексі, Ішкі аудиттің Стандарттары мен Анықтамалары табылады; </w:t>
      </w:r>
    </w:p>
    <w:p w14:paraId="3C05C000"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lang w:val="kk-KZ"/>
        </w:rPr>
        <w:t xml:space="preserve">Қоғам </w:t>
      </w:r>
      <w:r w:rsidRPr="0018461E">
        <w:rPr>
          <w:rFonts w:ascii="Times New Roman" w:hAnsi="Times New Roman" w:cs="Times New Roman"/>
          <w:lang w:val="kk-KZ"/>
        </w:rPr>
        <w:t xml:space="preserve">– «ҮМЗ» АҚ; </w:t>
      </w:r>
    </w:p>
    <w:p w14:paraId="43A3A3E1"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lang w:val="kk-KZ"/>
        </w:rPr>
        <w:t xml:space="preserve">ІАҚ </w:t>
      </w:r>
      <w:r w:rsidRPr="0018461E">
        <w:rPr>
          <w:rFonts w:ascii="Times New Roman" w:hAnsi="Times New Roman" w:cs="Times New Roman"/>
          <w:lang w:val="kk-KZ"/>
        </w:rPr>
        <w:t xml:space="preserve">– Ішкі аудит қызметі; </w:t>
      </w:r>
    </w:p>
    <w:p w14:paraId="77D2CD72"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lang w:val="kk-KZ"/>
        </w:rPr>
        <w:t xml:space="preserve">ДК </w:t>
      </w:r>
      <w:r w:rsidRPr="0018461E">
        <w:rPr>
          <w:rFonts w:ascii="Times New Roman" w:hAnsi="Times New Roman" w:cs="Times New Roman"/>
          <w:lang w:val="kk-KZ"/>
        </w:rPr>
        <w:t xml:space="preserve">– Қоғамның Директорлар кеңесі; </w:t>
      </w:r>
    </w:p>
    <w:p w14:paraId="6D207F07"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lang w:val="kk-KZ"/>
        </w:rPr>
        <w:t xml:space="preserve">ІБЖ </w:t>
      </w:r>
      <w:r w:rsidRPr="0018461E">
        <w:rPr>
          <w:rFonts w:ascii="Times New Roman" w:hAnsi="Times New Roman" w:cs="Times New Roman"/>
          <w:lang w:val="kk-KZ"/>
        </w:rPr>
        <w:t xml:space="preserve">– Ішкі бақылау жүйесі; </w:t>
      </w:r>
    </w:p>
    <w:p w14:paraId="12B6300C"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color w:val="auto"/>
          <w:lang w:val="kk-KZ"/>
        </w:rPr>
      </w:pPr>
      <w:r w:rsidRPr="0018461E">
        <w:rPr>
          <w:rFonts w:ascii="Times New Roman" w:hAnsi="Times New Roman" w:cs="Times New Roman"/>
          <w:b/>
          <w:lang w:val="kk-KZ"/>
        </w:rPr>
        <w:t>Аудиттің</w:t>
      </w:r>
      <w:r w:rsidRPr="0018461E">
        <w:rPr>
          <w:rFonts w:ascii="Times New Roman" w:hAnsi="Times New Roman" w:cs="Times New Roman"/>
          <w:b/>
          <w:color w:val="auto"/>
          <w:lang w:val="kk-KZ"/>
        </w:rPr>
        <w:t xml:space="preserve"> әлемі</w:t>
      </w:r>
      <w:r w:rsidRPr="0018461E">
        <w:rPr>
          <w:rFonts w:ascii="Times New Roman" w:hAnsi="Times New Roman" w:cs="Times New Roman"/>
          <w:color w:val="auto"/>
          <w:lang w:val="kk-KZ"/>
        </w:rPr>
        <w:t xml:space="preserve"> – аудит объектілерінің тұтастығы (ЕТҰ, Қоғам қызметінің процестері/бөлімшелері/жобалары/жеке салалары); </w:t>
      </w:r>
    </w:p>
    <w:p w14:paraId="725E039D"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color w:val="auto"/>
          <w:lang w:val="kk-KZ"/>
        </w:rPr>
        <w:t xml:space="preserve">ЕТҰ </w:t>
      </w:r>
      <w:r w:rsidRPr="0018461E">
        <w:rPr>
          <w:rFonts w:ascii="Times New Roman" w:hAnsi="Times New Roman" w:cs="Times New Roman"/>
          <w:color w:val="auto"/>
          <w:lang w:val="kk-KZ"/>
        </w:rPr>
        <w:t xml:space="preserve">– Қоғамның еншілес және тәуелді ұйымдары; </w:t>
      </w:r>
    </w:p>
    <w:p w14:paraId="1BBD9446"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color w:val="auto"/>
          <w:lang w:val="kk-KZ"/>
        </w:rPr>
        <w:t xml:space="preserve">Топ </w:t>
      </w:r>
      <w:r w:rsidRPr="0018461E">
        <w:rPr>
          <w:rFonts w:ascii="Times New Roman" w:hAnsi="Times New Roman" w:cs="Times New Roman"/>
          <w:color w:val="auto"/>
          <w:lang w:val="kk-KZ"/>
        </w:rPr>
        <w:t xml:space="preserve">– Қоғам және ЕТҰ; </w:t>
      </w:r>
    </w:p>
    <w:p w14:paraId="52EE0D2E"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color w:val="auto"/>
          <w:lang w:val="kk-KZ"/>
        </w:rPr>
        <w:t xml:space="preserve">Топтың ұйымдары </w:t>
      </w:r>
      <w:r w:rsidRPr="0018461E">
        <w:rPr>
          <w:rFonts w:ascii="Times New Roman" w:hAnsi="Times New Roman" w:cs="Times New Roman"/>
          <w:color w:val="auto"/>
          <w:lang w:val="kk-KZ"/>
        </w:rPr>
        <w:t xml:space="preserve">– осы қағиданың мақсаттарында ЖАЖ-ға енгізілген ұйымдар; </w:t>
      </w:r>
    </w:p>
    <w:p w14:paraId="117C900E"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color w:val="auto"/>
          <w:lang w:val="kk-KZ"/>
        </w:rPr>
        <w:t xml:space="preserve">ЖАЖ </w:t>
      </w:r>
      <w:r w:rsidRPr="0018461E">
        <w:rPr>
          <w:rFonts w:ascii="Times New Roman" w:hAnsi="Times New Roman" w:cs="Times New Roman"/>
          <w:color w:val="auto"/>
          <w:lang w:val="kk-KZ"/>
        </w:rPr>
        <w:t xml:space="preserve">– жылдық аудиторлық жоспар; </w:t>
      </w:r>
    </w:p>
    <w:p w14:paraId="72AF239A" w14:textId="77777777" w:rsidR="00FE2942" w:rsidRPr="0018461E" w:rsidRDefault="00FE2942" w:rsidP="00FE2942">
      <w:pPr>
        <w:pStyle w:val="Default"/>
        <w:numPr>
          <w:ilvl w:val="0"/>
          <w:numId w:val="29"/>
        </w:numPr>
        <w:tabs>
          <w:tab w:val="left" w:pos="851"/>
        </w:tabs>
        <w:ind w:left="0" w:firstLine="567"/>
        <w:jc w:val="both"/>
        <w:rPr>
          <w:rFonts w:ascii="Times New Roman" w:hAnsi="Times New Roman" w:cs="Times New Roman"/>
          <w:b/>
          <w:color w:val="auto"/>
          <w:lang w:val="kk-KZ"/>
        </w:rPr>
      </w:pPr>
      <w:r w:rsidRPr="0018461E">
        <w:rPr>
          <w:rFonts w:ascii="Times New Roman" w:hAnsi="Times New Roman" w:cs="Times New Roman"/>
          <w:b/>
          <w:color w:val="auto"/>
          <w:lang w:val="kk-KZ"/>
        </w:rPr>
        <w:t xml:space="preserve">Кепілдемелер картасы </w:t>
      </w:r>
      <w:r w:rsidRPr="0018461E">
        <w:rPr>
          <w:rFonts w:ascii="Times New Roman" w:hAnsi="Times New Roman" w:cs="Times New Roman"/>
          <w:color w:val="auto"/>
          <w:lang w:val="kk-KZ"/>
        </w:rPr>
        <w:t xml:space="preserve">– ІАҚ және өзге де мүдделі тараптардың Топ ұйымдарының жекелеген тәуекелдерін бағалауына қатысты қорғанудың екінші желісі бөлімшелерінің жауапкершілік саласын айқындайтын құжат.   </w:t>
      </w:r>
      <w:r w:rsidRPr="0018461E">
        <w:rPr>
          <w:rFonts w:ascii="Times New Roman" w:hAnsi="Times New Roman" w:cs="Times New Roman"/>
          <w:b/>
          <w:color w:val="auto"/>
          <w:lang w:val="kk-KZ"/>
        </w:rPr>
        <w:t xml:space="preserve">      </w:t>
      </w:r>
    </w:p>
    <w:p w14:paraId="43F5C5D4" w14:textId="77777777" w:rsidR="00FE2942" w:rsidRPr="00FE2942" w:rsidRDefault="00FE2942" w:rsidP="00FE2942">
      <w:pPr>
        <w:pStyle w:val="Default"/>
        <w:jc w:val="both"/>
        <w:rPr>
          <w:color w:val="auto"/>
          <w:sz w:val="28"/>
          <w:szCs w:val="28"/>
          <w:lang w:val="kk-KZ"/>
        </w:rPr>
      </w:pPr>
    </w:p>
    <w:p w14:paraId="639D030E" w14:textId="77777777" w:rsidR="00FE2942" w:rsidRPr="00770557" w:rsidRDefault="00FE2942" w:rsidP="00FE2942">
      <w:pPr>
        <w:pStyle w:val="Default"/>
        <w:jc w:val="center"/>
        <w:rPr>
          <w:rFonts w:ascii="Times New Roman" w:hAnsi="Times New Roman" w:cs="Times New Roman"/>
          <w:b/>
          <w:bCs/>
          <w:color w:val="auto"/>
          <w:lang w:val="kk-KZ"/>
        </w:rPr>
      </w:pPr>
      <w:bookmarkStart w:id="4" w:name="_Toc222543874"/>
      <w:bookmarkStart w:id="5" w:name="_Toc222980688"/>
      <w:bookmarkEnd w:id="1"/>
      <w:bookmarkEnd w:id="2"/>
      <w:bookmarkEnd w:id="3"/>
      <w:r w:rsidRPr="00770557">
        <w:rPr>
          <w:rFonts w:ascii="Times New Roman" w:hAnsi="Times New Roman" w:cs="Times New Roman"/>
          <w:b/>
          <w:bCs/>
          <w:color w:val="auto"/>
          <w:lang w:val="kk-KZ"/>
        </w:rPr>
        <w:t>2</w:t>
      </w:r>
      <w:r w:rsidRPr="0018461E">
        <w:rPr>
          <w:rFonts w:ascii="Times New Roman" w:hAnsi="Times New Roman" w:cs="Times New Roman"/>
          <w:b/>
          <w:bCs/>
          <w:color w:val="auto"/>
          <w:lang w:val="kk-KZ"/>
        </w:rPr>
        <w:t>-тарау</w:t>
      </w:r>
      <w:r w:rsidRPr="00770557">
        <w:rPr>
          <w:rFonts w:ascii="Times New Roman" w:hAnsi="Times New Roman" w:cs="Times New Roman"/>
          <w:b/>
          <w:bCs/>
          <w:color w:val="auto"/>
          <w:lang w:val="kk-KZ"/>
        </w:rPr>
        <w:t xml:space="preserve">. </w:t>
      </w:r>
      <w:r w:rsidRPr="0018461E">
        <w:rPr>
          <w:rFonts w:ascii="Times New Roman" w:hAnsi="Times New Roman" w:cs="Times New Roman"/>
          <w:b/>
          <w:bCs/>
          <w:color w:val="auto"/>
          <w:lang w:val="kk-KZ"/>
        </w:rPr>
        <w:t>Жалпы қағидалар</w:t>
      </w:r>
    </w:p>
    <w:p w14:paraId="198B0B20" w14:textId="77777777" w:rsidR="00FE2942" w:rsidRPr="00770557" w:rsidRDefault="00FE2942" w:rsidP="00FE2942">
      <w:pPr>
        <w:pStyle w:val="Default"/>
        <w:jc w:val="center"/>
        <w:rPr>
          <w:rFonts w:ascii="Times New Roman" w:hAnsi="Times New Roman" w:cs="Times New Roman"/>
          <w:color w:val="auto"/>
          <w:lang w:val="kk-KZ"/>
        </w:rPr>
      </w:pPr>
    </w:p>
    <w:p w14:paraId="063698B4" w14:textId="77777777" w:rsidR="00FE2942" w:rsidRPr="00770557" w:rsidRDefault="00FE2942" w:rsidP="00FE2942">
      <w:pPr>
        <w:pStyle w:val="Default"/>
        <w:ind w:firstLine="567"/>
        <w:jc w:val="both"/>
        <w:rPr>
          <w:rFonts w:ascii="Times New Roman" w:hAnsi="Times New Roman" w:cs="Times New Roman"/>
          <w:color w:val="auto"/>
          <w:lang w:val="kk-KZ"/>
        </w:rPr>
      </w:pPr>
      <w:r w:rsidRPr="00770557">
        <w:rPr>
          <w:rFonts w:ascii="Times New Roman" w:hAnsi="Times New Roman" w:cs="Times New Roman"/>
          <w:color w:val="auto"/>
          <w:lang w:val="kk-KZ"/>
        </w:rPr>
        <w:t xml:space="preserve">2. </w:t>
      </w:r>
      <w:r w:rsidRPr="0018461E">
        <w:rPr>
          <w:rFonts w:ascii="Times New Roman" w:hAnsi="Times New Roman" w:cs="Times New Roman"/>
          <w:color w:val="auto"/>
          <w:lang w:val="kk-KZ"/>
        </w:rPr>
        <w:t>Осы Қағида</w:t>
      </w:r>
      <w:r w:rsidRPr="00770557">
        <w:rPr>
          <w:rFonts w:ascii="Times New Roman" w:hAnsi="Times New Roman" w:cs="Times New Roman"/>
          <w:color w:val="auto"/>
          <w:lang w:val="kk-KZ"/>
        </w:rPr>
        <w:t xml:space="preserve">: </w:t>
      </w:r>
    </w:p>
    <w:p w14:paraId="778CEF34" w14:textId="77777777" w:rsidR="00FE2942" w:rsidRPr="00506466" w:rsidRDefault="00FE2942" w:rsidP="00FE2942">
      <w:pPr>
        <w:pStyle w:val="Default"/>
        <w:ind w:left="567"/>
        <w:jc w:val="both"/>
        <w:rPr>
          <w:rFonts w:ascii="Times New Roman" w:hAnsi="Times New Roman" w:cs="Times New Roman"/>
          <w:color w:val="auto"/>
          <w:lang w:val="kk-KZ"/>
        </w:rPr>
      </w:pPr>
      <w:r w:rsidRPr="00506466">
        <w:rPr>
          <w:rFonts w:ascii="Times New Roman" w:hAnsi="Times New Roman" w:cs="Times New Roman"/>
          <w:color w:val="auto"/>
          <w:lang w:val="kk-KZ"/>
        </w:rPr>
        <w:t xml:space="preserve">• </w:t>
      </w:r>
      <w:r w:rsidRPr="0018461E">
        <w:rPr>
          <w:rFonts w:ascii="Times New Roman" w:hAnsi="Times New Roman" w:cs="Times New Roman"/>
          <w:color w:val="auto"/>
          <w:lang w:val="kk-KZ"/>
        </w:rPr>
        <w:t xml:space="preserve">«Акционерлік қоғамдар туралы» Қазақстан Республикасының </w:t>
      </w:r>
      <w:r w:rsidRPr="00506466">
        <w:rPr>
          <w:rFonts w:ascii="Times New Roman" w:hAnsi="Times New Roman" w:cs="Times New Roman"/>
          <w:color w:val="auto"/>
          <w:lang w:val="kk-KZ"/>
        </w:rPr>
        <w:t>За</w:t>
      </w:r>
      <w:r w:rsidRPr="0018461E">
        <w:rPr>
          <w:rFonts w:ascii="Times New Roman" w:hAnsi="Times New Roman" w:cs="Times New Roman"/>
          <w:color w:val="auto"/>
          <w:lang w:val="kk-KZ"/>
        </w:rPr>
        <w:t xml:space="preserve">ңына; </w:t>
      </w:r>
      <w:r w:rsidRPr="00506466">
        <w:rPr>
          <w:rFonts w:ascii="Times New Roman" w:hAnsi="Times New Roman" w:cs="Times New Roman"/>
          <w:color w:val="auto"/>
          <w:lang w:val="kk-KZ"/>
        </w:rPr>
        <w:t xml:space="preserve"> </w:t>
      </w:r>
    </w:p>
    <w:p w14:paraId="74C19878" w14:textId="77777777" w:rsidR="00FE2942" w:rsidRPr="00506466" w:rsidRDefault="00FE2942" w:rsidP="00FE2942">
      <w:pPr>
        <w:pStyle w:val="Default"/>
        <w:ind w:left="567"/>
        <w:jc w:val="both"/>
        <w:rPr>
          <w:rFonts w:ascii="Times New Roman" w:hAnsi="Times New Roman" w:cs="Times New Roman"/>
          <w:color w:val="auto"/>
          <w:lang w:val="kk-KZ"/>
        </w:rPr>
      </w:pPr>
      <w:r w:rsidRPr="00506466">
        <w:rPr>
          <w:rFonts w:ascii="Times New Roman" w:hAnsi="Times New Roman" w:cs="Times New Roman"/>
          <w:color w:val="auto"/>
          <w:lang w:val="kk-KZ"/>
        </w:rPr>
        <w:t xml:space="preserve">• </w:t>
      </w:r>
      <w:r w:rsidRPr="0018461E">
        <w:rPr>
          <w:rFonts w:ascii="Times New Roman" w:hAnsi="Times New Roman" w:cs="Times New Roman"/>
          <w:color w:val="auto"/>
          <w:lang w:val="kk-KZ"/>
        </w:rPr>
        <w:t>Қоғамның Жарғысына</w:t>
      </w:r>
      <w:r w:rsidRPr="00506466">
        <w:rPr>
          <w:rFonts w:ascii="Times New Roman" w:hAnsi="Times New Roman" w:cs="Times New Roman"/>
          <w:color w:val="auto"/>
          <w:lang w:val="kk-KZ"/>
        </w:rPr>
        <w:t xml:space="preserve">; </w:t>
      </w:r>
    </w:p>
    <w:p w14:paraId="42033A17" w14:textId="77777777" w:rsidR="00FE2942" w:rsidRPr="00506466" w:rsidRDefault="00FE2942" w:rsidP="00FE2942">
      <w:pPr>
        <w:pStyle w:val="Default"/>
        <w:ind w:left="567"/>
        <w:jc w:val="both"/>
        <w:rPr>
          <w:rFonts w:ascii="Times New Roman" w:hAnsi="Times New Roman" w:cs="Times New Roman"/>
          <w:color w:val="auto"/>
          <w:lang w:val="kk-KZ"/>
        </w:rPr>
      </w:pPr>
      <w:r w:rsidRPr="00506466">
        <w:rPr>
          <w:rFonts w:ascii="Times New Roman" w:hAnsi="Times New Roman" w:cs="Times New Roman"/>
          <w:color w:val="auto"/>
          <w:lang w:val="kk-KZ"/>
        </w:rPr>
        <w:t xml:space="preserve">• </w:t>
      </w:r>
      <w:r w:rsidRPr="0018461E">
        <w:rPr>
          <w:rFonts w:ascii="Times New Roman" w:hAnsi="Times New Roman" w:cs="Times New Roman"/>
          <w:color w:val="auto"/>
          <w:lang w:val="kk-KZ"/>
        </w:rPr>
        <w:t>Директорлар кеңесі туралы қағидаға</w:t>
      </w:r>
      <w:r w:rsidRPr="00506466">
        <w:rPr>
          <w:rFonts w:ascii="Times New Roman" w:hAnsi="Times New Roman" w:cs="Times New Roman"/>
          <w:color w:val="auto"/>
          <w:lang w:val="kk-KZ"/>
        </w:rPr>
        <w:t xml:space="preserve">; </w:t>
      </w:r>
    </w:p>
    <w:p w14:paraId="10D85FFF" w14:textId="77777777" w:rsidR="00FE2942" w:rsidRPr="00506466" w:rsidRDefault="00FE2942" w:rsidP="00FE2942">
      <w:pPr>
        <w:pStyle w:val="Default"/>
        <w:ind w:left="567"/>
        <w:jc w:val="both"/>
        <w:rPr>
          <w:rFonts w:ascii="Times New Roman" w:hAnsi="Times New Roman" w:cs="Times New Roman"/>
          <w:color w:val="auto"/>
          <w:lang w:val="kk-KZ"/>
        </w:rPr>
      </w:pPr>
      <w:r w:rsidRPr="00506466">
        <w:rPr>
          <w:rFonts w:ascii="Times New Roman" w:hAnsi="Times New Roman" w:cs="Times New Roman"/>
          <w:color w:val="auto"/>
          <w:lang w:val="kk-KZ"/>
        </w:rPr>
        <w:t xml:space="preserve">• </w:t>
      </w:r>
      <w:r w:rsidRPr="0018461E">
        <w:rPr>
          <w:rFonts w:ascii="Times New Roman" w:hAnsi="Times New Roman" w:cs="Times New Roman"/>
          <w:color w:val="auto"/>
          <w:lang w:val="kk-KZ"/>
        </w:rPr>
        <w:t>КТХН</w:t>
      </w:r>
      <w:r w:rsidRPr="00506466">
        <w:rPr>
          <w:rFonts w:ascii="Times New Roman" w:hAnsi="Times New Roman" w:cs="Times New Roman"/>
          <w:color w:val="auto"/>
          <w:lang w:val="kk-KZ"/>
        </w:rPr>
        <w:t xml:space="preserve">; </w:t>
      </w:r>
    </w:p>
    <w:p w14:paraId="57E772BB" w14:textId="77777777" w:rsidR="00FE2942" w:rsidRPr="00506466" w:rsidRDefault="00FE2942" w:rsidP="00FE2942">
      <w:pPr>
        <w:pStyle w:val="Default"/>
        <w:ind w:firstLine="567"/>
        <w:jc w:val="both"/>
        <w:rPr>
          <w:rFonts w:ascii="Times New Roman" w:hAnsi="Times New Roman" w:cs="Times New Roman"/>
          <w:color w:val="auto"/>
          <w:lang w:val="kk-KZ"/>
        </w:rPr>
      </w:pPr>
      <w:r w:rsidRPr="00506466">
        <w:rPr>
          <w:rFonts w:ascii="Times New Roman" w:hAnsi="Times New Roman" w:cs="Times New Roman"/>
          <w:color w:val="auto"/>
          <w:lang w:val="kk-KZ"/>
        </w:rPr>
        <w:t xml:space="preserve">• </w:t>
      </w:r>
      <w:r w:rsidRPr="0018461E">
        <w:rPr>
          <w:rFonts w:ascii="Times New Roman" w:hAnsi="Times New Roman" w:cs="Times New Roman"/>
          <w:color w:val="auto"/>
          <w:lang w:val="kk-KZ"/>
        </w:rPr>
        <w:t xml:space="preserve">халықаралық </w:t>
      </w:r>
      <w:r w:rsidRPr="0018461E">
        <w:rPr>
          <w:rFonts w:ascii="Times New Roman" w:hAnsi="Times New Roman" w:cs="Times New Roman"/>
          <w:lang w:val="kk-KZ"/>
        </w:rPr>
        <w:t>Ішкі аудиторлар институтының Этика кодексіне сәйкес әзірленді.</w:t>
      </w:r>
      <w:r w:rsidRPr="00506466">
        <w:rPr>
          <w:rFonts w:ascii="Times New Roman" w:hAnsi="Times New Roman" w:cs="Times New Roman"/>
          <w:color w:val="auto"/>
          <w:lang w:val="kk-KZ"/>
        </w:rPr>
        <w:t xml:space="preserve"> </w:t>
      </w:r>
    </w:p>
    <w:p w14:paraId="65295981" w14:textId="0A3E3236" w:rsidR="00FE2942" w:rsidRPr="0018461E" w:rsidRDefault="00FE2942" w:rsidP="00FE2942">
      <w:pPr>
        <w:pStyle w:val="Default"/>
        <w:ind w:firstLine="567"/>
        <w:jc w:val="both"/>
        <w:rPr>
          <w:rFonts w:ascii="Times New Roman" w:hAnsi="Times New Roman" w:cs="Times New Roman"/>
          <w:color w:val="auto"/>
          <w:lang w:val="kk-KZ"/>
        </w:rPr>
      </w:pPr>
      <w:r w:rsidRPr="00506466">
        <w:rPr>
          <w:rFonts w:ascii="Times New Roman" w:hAnsi="Times New Roman" w:cs="Times New Roman"/>
          <w:color w:val="auto"/>
          <w:lang w:val="kk-KZ"/>
        </w:rPr>
        <w:t xml:space="preserve">3. </w:t>
      </w:r>
      <w:r w:rsidRPr="0018461E">
        <w:rPr>
          <w:rFonts w:ascii="Times New Roman" w:hAnsi="Times New Roman" w:cs="Times New Roman"/>
          <w:color w:val="auto"/>
          <w:lang w:val="kk-KZ"/>
        </w:rPr>
        <w:t>Ішкі аудит қызметі</w:t>
      </w:r>
      <w:r w:rsidR="00E74F3A">
        <w:rPr>
          <w:rFonts w:ascii="Times New Roman" w:hAnsi="Times New Roman" w:cs="Times New Roman"/>
          <w:color w:val="auto"/>
          <w:lang w:val="kk-KZ"/>
        </w:rPr>
        <w:t xml:space="preserve"> </w:t>
      </w:r>
      <w:r w:rsidRPr="0018461E">
        <w:rPr>
          <w:rFonts w:ascii="Times New Roman" w:hAnsi="Times New Roman" w:cs="Times New Roman"/>
          <w:color w:val="auto"/>
          <w:lang w:val="kk-KZ"/>
        </w:rPr>
        <w:t xml:space="preserve">туралы қағида </w:t>
      </w:r>
      <w:r w:rsidR="00A73167">
        <w:rPr>
          <w:rFonts w:ascii="Times New Roman" w:hAnsi="Times New Roman" w:cs="Times New Roman"/>
          <w:color w:val="auto"/>
          <w:lang w:val="kk-KZ"/>
        </w:rPr>
        <w:t>ІАҚ мақсаттары,</w:t>
      </w:r>
      <w:r w:rsidR="00A73167" w:rsidRPr="00A73167">
        <w:rPr>
          <w:rFonts w:ascii="Times New Roman" w:hAnsi="Times New Roman" w:cs="Times New Roman"/>
          <w:color w:val="auto"/>
          <w:lang w:val="kk-KZ"/>
        </w:rPr>
        <w:t xml:space="preserve"> </w:t>
      </w:r>
      <w:r w:rsidR="00A73167">
        <w:rPr>
          <w:rFonts w:ascii="Times New Roman" w:hAnsi="Times New Roman" w:cs="Times New Roman"/>
          <w:color w:val="auto"/>
          <w:lang w:val="kk-KZ"/>
        </w:rPr>
        <w:t>өкілеттілігі мен</w:t>
      </w:r>
      <w:r w:rsidRPr="0018461E">
        <w:rPr>
          <w:rFonts w:ascii="Times New Roman" w:hAnsi="Times New Roman" w:cs="Times New Roman"/>
          <w:color w:val="auto"/>
          <w:lang w:val="kk-KZ"/>
        </w:rPr>
        <w:t xml:space="preserve"> </w:t>
      </w:r>
      <w:r w:rsidR="00E74F3A">
        <w:rPr>
          <w:rFonts w:ascii="Times New Roman" w:hAnsi="Times New Roman" w:cs="Times New Roman"/>
          <w:color w:val="auto"/>
          <w:lang w:val="kk-KZ"/>
        </w:rPr>
        <w:t xml:space="preserve">міндеттерін </w:t>
      </w:r>
      <w:r w:rsidR="00A73167">
        <w:rPr>
          <w:rFonts w:ascii="Times New Roman" w:hAnsi="Times New Roman" w:cs="Times New Roman"/>
          <w:color w:val="auto"/>
          <w:lang w:val="kk-KZ"/>
        </w:rPr>
        <w:t xml:space="preserve">анықтайтын ішкі құжат болып табылады. </w:t>
      </w:r>
    </w:p>
    <w:p w14:paraId="7E5BA771" w14:textId="77777777" w:rsidR="00FE2942" w:rsidRDefault="00FE2942" w:rsidP="00FE2942">
      <w:pPr>
        <w:pStyle w:val="Default"/>
        <w:ind w:firstLine="567"/>
        <w:jc w:val="both"/>
        <w:rPr>
          <w:color w:val="auto"/>
          <w:sz w:val="28"/>
          <w:szCs w:val="28"/>
          <w:lang w:val="kk-KZ"/>
        </w:rPr>
      </w:pPr>
    </w:p>
    <w:p w14:paraId="19EC0E67" w14:textId="77777777" w:rsidR="00DB6453" w:rsidRPr="00FE2942" w:rsidRDefault="00DB6453" w:rsidP="00DB6453">
      <w:pPr>
        <w:pStyle w:val="Default"/>
        <w:jc w:val="center"/>
        <w:rPr>
          <w:rFonts w:ascii="Times New Roman" w:hAnsi="Times New Roman" w:cs="Times New Roman"/>
          <w:b/>
          <w:bCs/>
          <w:color w:val="auto"/>
          <w:lang w:val="kk-KZ"/>
        </w:rPr>
      </w:pPr>
      <w:r w:rsidRPr="00FE2942">
        <w:rPr>
          <w:rFonts w:ascii="Times New Roman" w:hAnsi="Times New Roman" w:cs="Times New Roman"/>
          <w:b/>
          <w:bCs/>
          <w:color w:val="auto"/>
          <w:lang w:val="kk-KZ"/>
        </w:rPr>
        <w:t>3-тарау. ІАҚ ұйымдастырушылық мәртебесі</w:t>
      </w:r>
    </w:p>
    <w:p w14:paraId="72C2636F" w14:textId="77777777" w:rsidR="00DB6453" w:rsidRPr="00FE2942" w:rsidRDefault="00DB6453" w:rsidP="00DB6453">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4. ІАҚ тәуелсіздікті қамтамасыз ету мақсатында функция жағынан Қоғамның ДК есеп береді және әкімшілік жағынан Қоғамның Басқармасына есеп береді.  </w:t>
      </w:r>
    </w:p>
    <w:p w14:paraId="266D99C1" w14:textId="77777777" w:rsidR="00DB6453" w:rsidRPr="00FE2942" w:rsidRDefault="00DB6453" w:rsidP="00DB6453">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5. ДК функция жағынан есеп береді дегеніміз мынаны білдіреді, яғни ДК: </w:t>
      </w:r>
    </w:p>
    <w:p w14:paraId="4F6F1D6D" w14:textId="77777777" w:rsidR="00DB6453" w:rsidRPr="0006031B" w:rsidRDefault="00DB6453" w:rsidP="00DB6453">
      <w:pPr>
        <w:numPr>
          <w:ilvl w:val="0"/>
          <w:numId w:val="5"/>
        </w:numPr>
        <w:tabs>
          <w:tab w:val="left" w:pos="851"/>
        </w:tabs>
        <w:spacing w:after="160" w:line="256" w:lineRule="auto"/>
        <w:ind w:left="720" w:hanging="360"/>
        <w:contextualSpacing/>
        <w:jc w:val="both"/>
        <w:rPr>
          <w:rFonts w:eastAsia="Calibri"/>
          <w:lang w:val="kk-KZ"/>
        </w:rPr>
      </w:pPr>
      <w:r w:rsidRPr="0006031B">
        <w:rPr>
          <w:rFonts w:eastAsia="Calibri"/>
          <w:lang w:val="kk-KZ"/>
        </w:rPr>
        <w:t xml:space="preserve">ІАҚ туралы қағиданы, ІАҚ қызметкерлерінің этика кодексін, ІАҚ әдіснамалық құжаттарын (саясатарын, рәсімдерін) бекітеді;  </w:t>
      </w:r>
    </w:p>
    <w:p w14:paraId="329ACC32" w14:textId="7D390B64" w:rsidR="00DB6453" w:rsidRPr="0006031B" w:rsidRDefault="00DB6453" w:rsidP="00DB6453">
      <w:pPr>
        <w:widowControl w:val="0"/>
        <w:numPr>
          <w:ilvl w:val="0"/>
          <w:numId w:val="6"/>
        </w:numPr>
        <w:shd w:val="clear" w:color="auto" w:fill="FFFFFF"/>
        <w:autoSpaceDE w:val="0"/>
        <w:autoSpaceDN w:val="0"/>
        <w:adjustRightInd w:val="0"/>
        <w:ind w:left="284" w:firstLine="283"/>
        <w:jc w:val="both"/>
        <w:rPr>
          <w:color w:val="000000"/>
          <w:lang w:val="kk-KZ"/>
        </w:rPr>
      </w:pPr>
      <w:r w:rsidRPr="0006031B">
        <w:rPr>
          <w:color w:val="000000"/>
          <w:lang w:val="kk-KZ"/>
        </w:rPr>
        <w:t>ІАҚ қызметінің жылдық және стратегиялық (бар болса) жоспарларын бекітеді;</w:t>
      </w:r>
    </w:p>
    <w:p w14:paraId="0D26F5B6" w14:textId="701C7C65" w:rsidR="00DB6453" w:rsidRPr="0006031B" w:rsidRDefault="0075765E" w:rsidP="00DB6453">
      <w:pPr>
        <w:widowControl w:val="0"/>
        <w:numPr>
          <w:ilvl w:val="0"/>
          <w:numId w:val="6"/>
        </w:numPr>
        <w:shd w:val="clear" w:color="auto" w:fill="FFFFFF"/>
        <w:autoSpaceDE w:val="0"/>
        <w:autoSpaceDN w:val="0"/>
        <w:adjustRightInd w:val="0"/>
        <w:ind w:firstLine="567"/>
        <w:jc w:val="both"/>
        <w:rPr>
          <w:color w:val="000000"/>
          <w:lang w:val="kk-KZ"/>
        </w:rPr>
      </w:pPr>
      <w:r w:rsidRPr="0006031B">
        <w:rPr>
          <w:rFonts w:eastAsia="Calibri"/>
          <w:lang w:val="kk-KZ"/>
        </w:rPr>
        <w:t>Ішкі аудит қызметінің нәтижелері туралы мерзімді есептерді қарайды және олар бойынша шешімдер қабылдайды;</w:t>
      </w:r>
    </w:p>
    <w:p w14:paraId="4D498643" w14:textId="77777777" w:rsidR="0075765E" w:rsidRPr="0006031B" w:rsidRDefault="0075765E" w:rsidP="0075765E">
      <w:pPr>
        <w:numPr>
          <w:ilvl w:val="0"/>
          <w:numId w:val="6"/>
        </w:numPr>
        <w:tabs>
          <w:tab w:val="left" w:pos="851"/>
        </w:tabs>
        <w:spacing w:after="160" w:line="256" w:lineRule="auto"/>
        <w:ind w:left="720" w:hanging="360"/>
        <w:contextualSpacing/>
        <w:jc w:val="both"/>
        <w:rPr>
          <w:rFonts w:eastAsia="Calibri"/>
          <w:lang w:val="kk-KZ"/>
        </w:rPr>
      </w:pPr>
      <w:r w:rsidRPr="0006031B">
        <w:rPr>
          <w:rFonts w:eastAsia="Calibri"/>
          <w:lang w:val="kk-KZ"/>
        </w:rPr>
        <w:t xml:space="preserve">жекелеген салалар бойынша ішкі аудит қызметтерін сыртқы жеткізушілерді тарту туралы шешімдер қабылдайды;  </w:t>
      </w:r>
    </w:p>
    <w:p w14:paraId="18B0A178" w14:textId="77777777" w:rsidR="0075765E" w:rsidRPr="00FE2942" w:rsidRDefault="0075765E" w:rsidP="0075765E">
      <w:pPr>
        <w:numPr>
          <w:ilvl w:val="0"/>
          <w:numId w:val="6"/>
        </w:numPr>
        <w:tabs>
          <w:tab w:val="left" w:pos="851"/>
        </w:tabs>
        <w:spacing w:after="160" w:line="256" w:lineRule="auto"/>
        <w:ind w:left="720" w:hanging="360"/>
        <w:contextualSpacing/>
        <w:jc w:val="both"/>
        <w:rPr>
          <w:rFonts w:eastAsia="Calibri"/>
          <w:lang w:val="kk-KZ"/>
        </w:rPr>
      </w:pPr>
      <w:r w:rsidRPr="0006031B">
        <w:rPr>
          <w:rFonts w:eastAsia="Calibri"/>
          <w:lang w:val="kk-KZ"/>
        </w:rPr>
        <w:t>ІАҚ</w:t>
      </w:r>
      <w:r w:rsidRPr="00FE2942">
        <w:rPr>
          <w:rFonts w:eastAsia="Calibri"/>
          <w:lang w:val="kk-KZ"/>
        </w:rPr>
        <w:t xml:space="preserve"> өкілеттік мерзімін және сандық құрамын айқындайды; </w:t>
      </w:r>
    </w:p>
    <w:p w14:paraId="4B2F3D01" w14:textId="77777777" w:rsidR="0075765E" w:rsidRPr="00FE2942" w:rsidRDefault="0075765E" w:rsidP="0075765E">
      <w:pPr>
        <w:numPr>
          <w:ilvl w:val="0"/>
          <w:numId w:val="6"/>
        </w:numPr>
        <w:tabs>
          <w:tab w:val="left" w:pos="851"/>
        </w:tabs>
        <w:spacing w:after="160" w:line="256" w:lineRule="auto"/>
        <w:ind w:left="720" w:hanging="360"/>
        <w:contextualSpacing/>
        <w:jc w:val="both"/>
        <w:rPr>
          <w:rFonts w:eastAsia="Calibri"/>
          <w:lang w:val="kk-KZ"/>
        </w:rPr>
      </w:pPr>
      <w:r w:rsidRPr="00FE2942">
        <w:rPr>
          <w:rFonts w:eastAsia="Calibri"/>
          <w:lang w:val="kk-KZ"/>
        </w:rPr>
        <w:t xml:space="preserve">ІАҚ басшысының лауазымдық нұсқаулығын бекітеді; </w:t>
      </w:r>
    </w:p>
    <w:p w14:paraId="11D388A9" w14:textId="77777777" w:rsidR="0075765E" w:rsidRPr="00FE2942" w:rsidRDefault="0075765E" w:rsidP="0075765E">
      <w:pPr>
        <w:numPr>
          <w:ilvl w:val="0"/>
          <w:numId w:val="30"/>
        </w:numPr>
        <w:tabs>
          <w:tab w:val="left" w:pos="851"/>
        </w:tabs>
        <w:spacing w:after="160" w:line="256" w:lineRule="auto"/>
        <w:ind w:left="0" w:firstLine="567"/>
        <w:contextualSpacing/>
        <w:jc w:val="both"/>
        <w:rPr>
          <w:rFonts w:eastAsia="Calibri"/>
          <w:lang w:val="kk-KZ"/>
        </w:rPr>
      </w:pPr>
      <w:r w:rsidRPr="00FE2942">
        <w:rPr>
          <w:rFonts w:eastAsia="Calibri"/>
          <w:lang w:val="kk-KZ"/>
        </w:rPr>
        <w:lastRenderedPageBreak/>
        <w:t xml:space="preserve">ІАҚ басшысы мен қызметкерлерін тағайындайды, сондай-ақ олардың өкілеттіктерін мерзімінен бұрын тоқтатады; </w:t>
      </w:r>
    </w:p>
    <w:p w14:paraId="4034E91D" w14:textId="0041B01D" w:rsidR="0075765E" w:rsidRPr="0075765E" w:rsidRDefault="0075765E" w:rsidP="0075765E">
      <w:pPr>
        <w:widowControl w:val="0"/>
        <w:shd w:val="clear" w:color="auto" w:fill="FFFFFF"/>
        <w:autoSpaceDE w:val="0"/>
        <w:autoSpaceDN w:val="0"/>
        <w:adjustRightInd w:val="0"/>
        <w:jc w:val="both"/>
        <w:rPr>
          <w:color w:val="000000"/>
          <w:highlight w:val="yellow"/>
          <w:lang w:val="kk-KZ"/>
        </w:rPr>
      </w:pPr>
      <w:r w:rsidRPr="0075765E">
        <w:rPr>
          <w:color w:val="000000"/>
          <w:lang w:val="kk-KZ"/>
        </w:rPr>
        <w:t xml:space="preserve">* ІАҚ басшысы мен оның қызметкерлері қызметінің </w:t>
      </w:r>
      <w:r w:rsidR="00417494" w:rsidRPr="00D6432E">
        <w:rPr>
          <w:lang w:val="kk-KZ"/>
        </w:rPr>
        <w:t>негізгі</w:t>
      </w:r>
      <w:r w:rsidR="00DB0E33" w:rsidRPr="00D6432E">
        <w:rPr>
          <w:lang w:val="kk-KZ"/>
        </w:rPr>
        <w:t xml:space="preserve"> </w:t>
      </w:r>
      <w:r w:rsidRPr="0075765E">
        <w:rPr>
          <w:color w:val="000000"/>
          <w:lang w:val="kk-KZ"/>
        </w:rPr>
        <w:t>көрсеткіштерін бекітеді</w:t>
      </w:r>
    </w:p>
    <w:p w14:paraId="6AF712FC" w14:textId="77777777" w:rsidR="00DB0E33" w:rsidRDefault="00DB0E33" w:rsidP="00DB0E33">
      <w:pPr>
        <w:numPr>
          <w:ilvl w:val="0"/>
          <w:numId w:val="6"/>
        </w:numPr>
        <w:tabs>
          <w:tab w:val="left" w:pos="851"/>
        </w:tabs>
        <w:spacing w:after="160" w:line="256" w:lineRule="auto"/>
        <w:ind w:left="720" w:hanging="360"/>
        <w:contextualSpacing/>
        <w:jc w:val="both"/>
        <w:rPr>
          <w:rFonts w:eastAsia="Calibri"/>
          <w:lang w:val="kk-KZ"/>
        </w:rPr>
      </w:pPr>
      <w:r w:rsidRPr="00FE2942">
        <w:rPr>
          <w:rFonts w:eastAsia="Calibri"/>
          <w:lang w:val="kk-KZ"/>
        </w:rPr>
        <w:t xml:space="preserve">ІАҚ қызметкерлерінің еңбегіне ақы төлеу және сыйлықақы беру мөлшері мен шарттарын белгілейді; </w:t>
      </w:r>
    </w:p>
    <w:p w14:paraId="3313E6D4" w14:textId="52CCF27C" w:rsidR="00DB0E33" w:rsidRDefault="00DB0E33" w:rsidP="00DB0E33">
      <w:pPr>
        <w:numPr>
          <w:ilvl w:val="0"/>
          <w:numId w:val="6"/>
        </w:numPr>
        <w:tabs>
          <w:tab w:val="left" w:pos="851"/>
        </w:tabs>
        <w:ind w:left="720" w:hanging="360"/>
        <w:contextualSpacing/>
        <w:jc w:val="both"/>
        <w:rPr>
          <w:color w:val="000000"/>
          <w:lang w:val="kk-KZ"/>
        </w:rPr>
      </w:pPr>
      <w:r w:rsidRPr="00DB0E33">
        <w:rPr>
          <w:color w:val="000000"/>
          <w:lang w:val="kk-KZ"/>
        </w:rPr>
        <w:t>І</w:t>
      </w:r>
      <w:r>
        <w:rPr>
          <w:color w:val="000000"/>
          <w:lang w:val="kk-KZ"/>
        </w:rPr>
        <w:t>АҚ бюджетінің негізгі баптарына</w:t>
      </w:r>
      <w:r w:rsidRPr="00FE2942">
        <w:rPr>
          <w:rFonts w:eastAsia="Calibri"/>
          <w:lang w:val="kk-KZ"/>
        </w:rPr>
        <w:t xml:space="preserve"> (шығындар сметасын) </w:t>
      </w:r>
      <w:r w:rsidRPr="00DB0E33">
        <w:rPr>
          <w:color w:val="000000"/>
          <w:lang w:val="kk-KZ"/>
        </w:rPr>
        <w:t>лимиттерді бекітеді</w:t>
      </w:r>
      <w:r>
        <w:rPr>
          <w:rFonts w:eastAsia="Calibri"/>
          <w:lang w:val="kk-KZ"/>
        </w:rPr>
        <w:t>.</w:t>
      </w:r>
    </w:p>
    <w:p w14:paraId="72C5DEEF" w14:textId="77777777" w:rsidR="00FE2942" w:rsidRPr="00FE2942" w:rsidRDefault="00FE2942" w:rsidP="00FE2942">
      <w:pPr>
        <w:pStyle w:val="Default"/>
        <w:tabs>
          <w:tab w:val="left" w:pos="993"/>
        </w:tabs>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6. Әкімшілік жағынан есеп береді дегеніміз мынаны білдіреді, яғни Қоғам Басқармасы:  </w:t>
      </w:r>
    </w:p>
    <w:p w14:paraId="2C066E09" w14:textId="77777777" w:rsidR="00FE2942" w:rsidRPr="00FE2942" w:rsidRDefault="00FE2942" w:rsidP="00FE2942">
      <w:pPr>
        <w:pStyle w:val="Default"/>
        <w:numPr>
          <w:ilvl w:val="0"/>
          <w:numId w:val="31"/>
        </w:numPr>
        <w:tabs>
          <w:tab w:val="left" w:pos="851"/>
        </w:tabs>
        <w:ind w:left="851" w:hanging="284"/>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ІАҚ бекітілген бюджетінің шегінде қажетті ресурстарды бөледі; </w:t>
      </w:r>
    </w:p>
    <w:p w14:paraId="0DB828D0" w14:textId="77777777" w:rsidR="00FE2942" w:rsidRPr="0006031B" w:rsidRDefault="00FE2942" w:rsidP="00FE2942">
      <w:pPr>
        <w:pStyle w:val="Default"/>
        <w:numPr>
          <w:ilvl w:val="0"/>
          <w:numId w:val="31"/>
        </w:numPr>
        <w:tabs>
          <w:tab w:val="left" w:pos="0"/>
          <w:tab w:val="left" w:pos="851"/>
        </w:tabs>
        <w:ind w:left="0" w:firstLine="567"/>
        <w:jc w:val="both"/>
        <w:rPr>
          <w:rFonts w:ascii="Times New Roman" w:hAnsi="Times New Roman" w:cs="Times New Roman"/>
          <w:color w:val="auto"/>
          <w:lang w:val="kk-KZ"/>
        </w:rPr>
      </w:pPr>
      <w:r w:rsidRPr="0006031B">
        <w:rPr>
          <w:rFonts w:ascii="Times New Roman" w:hAnsi="Times New Roman" w:cs="Times New Roman"/>
          <w:color w:val="auto"/>
          <w:lang w:val="kk-KZ"/>
        </w:rPr>
        <w:t xml:space="preserve">ІАҚ қызметі туралы есептерді, қажеттілігі бойынша аудиторлық есептерді алады; </w:t>
      </w:r>
    </w:p>
    <w:p w14:paraId="78EBE24F" w14:textId="77777777" w:rsidR="00D6432E" w:rsidRDefault="00FE2942" w:rsidP="00D6432E">
      <w:pPr>
        <w:pStyle w:val="Default"/>
        <w:numPr>
          <w:ilvl w:val="0"/>
          <w:numId w:val="31"/>
        </w:numPr>
        <w:tabs>
          <w:tab w:val="left" w:pos="0"/>
          <w:tab w:val="left" w:pos="851"/>
        </w:tabs>
        <w:ind w:left="0" w:firstLine="567"/>
        <w:jc w:val="both"/>
        <w:rPr>
          <w:rFonts w:ascii="Times New Roman" w:hAnsi="Times New Roman" w:cs="Times New Roman"/>
          <w:color w:val="auto"/>
          <w:lang w:val="kk-KZ"/>
        </w:rPr>
      </w:pPr>
      <w:r w:rsidRPr="0006031B">
        <w:rPr>
          <w:rFonts w:ascii="Times New Roman" w:hAnsi="Times New Roman" w:cs="Times New Roman"/>
          <w:color w:val="auto"/>
          <w:lang w:val="kk-KZ"/>
        </w:rPr>
        <w:t>Қоғамның ЕТҰ, бөлімшелерімен өзара қарым-қатынас жасауында қолдау көрсетеді.</w:t>
      </w:r>
    </w:p>
    <w:p w14:paraId="60277DCB" w14:textId="0456F074" w:rsidR="00FE2942" w:rsidRDefault="00DB0E33" w:rsidP="00D6432E">
      <w:pPr>
        <w:pStyle w:val="Default"/>
        <w:tabs>
          <w:tab w:val="left" w:pos="0"/>
          <w:tab w:val="left" w:pos="851"/>
        </w:tabs>
        <w:ind w:firstLine="567"/>
        <w:jc w:val="both"/>
        <w:rPr>
          <w:rFonts w:ascii="Times New Roman" w:hAnsi="Times New Roman" w:cs="Times New Roman"/>
          <w:lang w:val="kk-KZ"/>
        </w:rPr>
      </w:pPr>
      <w:r w:rsidRPr="00D6432E">
        <w:rPr>
          <w:rFonts w:ascii="Times New Roman" w:hAnsi="Times New Roman" w:cs="Times New Roman"/>
          <w:lang w:val="kk-KZ"/>
        </w:rPr>
        <w:t>7. ІАҚ қызметкерлерінің лауазымдық нұсқаулықтарын ІАҚ басшысы бекітеді,</w:t>
      </w:r>
      <w:r w:rsidR="00EA4DEB" w:rsidRPr="00D6432E">
        <w:rPr>
          <w:rFonts w:ascii="Times New Roman" w:hAnsi="Times New Roman" w:cs="Times New Roman"/>
          <w:lang w:val="kk-KZ"/>
        </w:rPr>
        <w:t xml:space="preserve"> </w:t>
      </w:r>
      <w:r w:rsidRPr="00D6432E">
        <w:rPr>
          <w:rFonts w:ascii="Times New Roman" w:hAnsi="Times New Roman" w:cs="Times New Roman"/>
          <w:lang w:val="kk-KZ"/>
        </w:rPr>
        <w:t>ІАҚ басшысының лауазымдық нұсқаулығын ДК төрағасы бекітеді.</w:t>
      </w:r>
    </w:p>
    <w:p w14:paraId="16533B77" w14:textId="77777777" w:rsidR="00D6432E" w:rsidRPr="00D6432E" w:rsidRDefault="00D6432E" w:rsidP="00D6432E">
      <w:pPr>
        <w:pStyle w:val="Default"/>
        <w:tabs>
          <w:tab w:val="left" w:pos="0"/>
          <w:tab w:val="left" w:pos="851"/>
        </w:tabs>
        <w:ind w:firstLine="567"/>
        <w:jc w:val="both"/>
        <w:rPr>
          <w:rFonts w:ascii="Times New Roman" w:hAnsi="Times New Roman" w:cs="Times New Roman"/>
          <w:color w:val="auto"/>
          <w:lang w:val="kk-KZ"/>
        </w:rPr>
      </w:pPr>
    </w:p>
    <w:p w14:paraId="23FD6571" w14:textId="77777777" w:rsidR="00FE2942" w:rsidRPr="00770557" w:rsidRDefault="00FE2942" w:rsidP="00FE2942">
      <w:pPr>
        <w:pStyle w:val="Default"/>
        <w:jc w:val="center"/>
        <w:rPr>
          <w:rFonts w:ascii="Times New Roman" w:hAnsi="Times New Roman" w:cs="Times New Roman"/>
          <w:b/>
          <w:bCs/>
          <w:color w:val="auto"/>
          <w:lang w:val="kk-KZ"/>
        </w:rPr>
      </w:pPr>
      <w:r w:rsidRPr="0006031B">
        <w:rPr>
          <w:rFonts w:ascii="Times New Roman" w:hAnsi="Times New Roman" w:cs="Times New Roman"/>
          <w:b/>
          <w:bCs/>
          <w:color w:val="auto"/>
          <w:lang w:val="kk-KZ"/>
        </w:rPr>
        <w:t>4-тарау. ІАҚ функциялары</w:t>
      </w:r>
    </w:p>
    <w:p w14:paraId="4B2977F1" w14:textId="77777777" w:rsidR="00FE2942" w:rsidRPr="00770557" w:rsidRDefault="00FE2942" w:rsidP="00FE2942">
      <w:pPr>
        <w:pStyle w:val="Default"/>
        <w:jc w:val="center"/>
        <w:rPr>
          <w:rFonts w:ascii="Times New Roman" w:hAnsi="Times New Roman" w:cs="Times New Roman"/>
          <w:color w:val="auto"/>
          <w:highlight w:val="yellow"/>
          <w:lang w:val="kk-KZ"/>
        </w:rPr>
      </w:pPr>
    </w:p>
    <w:p w14:paraId="10EB34DE" w14:textId="55C69101" w:rsidR="00FE2942" w:rsidRPr="00FE2942" w:rsidRDefault="00A42EEF" w:rsidP="00FE2942">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8</w:t>
      </w:r>
      <w:r w:rsidR="00FE2942" w:rsidRPr="00770557">
        <w:rPr>
          <w:rFonts w:ascii="Times New Roman" w:hAnsi="Times New Roman" w:cs="Times New Roman"/>
          <w:color w:val="auto"/>
          <w:lang w:val="kk-KZ"/>
        </w:rPr>
        <w:t xml:space="preserve">. </w:t>
      </w:r>
      <w:r w:rsidR="00FE2942" w:rsidRPr="00FE2942">
        <w:rPr>
          <w:rFonts w:ascii="Times New Roman" w:hAnsi="Times New Roman" w:cs="Times New Roman"/>
          <w:color w:val="auto"/>
          <w:lang w:val="kk-KZ"/>
        </w:rPr>
        <w:t xml:space="preserve">Тәуекелге бағдарланған көзқарастың, нұсқаулар беру және біліммен алмасу негізінде объективті ішкі кепілдемелерді (тексерулерді) ұсыну арқылы Топ Ұйымдарының құнын сақтау және арттыру ІАҚ негізгі миссиясы болып табылады.   </w:t>
      </w:r>
    </w:p>
    <w:p w14:paraId="2A57D3BC" w14:textId="7DD97486" w:rsidR="00FE2942" w:rsidRPr="00FE2942" w:rsidRDefault="00A42EEF" w:rsidP="00FE2942">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9</w:t>
      </w:r>
      <w:r w:rsidR="00FE2942" w:rsidRPr="00FE2942">
        <w:rPr>
          <w:rFonts w:ascii="Times New Roman" w:hAnsi="Times New Roman" w:cs="Times New Roman"/>
          <w:color w:val="auto"/>
          <w:lang w:val="kk-KZ"/>
        </w:rPr>
        <w:t xml:space="preserve">. ІАҚ жүйелі, бірізді және тәуекелге бағдарланған көзқарасты пайдалана отырып Топ Ұйымдарында корпоративтік басқару, тәуекелдерді басқару және ішкі бақылау </w:t>
      </w:r>
      <w:r w:rsidR="00FE2942" w:rsidRPr="00FE2942">
        <w:rPr>
          <w:rFonts w:ascii="Times New Roman" w:hAnsi="Times New Roman" w:cs="Times New Roman"/>
          <w:lang w:val="kk-KZ"/>
        </w:rPr>
        <w:t xml:space="preserve">процестерін бақылауды жүргізеді және жетілдіруге қолдау көрсетеді. </w:t>
      </w:r>
      <w:r w:rsidR="00FE2942" w:rsidRPr="00FE2942">
        <w:rPr>
          <w:rFonts w:ascii="Times New Roman" w:hAnsi="Times New Roman" w:cs="Times New Roman"/>
          <w:color w:val="auto"/>
          <w:lang w:val="kk-KZ"/>
        </w:rPr>
        <w:t xml:space="preserve"> </w:t>
      </w:r>
    </w:p>
    <w:p w14:paraId="066297C9" w14:textId="4648BF50" w:rsidR="00FE2942" w:rsidRPr="00FE2942" w:rsidRDefault="00A42EEF" w:rsidP="00FE2942">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10</w:t>
      </w:r>
      <w:r w:rsidR="00FE2942" w:rsidRPr="00FE2942">
        <w:rPr>
          <w:rFonts w:ascii="Times New Roman" w:hAnsi="Times New Roman" w:cs="Times New Roman"/>
          <w:color w:val="auto"/>
          <w:lang w:val="kk-KZ"/>
        </w:rPr>
        <w:t xml:space="preserve">. ІАҚ Топ Ұйымдарында мына корпоративтік басқару процестерін бағалайды және жетілдіру жөнінде тиісті нұсқаулар береді:  </w:t>
      </w:r>
    </w:p>
    <w:p w14:paraId="3941AB7F" w14:textId="77777777" w:rsidR="00FE2942" w:rsidRPr="00FE2942" w:rsidRDefault="00FE2942" w:rsidP="00FE2942">
      <w:pPr>
        <w:pStyle w:val="Default"/>
        <w:ind w:firstLine="567"/>
        <w:jc w:val="both"/>
        <w:rPr>
          <w:rFonts w:ascii="Times New Roman" w:hAnsi="Times New Roman" w:cs="Times New Roman"/>
          <w:color w:val="auto"/>
        </w:rPr>
      </w:pPr>
      <w:r w:rsidRPr="00FE2942">
        <w:rPr>
          <w:rFonts w:ascii="Times New Roman" w:hAnsi="Times New Roman" w:cs="Times New Roman"/>
          <w:color w:val="auto"/>
        </w:rPr>
        <w:t xml:space="preserve">• </w:t>
      </w:r>
      <w:r w:rsidRPr="00FE2942">
        <w:rPr>
          <w:rFonts w:ascii="Times New Roman" w:hAnsi="Times New Roman" w:cs="Times New Roman"/>
          <w:color w:val="auto"/>
          <w:lang w:val="kk-KZ"/>
        </w:rPr>
        <w:t>стратегиялық және операциялық шешімдерді қабылдау</w:t>
      </w:r>
      <w:r w:rsidRPr="00FE2942">
        <w:rPr>
          <w:rFonts w:ascii="Times New Roman" w:hAnsi="Times New Roman" w:cs="Times New Roman"/>
          <w:color w:val="auto"/>
        </w:rPr>
        <w:t xml:space="preserve">; </w:t>
      </w:r>
    </w:p>
    <w:p w14:paraId="275CF91C" w14:textId="77777777" w:rsidR="00FE2942" w:rsidRPr="00FE2942" w:rsidRDefault="00FE2942" w:rsidP="00FE2942">
      <w:pPr>
        <w:pStyle w:val="Default"/>
        <w:ind w:firstLine="567"/>
        <w:jc w:val="both"/>
        <w:rPr>
          <w:rFonts w:ascii="Times New Roman" w:hAnsi="Times New Roman" w:cs="Times New Roman"/>
          <w:color w:val="auto"/>
        </w:rPr>
      </w:pPr>
      <w:r w:rsidRPr="00FE2942">
        <w:rPr>
          <w:rFonts w:ascii="Times New Roman" w:hAnsi="Times New Roman" w:cs="Times New Roman"/>
          <w:color w:val="auto"/>
        </w:rPr>
        <w:t xml:space="preserve">• </w:t>
      </w:r>
      <w:r w:rsidRPr="00FE2942">
        <w:rPr>
          <w:rFonts w:ascii="Times New Roman" w:hAnsi="Times New Roman" w:cs="Times New Roman"/>
          <w:color w:val="auto"/>
          <w:lang w:val="kk-KZ"/>
        </w:rPr>
        <w:t>тәуекелдерді басқару және ішкі бақылау жүйесін қадағалауды іске асыру</w:t>
      </w:r>
      <w:r w:rsidRPr="00FE2942">
        <w:rPr>
          <w:rFonts w:ascii="Times New Roman" w:hAnsi="Times New Roman" w:cs="Times New Roman"/>
          <w:color w:val="auto"/>
        </w:rPr>
        <w:t xml:space="preserve">; </w:t>
      </w:r>
    </w:p>
    <w:p w14:paraId="34CD7613" w14:textId="77777777" w:rsidR="00FE2942" w:rsidRPr="00FE2942" w:rsidRDefault="00FE2942" w:rsidP="00FE2942">
      <w:pPr>
        <w:pStyle w:val="Default"/>
        <w:ind w:firstLine="567"/>
        <w:jc w:val="both"/>
        <w:rPr>
          <w:rFonts w:ascii="Times New Roman" w:hAnsi="Times New Roman" w:cs="Times New Roman"/>
          <w:color w:val="auto"/>
        </w:rPr>
      </w:pPr>
      <w:r w:rsidRPr="00FE2942">
        <w:rPr>
          <w:rFonts w:ascii="Times New Roman" w:hAnsi="Times New Roman" w:cs="Times New Roman"/>
          <w:color w:val="auto"/>
        </w:rPr>
        <w:t xml:space="preserve">• </w:t>
      </w:r>
      <w:r w:rsidRPr="00FE2942">
        <w:rPr>
          <w:rFonts w:ascii="Times New Roman" w:hAnsi="Times New Roman" w:cs="Times New Roman"/>
          <w:color w:val="auto"/>
          <w:lang w:val="kk-KZ"/>
        </w:rPr>
        <w:t>ұйым ішінде этикалық нормалар мен құндылықтарды ілгері жылжыту</w:t>
      </w:r>
      <w:r w:rsidRPr="00FE2942">
        <w:rPr>
          <w:rFonts w:ascii="Times New Roman" w:hAnsi="Times New Roman" w:cs="Times New Roman"/>
          <w:color w:val="auto"/>
        </w:rPr>
        <w:t xml:space="preserve">; </w:t>
      </w:r>
    </w:p>
    <w:p w14:paraId="493774A5"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rPr>
        <w:t>•</w:t>
      </w:r>
      <w:r w:rsidRPr="00FE2942">
        <w:rPr>
          <w:rFonts w:ascii="Times New Roman" w:hAnsi="Times New Roman" w:cs="Times New Roman"/>
          <w:color w:val="auto"/>
          <w:lang w:val="kk-KZ"/>
        </w:rPr>
        <w:t xml:space="preserve"> ұйым қызметі мен жұмысқа деген жауапты көзқарасты тиімді басқаруды қамтамасыз ету; </w:t>
      </w:r>
      <w:r w:rsidRPr="00FE2942">
        <w:rPr>
          <w:rFonts w:ascii="Times New Roman" w:hAnsi="Times New Roman" w:cs="Times New Roman"/>
          <w:color w:val="auto"/>
        </w:rPr>
        <w:t xml:space="preserve"> </w:t>
      </w:r>
    </w:p>
    <w:p w14:paraId="6F82AB31" w14:textId="77777777" w:rsidR="00FE2942" w:rsidRPr="00FE2942" w:rsidRDefault="00FE2942" w:rsidP="00FE2942">
      <w:pPr>
        <w:pStyle w:val="Default"/>
        <w:ind w:firstLine="567"/>
        <w:jc w:val="both"/>
        <w:rPr>
          <w:rFonts w:ascii="Times New Roman" w:hAnsi="Times New Roman" w:cs="Times New Roman"/>
          <w:color w:val="auto"/>
          <w:highlight w:val="yellow"/>
          <w:lang w:val="kk-KZ"/>
        </w:rPr>
      </w:pPr>
      <w:r w:rsidRPr="00FE2942">
        <w:rPr>
          <w:rFonts w:ascii="Times New Roman" w:hAnsi="Times New Roman" w:cs="Times New Roman"/>
          <w:color w:val="auto"/>
          <w:lang w:val="kk-KZ"/>
        </w:rPr>
        <w:t>• ұйым ішіндегі тәуекелдер мен бақылау мәселелері бойынша тиісті ақпаратты беру.</w:t>
      </w:r>
      <w:r w:rsidRPr="00FE2942">
        <w:rPr>
          <w:rFonts w:ascii="Times New Roman" w:hAnsi="Times New Roman" w:cs="Times New Roman"/>
          <w:color w:val="auto"/>
          <w:highlight w:val="yellow"/>
          <w:lang w:val="kk-KZ"/>
        </w:rPr>
        <w:t xml:space="preserve"> </w:t>
      </w:r>
    </w:p>
    <w:p w14:paraId="02EE5B0F" w14:textId="174183D7" w:rsidR="00FE2942" w:rsidRPr="00FE2942" w:rsidRDefault="00A42EEF" w:rsidP="00FE2942">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11</w:t>
      </w:r>
      <w:r w:rsidR="00FE2942" w:rsidRPr="00FE2942">
        <w:rPr>
          <w:rFonts w:ascii="Times New Roman" w:hAnsi="Times New Roman" w:cs="Times New Roman"/>
          <w:color w:val="auto"/>
          <w:lang w:val="kk-KZ"/>
        </w:rPr>
        <w:t xml:space="preserve">. ІАҚ Топ Ұйымдарының мақсаттары, бағдарламалары мен іс-шаралары-ның корпоративтік этикасымен байланысты дизайнды, нақты жүзеге асырылуы мен нәтижелігін бағалайды.   </w:t>
      </w:r>
    </w:p>
    <w:p w14:paraId="0D28036D" w14:textId="38263B3A" w:rsidR="00FE2942" w:rsidRPr="00FE2942" w:rsidRDefault="00A42EEF" w:rsidP="00FE2942">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12</w:t>
      </w:r>
      <w:r w:rsidR="00FE2942" w:rsidRPr="00FE2942">
        <w:rPr>
          <w:rFonts w:ascii="Times New Roman" w:hAnsi="Times New Roman" w:cs="Times New Roman"/>
          <w:color w:val="auto"/>
          <w:lang w:val="kk-KZ"/>
        </w:rPr>
        <w:t xml:space="preserve">. ІАҚ ақпараттық технологияларды басқару жүйесінің Топ Ұйымдарының стратегиясы мен мақсаттарына сәйкестігін бағалайды. </w:t>
      </w:r>
    </w:p>
    <w:p w14:paraId="5318302F" w14:textId="772EA490" w:rsidR="00FE2942" w:rsidRPr="00FE2942" w:rsidRDefault="00A42EEF" w:rsidP="00FE2942">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13</w:t>
      </w:r>
      <w:r w:rsidR="00FE2942" w:rsidRPr="00FE2942">
        <w:rPr>
          <w:rFonts w:ascii="Times New Roman" w:hAnsi="Times New Roman" w:cs="Times New Roman"/>
          <w:color w:val="auto"/>
          <w:lang w:val="kk-KZ"/>
        </w:rPr>
        <w:t xml:space="preserve">. ІАҚ Топ Ұйымдарының тәуекелдерін басқару процестерінің тиімділігін бағалайды. Тәуекелдерді басқару процестерінің тиімділігін айқындау ІАҚ қызметкерлерінің мына категорияларды бағалау нәтижелері бойынша қалыптасқан пайымдауларына негізделеді:     </w:t>
      </w:r>
    </w:p>
    <w:p w14:paraId="61FD65C3"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ұйымның мақсаттары оның миссиясына сай келеді; </w:t>
      </w:r>
    </w:p>
    <w:p w14:paraId="5135CD92"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маңызды тәуекелдер анықталады және бағаланады; </w:t>
      </w:r>
    </w:p>
    <w:p w14:paraId="181C2AD1"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тәуекелдерді ұйымның тәуекел тәбетінің шеңберінде ұстап тұруға мүмкіндік беретіндей тәуекелдерге әрекет ету шаралары таңдалып алынады; </w:t>
      </w:r>
    </w:p>
    <w:p w14:paraId="0BA34010"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тәуекелдерге қатысы бар ақпарат уақтылы жиналады және ұйымның ішінде беріледі, бұл персоналға, басшылыққа өз міндеттерін орындауға мүмкіндік береді.  </w:t>
      </w:r>
    </w:p>
    <w:p w14:paraId="10DD58C4" w14:textId="09D042FC" w:rsidR="00FE2942" w:rsidRPr="00FE2942" w:rsidRDefault="00A42EEF" w:rsidP="00FE2942">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14</w:t>
      </w:r>
      <w:r w:rsidR="00FE2942" w:rsidRPr="00FE2942">
        <w:rPr>
          <w:rFonts w:ascii="Times New Roman" w:hAnsi="Times New Roman" w:cs="Times New Roman"/>
          <w:color w:val="auto"/>
          <w:lang w:val="kk-KZ"/>
        </w:rPr>
        <w:t xml:space="preserve">. Мұндай қорытындыны қалыптастыру үшін ІАҚ Топ Ұйымдарының кешенді аудиті нәтижелеріне негізделуі мүмкін немесе Топтың жекелеген ұйымының тәуекелдерін басқару процестерінің тиімділігіне арнайы бағалауды жүргізуі мүмкін.  </w:t>
      </w:r>
    </w:p>
    <w:p w14:paraId="374C3C61" w14:textId="77777777" w:rsidR="00D25DA0" w:rsidRDefault="00FE2942" w:rsidP="00A42EEF">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1</w:t>
      </w:r>
      <w:r w:rsidR="00A42EEF">
        <w:rPr>
          <w:rFonts w:ascii="Times New Roman" w:hAnsi="Times New Roman" w:cs="Times New Roman"/>
          <w:color w:val="auto"/>
          <w:lang w:val="kk-KZ"/>
        </w:rPr>
        <w:t>5</w:t>
      </w:r>
      <w:r w:rsidRPr="00FE2942">
        <w:rPr>
          <w:rFonts w:ascii="Times New Roman" w:hAnsi="Times New Roman" w:cs="Times New Roman"/>
          <w:color w:val="auto"/>
          <w:lang w:val="kk-KZ"/>
        </w:rPr>
        <w:t>. ІАҚ ішкі бақылаудың тиімділігі мен нәтижелілігін бағалай және оны ұдайы жетілдіруге қолдау көрсете отырып, Топ Ұйымдарына ішкі бақылау жүйесінің сенімділігін қо</w:t>
      </w:r>
      <w:r w:rsidR="00A42EEF">
        <w:rPr>
          <w:rFonts w:ascii="Times New Roman" w:hAnsi="Times New Roman" w:cs="Times New Roman"/>
          <w:color w:val="auto"/>
          <w:lang w:val="kk-KZ"/>
        </w:rPr>
        <w:t xml:space="preserve">лдап тұруға көмектесуге тиіс. </w:t>
      </w:r>
      <w:r w:rsidRPr="00FE2942">
        <w:rPr>
          <w:rFonts w:ascii="Times New Roman" w:hAnsi="Times New Roman" w:cs="Times New Roman"/>
          <w:color w:val="auto"/>
          <w:lang w:val="kk-KZ"/>
        </w:rPr>
        <w:t xml:space="preserve">ІАҚ төмендегілер бойынша Топтың жекелеген ұйымының корпоративтік басқару, операциялық қызметі саласындағы және оның ақпараттық жүйелеріндегі тәуекелдердің барабарлығы мен тиімділігін бағалауға тиіс:  </w:t>
      </w:r>
    </w:p>
    <w:p w14:paraId="112998A1" w14:textId="02ABB02F"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 ұйымдардың стратегиялық мақсаттарына қол жеткізу; </w:t>
      </w:r>
    </w:p>
    <w:p w14:paraId="03D11688"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lastRenderedPageBreak/>
        <w:t xml:space="preserve">• қаржылық-шаруашылық қызмет туралы ақпараттың шынайылығы мен тұтастығы; </w:t>
      </w:r>
    </w:p>
    <w:p w14:paraId="075A222C"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қызметі мен бағдарламалардың тиімділігі мен нәтижелілігі; </w:t>
      </w:r>
    </w:p>
    <w:p w14:paraId="27DD9F65"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активтердің сақталуы; </w:t>
      </w:r>
    </w:p>
    <w:p w14:paraId="7C389C03"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заңдардың, нормативтік актілердің, саясаттардың, рәсімдер мен шарттық міндеттемелердің талаптарына сәйкес келуі.  </w:t>
      </w:r>
    </w:p>
    <w:p w14:paraId="22C61361"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16. ІАҚ мына салаларда (жеткілікті ресурстардың болуы шартында) консультациялық тапсырмаларды орындай алады: </w:t>
      </w:r>
    </w:p>
    <w:p w14:paraId="33A54442"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ішкі бақылау жүйесін құжаттауға қатысу; </w:t>
      </w:r>
    </w:p>
    <w:p w14:paraId="66387350"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Топ ішіндегі ұйымның қызметін салыстырмалы талдау; </w:t>
      </w:r>
    </w:p>
    <w:p w14:paraId="1EACAE03"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Қоғам қызметінің белгілі салаларын жетекші тәжірибелермен салыстырмалы талдау;  </w:t>
      </w:r>
    </w:p>
    <w:p w14:paraId="619C7CC8" w14:textId="77777777" w:rsid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Қоғамның сатып алынатын жаңа бағдарламалық жасақтамаларындағы барабарлықты бағалауға қатысу;  </w:t>
      </w:r>
    </w:p>
    <w:p w14:paraId="4B6C00BD" w14:textId="77777777" w:rsidR="00FE2942" w:rsidRPr="00FE2942" w:rsidRDefault="00FE2942" w:rsidP="00FE2942">
      <w:pPr>
        <w:pStyle w:val="Default"/>
        <w:ind w:firstLine="567"/>
        <w:jc w:val="both"/>
        <w:rPr>
          <w:rFonts w:ascii="Times New Roman" w:hAnsi="Times New Roman" w:cs="Times New Roman"/>
          <w:color w:val="auto"/>
          <w:highlight w:val="yellow"/>
          <w:lang w:val="kk-KZ"/>
        </w:rPr>
      </w:pPr>
      <w:r w:rsidRPr="00FE2942">
        <w:rPr>
          <w:rFonts w:ascii="Times New Roman" w:hAnsi="Times New Roman" w:cs="Times New Roman"/>
          <w:color w:val="auto"/>
          <w:lang w:val="kk-KZ"/>
        </w:rPr>
        <w:t xml:space="preserve">• Басқарманың сұрауы бойынша басқа да тапсырмалар, оларды ДК бекіткен аудиторлық жоспарға енгізу шартында. </w:t>
      </w:r>
    </w:p>
    <w:p w14:paraId="096524B6"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17. </w:t>
      </w:r>
      <w:r w:rsidRPr="00FE2942">
        <w:rPr>
          <w:rFonts w:ascii="Times New Roman" w:hAnsi="Times New Roman" w:cs="Times New Roman"/>
          <w:lang w:val="kk-KZ"/>
        </w:rPr>
        <w:t>«Аудиттің</w:t>
      </w:r>
      <w:r w:rsidRPr="00FE2942">
        <w:rPr>
          <w:rFonts w:ascii="Times New Roman" w:hAnsi="Times New Roman" w:cs="Times New Roman"/>
          <w:color w:val="auto"/>
          <w:lang w:val="kk-KZ"/>
        </w:rPr>
        <w:t xml:space="preserve"> әлемін» ІАҚ қызметкерлерінің қатысуымен ІАҚ басшысы жасайды. </w:t>
      </w:r>
    </w:p>
    <w:p w14:paraId="083E09A0"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18. ІАҚ басшысының сұрау салынған тапсырмаларды орындау немесе жобаларға қатысу кезінде ресурстардың, қажетті білімнің болуына, ІАҚ қызметкерлерінің тәуелсіздігі мен объективтілігіне әсер ететін жағымсыз факторлардың болмауына алдын ала бағалау жүргізу шартында ДК немесе Қоғам Басқармасының тапсырмасы бойынша басқа да жоспардан тыс тапсырмаларды орындайды және басқа да жоспардан тыс жобаларға қатысады.  </w:t>
      </w:r>
    </w:p>
    <w:p w14:paraId="02D8AB37" w14:textId="4D38BA9A" w:rsidR="00B86B0A" w:rsidRPr="00770557" w:rsidRDefault="00B86B0A" w:rsidP="00AD04A2">
      <w:pPr>
        <w:shd w:val="clear" w:color="auto" w:fill="FFFFFF"/>
        <w:ind w:left="10" w:right="10" w:firstLine="557"/>
        <w:jc w:val="both"/>
        <w:rPr>
          <w:highlight w:val="yellow"/>
          <w:lang w:val="kk-KZ"/>
        </w:rPr>
      </w:pPr>
    </w:p>
    <w:p w14:paraId="7C085C98" w14:textId="77777777" w:rsidR="00FE2942" w:rsidRPr="00770557" w:rsidRDefault="00FE2942" w:rsidP="00FE2942">
      <w:pPr>
        <w:pStyle w:val="Default"/>
        <w:jc w:val="center"/>
        <w:rPr>
          <w:rFonts w:ascii="Times New Roman" w:hAnsi="Times New Roman" w:cs="Times New Roman"/>
          <w:b/>
          <w:bCs/>
          <w:color w:val="auto"/>
          <w:lang w:val="kk-KZ"/>
        </w:rPr>
      </w:pPr>
      <w:r w:rsidRPr="00770557">
        <w:rPr>
          <w:rFonts w:ascii="Times New Roman" w:hAnsi="Times New Roman" w:cs="Times New Roman"/>
          <w:b/>
          <w:bCs/>
          <w:color w:val="auto"/>
          <w:lang w:val="kk-KZ"/>
        </w:rPr>
        <w:t>5</w:t>
      </w:r>
      <w:r w:rsidRPr="00FE2942">
        <w:rPr>
          <w:rFonts w:ascii="Times New Roman" w:hAnsi="Times New Roman" w:cs="Times New Roman"/>
          <w:b/>
          <w:bCs/>
          <w:color w:val="auto"/>
          <w:lang w:val="kk-KZ"/>
        </w:rPr>
        <w:t>-тарау</w:t>
      </w:r>
      <w:r w:rsidRPr="00770557">
        <w:rPr>
          <w:rFonts w:ascii="Times New Roman" w:hAnsi="Times New Roman" w:cs="Times New Roman"/>
          <w:b/>
          <w:bCs/>
          <w:color w:val="auto"/>
          <w:lang w:val="kk-KZ"/>
        </w:rPr>
        <w:t xml:space="preserve">. </w:t>
      </w:r>
      <w:r w:rsidRPr="00FE2942">
        <w:rPr>
          <w:rFonts w:ascii="Times New Roman" w:hAnsi="Times New Roman" w:cs="Times New Roman"/>
          <w:b/>
          <w:bCs/>
          <w:color w:val="auto"/>
          <w:lang w:val="kk-KZ"/>
        </w:rPr>
        <w:t>ІАҚ өкілеттіктері</w:t>
      </w:r>
    </w:p>
    <w:p w14:paraId="67D53CB6" w14:textId="77777777" w:rsidR="00FE2942" w:rsidRPr="00770557" w:rsidRDefault="00FE2942" w:rsidP="00FE2942">
      <w:pPr>
        <w:pStyle w:val="Default"/>
        <w:jc w:val="center"/>
        <w:rPr>
          <w:rFonts w:ascii="Times New Roman" w:hAnsi="Times New Roman" w:cs="Times New Roman"/>
          <w:color w:val="auto"/>
          <w:highlight w:val="yellow"/>
          <w:lang w:val="kk-KZ"/>
        </w:rPr>
      </w:pPr>
    </w:p>
    <w:p w14:paraId="7A86F7F1" w14:textId="77777777" w:rsidR="00FE2942" w:rsidRPr="00770557" w:rsidRDefault="00FE2942" w:rsidP="00FE2942">
      <w:pPr>
        <w:pStyle w:val="Default"/>
        <w:ind w:firstLine="567"/>
        <w:jc w:val="both"/>
        <w:rPr>
          <w:rFonts w:ascii="Times New Roman" w:hAnsi="Times New Roman" w:cs="Times New Roman"/>
          <w:color w:val="auto"/>
          <w:lang w:val="kk-KZ"/>
        </w:rPr>
      </w:pPr>
      <w:r w:rsidRPr="00770557">
        <w:rPr>
          <w:rFonts w:ascii="Times New Roman" w:hAnsi="Times New Roman" w:cs="Times New Roman"/>
          <w:color w:val="auto"/>
          <w:lang w:val="kk-KZ"/>
        </w:rPr>
        <w:t xml:space="preserve">19. </w:t>
      </w:r>
      <w:r w:rsidRPr="00FE2942">
        <w:rPr>
          <w:rFonts w:ascii="Times New Roman" w:hAnsi="Times New Roman" w:cs="Times New Roman"/>
          <w:color w:val="auto"/>
          <w:lang w:val="kk-KZ"/>
        </w:rPr>
        <w:t>ІАҚ қызметкерлерінің құқықтары</w:t>
      </w:r>
      <w:r w:rsidRPr="00770557">
        <w:rPr>
          <w:rFonts w:ascii="Times New Roman" w:hAnsi="Times New Roman" w:cs="Times New Roman"/>
          <w:color w:val="auto"/>
          <w:lang w:val="kk-KZ"/>
        </w:rPr>
        <w:t xml:space="preserve">: </w:t>
      </w:r>
    </w:p>
    <w:p w14:paraId="26E2D2FC" w14:textId="77777777" w:rsidR="00FE2942" w:rsidRPr="00FE2942" w:rsidRDefault="00FE2942" w:rsidP="00FE2942">
      <w:pPr>
        <w:pStyle w:val="Default"/>
        <w:ind w:firstLine="567"/>
        <w:jc w:val="both"/>
        <w:rPr>
          <w:rFonts w:ascii="Times New Roman" w:hAnsi="Times New Roman" w:cs="Times New Roman"/>
          <w:color w:val="auto"/>
          <w:lang w:val="kk-KZ"/>
        </w:rPr>
      </w:pPr>
      <w:r w:rsidRPr="00770557">
        <w:rPr>
          <w:rFonts w:ascii="Times New Roman" w:hAnsi="Times New Roman" w:cs="Times New Roman"/>
          <w:color w:val="auto"/>
          <w:lang w:val="kk-KZ"/>
        </w:rPr>
        <w:t xml:space="preserve">• </w:t>
      </w:r>
      <w:r w:rsidRPr="00FE2942">
        <w:rPr>
          <w:rFonts w:ascii="Times New Roman" w:hAnsi="Times New Roman" w:cs="Times New Roman"/>
          <w:color w:val="auto"/>
          <w:lang w:val="kk-KZ"/>
        </w:rPr>
        <w:t xml:space="preserve">Топ ұйымының кез келген үй-жайларына, персоналы, активтері, құжаттары, бухгалтерлік жазбалары, бағдарламалық жасақтамаларына кедергісіз қол жеткізу және қызметі туралы кез келген ақпаратқа сұрау салу; </w:t>
      </w:r>
    </w:p>
    <w:p w14:paraId="66C4DFE4"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құжаттардың түпнұсқалары мен көшірмелерін алу; </w:t>
      </w:r>
    </w:p>
    <w:p w14:paraId="29CE1F92" w14:textId="77777777" w:rsidR="00FE2942" w:rsidRPr="00FE2942" w:rsidRDefault="00FE2942" w:rsidP="00FE2942">
      <w:pPr>
        <w:pStyle w:val="Default"/>
        <w:tabs>
          <w:tab w:val="left" w:pos="567"/>
        </w:tabs>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Топ Ұйымдарының жүргізілген аудиттердің нәтижелері бойынша іске асырылатын іс-шаралардың (түзетуші іс-әрекеттердің) орындалуына мониторингті іске асыру;    </w:t>
      </w:r>
    </w:p>
    <w:p w14:paraId="639DF389"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Топ ұйымдарына іссапарға бару. </w:t>
      </w:r>
    </w:p>
    <w:p w14:paraId="3D94C442"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20. ІАҚ қызметкерлері тәуекелдерді басқару мен тәуекелдерді өлшеуге тікелей қатысудан тартынуға тиіс, бұл Топ ұйымы басшылығының жауапкершілігі болып табылады.  </w:t>
      </w:r>
    </w:p>
    <w:p w14:paraId="0F39EAA0" w14:textId="77777777" w:rsidR="00FE2942" w:rsidRPr="00FE2942" w:rsidRDefault="00FE2942" w:rsidP="00FE2942">
      <w:pPr>
        <w:pStyle w:val="Default"/>
        <w:ind w:firstLine="567"/>
        <w:jc w:val="both"/>
        <w:rPr>
          <w:rFonts w:ascii="Times New Roman" w:hAnsi="Times New Roman" w:cs="Times New Roman"/>
          <w:lang w:val="kk-KZ"/>
        </w:rPr>
      </w:pPr>
      <w:r w:rsidRPr="00FE2942">
        <w:rPr>
          <w:rFonts w:ascii="Times New Roman" w:hAnsi="Times New Roman" w:cs="Times New Roman"/>
          <w:color w:val="auto"/>
          <w:lang w:val="kk-KZ"/>
        </w:rPr>
        <w:t xml:space="preserve">21. ІАҚ ішкі аудит көлемдерін белгілеу, жұмыстарды жүргізу және нәтижелер туралы есептілікті ұсыну процесіне үшінші тұлғалардың араласуынан </w:t>
      </w:r>
      <w:r w:rsidRPr="00FE2942">
        <w:rPr>
          <w:rFonts w:ascii="Times New Roman" w:hAnsi="Times New Roman" w:cs="Times New Roman"/>
          <w:lang w:val="kk-KZ"/>
        </w:rPr>
        <w:t xml:space="preserve">тәуелсіз болуға тиіс. ІАҚ басшысы араласу орын алса, ақпаратты ДК ұсынуға және мүмкін болатын салдарды талқылауға тиіс.  </w:t>
      </w:r>
    </w:p>
    <w:p w14:paraId="3BEABD03"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22. ІАҚ Топ Ұйымдарының басшылығына олардың қызметін оңтайландыру/жетілдіру бойынша ұсыныстарды бере алады.    </w:t>
      </w:r>
    </w:p>
    <w:p w14:paraId="37620178"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23. ІАҚ ДК-ге ішкі аудит қызметін оңтайландыру/жетілдіру бойынша ұсыныстарды бере алады.  </w:t>
      </w:r>
    </w:p>
    <w:p w14:paraId="45DF2937" w14:textId="77777777" w:rsidR="00FE2942" w:rsidRPr="00FE2942" w:rsidRDefault="00FE2942" w:rsidP="00FE2942">
      <w:pPr>
        <w:ind w:firstLine="567"/>
        <w:jc w:val="both"/>
        <w:rPr>
          <w:lang w:val="kk-KZ"/>
        </w:rPr>
      </w:pPr>
      <w:r w:rsidRPr="00FE2942">
        <w:rPr>
          <w:lang w:val="kk-KZ"/>
        </w:rPr>
        <w:t xml:space="preserve">24. ІАҚ басшысы ішкі аудитке кәсібилік жеткіліксіз болған салаларда қолдау көрсету немесе жұмысына көмектесу үшін, тәуелсіздік пен объективтіліктің сақталу шартында, Қоғамның Директорлар кеңесі алдында ішкі аудит қызметтерін сыртқы жеткізушілерді тартуға бастама жасай алады.   </w:t>
      </w:r>
    </w:p>
    <w:p w14:paraId="4A4B3879"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25. Егер ІАҚ басшысының міндетіне ішкі аудит саласынан тыс функцияларды және/немесе міндеттерді орындау жүктелген жағдайларда, ол мұндай функцияларды/міндеттерді орындау Қызметтің жұмыс істеуінің тәуелсіздігіне немесе объективтіліген кері әсер ететін болса, бас тарта алады.   </w:t>
      </w:r>
    </w:p>
    <w:p w14:paraId="42C266D4"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26. ІАҚ басшысы қадағалау ДК міндеттеріне жататын аудит, қаржылық есептілік, корпоративтік басқару, тәуекелдерді басқару және ішкі бақылау мәселелеріне қатысты Қоғамның ДК отырыстарында қатыса алады және ішінде бола алады.  </w:t>
      </w:r>
    </w:p>
    <w:p w14:paraId="36EFA9EF"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lastRenderedPageBreak/>
        <w:t xml:space="preserve">27. Тиісті қамтуды қамтамасыз ету және қайталанатын функцияларды барынша азайту мақсатында, </w:t>
      </w:r>
      <w:r w:rsidRPr="00FE2942">
        <w:rPr>
          <w:rFonts w:ascii="Times New Roman" w:hAnsi="Times New Roman" w:cs="Times New Roman"/>
          <w:lang w:val="kk-KZ"/>
        </w:rPr>
        <w:t>ІАҚ</w:t>
      </w:r>
      <w:r w:rsidRPr="00FE2942">
        <w:rPr>
          <w:rFonts w:ascii="Times New Roman" w:hAnsi="Times New Roman" w:cs="Times New Roman"/>
          <w:color w:val="auto"/>
          <w:lang w:val="kk-KZ"/>
        </w:rPr>
        <w:t xml:space="preserve"> басшысы Қоғамның екінші қорғаныс деңгей</w:t>
      </w:r>
      <w:r w:rsidRPr="00FE2942">
        <w:rPr>
          <w:rFonts w:ascii="Times New Roman" w:hAnsi="Times New Roman" w:cs="Times New Roman"/>
          <w:lang w:val="kk-KZ"/>
        </w:rPr>
        <w:t>ін</w:t>
      </w:r>
      <w:r w:rsidRPr="00FE2942">
        <w:rPr>
          <w:rFonts w:ascii="Times New Roman" w:hAnsi="Times New Roman" w:cs="Times New Roman"/>
          <w:color w:val="auto"/>
          <w:lang w:val="kk-KZ"/>
        </w:rPr>
        <w:t>дегі</w:t>
      </w:r>
      <w:r w:rsidRPr="00FE2942">
        <w:rPr>
          <w:rFonts w:ascii="Times New Roman" w:hAnsi="Times New Roman" w:cs="Times New Roman"/>
          <w:lang w:val="kk-KZ"/>
        </w:rPr>
        <w:t xml:space="preserve"> </w:t>
      </w:r>
      <w:r w:rsidRPr="00FE2942">
        <w:rPr>
          <w:rFonts w:ascii="Times New Roman" w:hAnsi="Times New Roman" w:cs="Times New Roman"/>
          <w:color w:val="auto"/>
          <w:lang w:val="kk-KZ"/>
        </w:rPr>
        <w:t>ішкі бөлімшелерімен және кепілдіктер мен консультациялар беру бойынша қызметтер көрсете</w:t>
      </w:r>
      <w:r w:rsidRPr="00FE2942">
        <w:rPr>
          <w:rFonts w:ascii="Times New Roman" w:hAnsi="Times New Roman" w:cs="Times New Roman"/>
          <w:lang w:val="kk-KZ"/>
        </w:rPr>
        <w:t xml:space="preserve">тін </w:t>
      </w:r>
      <w:r w:rsidRPr="00FE2942">
        <w:rPr>
          <w:rFonts w:ascii="Times New Roman" w:hAnsi="Times New Roman" w:cs="Times New Roman"/>
          <w:color w:val="auto"/>
          <w:lang w:val="kk-KZ"/>
        </w:rPr>
        <w:t xml:space="preserve">басқа да тараптармен </w:t>
      </w:r>
      <w:r w:rsidRPr="00FE2942">
        <w:rPr>
          <w:rFonts w:ascii="Times New Roman" w:hAnsi="Times New Roman" w:cs="Times New Roman"/>
          <w:lang w:val="kk-KZ"/>
        </w:rPr>
        <w:t xml:space="preserve">(сыртқы қаржылық аудиторлар, ЕТҰ ІАҚ/ревизиялық комиссиялары, бар болса) </w:t>
      </w:r>
      <w:r w:rsidRPr="00FE2942">
        <w:rPr>
          <w:rFonts w:ascii="Times New Roman" w:hAnsi="Times New Roman" w:cs="Times New Roman"/>
          <w:color w:val="auto"/>
          <w:lang w:val="kk-KZ"/>
        </w:rPr>
        <w:t xml:space="preserve">ақпарат алмасып, қызметті үйлестіре алады. ІАҚ басшысы Қоғамның бөлімшелерімен бірлесіп Кепілдемелер картасын жасай алады. </w:t>
      </w:r>
    </w:p>
    <w:p w14:paraId="23570447"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28. ІАҚ консультациялық тапсырмалардың сипаты объективтілікке әсер етпейтін, ал тапсырмаларды орындау үшін еңбек ресурстарын бөлу кезінде жеке объективтілікті қамтамасыз ету көзделуі шартында, консультация беру бойынша тапсырмалар бұрын орындалған салаларда кепілдіктер беру бойынша тапсырмаларды орындай алады. </w:t>
      </w:r>
    </w:p>
    <w:p w14:paraId="095102CF" w14:textId="77777777" w:rsidR="00980EE1" w:rsidRDefault="00980EE1" w:rsidP="00FE2942">
      <w:pPr>
        <w:pStyle w:val="Default"/>
        <w:jc w:val="center"/>
        <w:rPr>
          <w:rFonts w:ascii="Times New Roman" w:hAnsi="Times New Roman" w:cs="Times New Roman"/>
          <w:b/>
          <w:bCs/>
          <w:color w:val="auto"/>
          <w:lang w:val="kk-KZ"/>
        </w:rPr>
      </w:pPr>
      <w:bookmarkStart w:id="6" w:name="_Toc384730621"/>
    </w:p>
    <w:p w14:paraId="768DCD7C" w14:textId="0596E80E" w:rsidR="00FE2942" w:rsidRPr="00770557" w:rsidRDefault="00FE2942" w:rsidP="00FE2942">
      <w:pPr>
        <w:pStyle w:val="Default"/>
        <w:jc w:val="center"/>
        <w:rPr>
          <w:rFonts w:ascii="Times New Roman" w:hAnsi="Times New Roman" w:cs="Times New Roman"/>
          <w:b/>
          <w:bCs/>
          <w:color w:val="auto"/>
          <w:lang w:val="kk-KZ"/>
        </w:rPr>
      </w:pPr>
      <w:r w:rsidRPr="00FE2942">
        <w:rPr>
          <w:rFonts w:ascii="Times New Roman" w:hAnsi="Times New Roman" w:cs="Times New Roman"/>
          <w:b/>
          <w:bCs/>
          <w:color w:val="auto"/>
          <w:lang w:val="kk-KZ"/>
        </w:rPr>
        <w:t>6-тарау</w:t>
      </w:r>
      <w:r w:rsidRPr="00770557">
        <w:rPr>
          <w:rFonts w:ascii="Times New Roman" w:hAnsi="Times New Roman" w:cs="Times New Roman"/>
          <w:b/>
          <w:bCs/>
          <w:color w:val="auto"/>
          <w:lang w:val="kk-KZ"/>
        </w:rPr>
        <w:t xml:space="preserve">. </w:t>
      </w:r>
      <w:r w:rsidRPr="00FE2942">
        <w:rPr>
          <w:rFonts w:ascii="Times New Roman" w:hAnsi="Times New Roman" w:cs="Times New Roman"/>
          <w:b/>
          <w:bCs/>
          <w:color w:val="auto"/>
          <w:lang w:val="kk-KZ"/>
        </w:rPr>
        <w:t>ІАҚ жауапкершілігі</w:t>
      </w:r>
    </w:p>
    <w:p w14:paraId="39110662" w14:textId="77777777" w:rsidR="00FE2942" w:rsidRPr="00770557" w:rsidRDefault="00FE2942" w:rsidP="00FE2942">
      <w:pPr>
        <w:pStyle w:val="Default"/>
        <w:jc w:val="center"/>
        <w:rPr>
          <w:rFonts w:ascii="Times New Roman" w:hAnsi="Times New Roman" w:cs="Times New Roman"/>
          <w:color w:val="auto"/>
          <w:highlight w:val="yellow"/>
          <w:lang w:val="kk-KZ"/>
        </w:rPr>
      </w:pPr>
    </w:p>
    <w:p w14:paraId="5D2EACA6" w14:textId="77777777" w:rsidR="00FE2942" w:rsidRPr="00FE2942" w:rsidRDefault="00FE2942" w:rsidP="00FE2942">
      <w:pPr>
        <w:pStyle w:val="Default"/>
        <w:ind w:firstLine="567"/>
        <w:jc w:val="both"/>
        <w:rPr>
          <w:rFonts w:ascii="Times New Roman" w:hAnsi="Times New Roman" w:cs="Times New Roman"/>
          <w:color w:val="auto"/>
          <w:lang w:val="kk-KZ"/>
        </w:rPr>
      </w:pPr>
      <w:r w:rsidRPr="00770557">
        <w:rPr>
          <w:rFonts w:ascii="Times New Roman" w:hAnsi="Times New Roman" w:cs="Times New Roman"/>
          <w:color w:val="auto"/>
          <w:lang w:val="kk-KZ"/>
        </w:rPr>
        <w:t>29.</w:t>
      </w:r>
      <w:r w:rsidRPr="00FE2942">
        <w:rPr>
          <w:rFonts w:ascii="Times New Roman" w:hAnsi="Times New Roman" w:cs="Times New Roman"/>
          <w:color w:val="auto"/>
          <w:lang w:val="kk-KZ"/>
        </w:rPr>
        <w:t xml:space="preserve"> ІАҚ қызметкерлері ІАҚ қызметкерлерінің Этика кодексін (1-Қосымша), осы Қағиданың және ішкі аудит қызметін реттейтін өзге де ішкі құжаттардың, сондай-ақ Қазақстан Республикасының қолданыстағы заңнамасының талаптарын қадағалауға тиіс.   </w:t>
      </w:r>
      <w:r w:rsidRPr="00770557">
        <w:rPr>
          <w:rFonts w:ascii="Times New Roman" w:hAnsi="Times New Roman" w:cs="Times New Roman"/>
          <w:color w:val="auto"/>
          <w:lang w:val="kk-KZ"/>
        </w:rPr>
        <w:t xml:space="preserve"> </w:t>
      </w:r>
    </w:p>
    <w:p w14:paraId="62A24E58"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30. ІАҚ қызметкерлері егер осы уақыттан бастап бір жылдан кем уақыт өтсе, олар бұрын жауапты болған салаларға бағалау жүргізуден тартынуға тиіс. Егер ІАҚ қызметкері алдында өткен жылдың ішінде ол жауапты болған салада кепілдіктер беретін болса, объективтілікке кері әсер тигізіледі деп саналады. </w:t>
      </w:r>
    </w:p>
    <w:p w14:paraId="07A47158"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31. ІАҚ қызметкерлері өз жұмысында риясыз және бейтарап болуға және де кез-келген мүдделер қақтығысынан аулақ болуға тиіс. </w:t>
      </w:r>
    </w:p>
    <w:p w14:paraId="4A9CFB9C"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32. ІАҚ қызметкерлері өз лауазымдық міндеттерін орындау үшін қажетті білімге, дағдылар мен өзге де құзыреттіліктерге ие болуға тиіс. ІАҚ алдында тұрған міндеттерді орындау үшін ІАҚ қызметкерлері қажетті білімге, дағдылар мен өзге де құзыреттіліктерге ұжымды түрде ие болуға немесе оларды алуға тиіс. </w:t>
      </w:r>
    </w:p>
    <w:p w14:paraId="036D63D2"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33. ІАҚ қызметкерлері ақылға қонымды және құзыретті ішкі аудитордан күткендей адал болуға және де өз дағдылары мен біліктерін қолдануға тиіс. </w:t>
      </w:r>
    </w:p>
    <w:p w14:paraId="169B2218"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34. ІАҚ басшысы ІАҚ қызметкерлерінің лауазымдық нұсқаулықтарын бекітеді. </w:t>
      </w:r>
    </w:p>
    <w:p w14:paraId="5877AC0A"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35. ІАҚ басшысы тәуекелдік факторларын бағалау негізіндегі ішкі аудиттің Қоғамның мақсаттарына сәйкес келетін басымдылықтарын айқындайтын тәуекелге бағдарланған жоспарды жасауға тиіс.   </w:t>
      </w:r>
    </w:p>
    <w:p w14:paraId="343B379B"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36. ІАҚ басшысы ІАҚ жыдық аудиторлық жоспары мен қызметінің стратегиялық жоспарын (бар болса) және қаржылық бюджетін бекіту үшін ДК-ге жыл сайын ұсынады. ІАҚ басшысы жоспардың орындалуына кедергі келтіретін барлық шектеулер туралы ДК-ге хабарлап отыруға тиіс.  </w:t>
      </w:r>
    </w:p>
    <w:p w14:paraId="5ED0FA65"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37. ІАҚ басшысы ІАҚ тоқсандық есептерін ДК қарауына (ДК белгілеген мерзімдерде) ұсынады. Есепте, сондай-ақ  алаяқтық тәуекелдерін қоса алғанда маңызды тәуекелдер мен бақылау проблемалары, корпоративтік басқару проблемалары туралы ақпарат, Басқарма мен ДК қажетті басқа да мәліметтер болуға тиіс.     </w:t>
      </w:r>
    </w:p>
    <w:p w14:paraId="1222D14E"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38. ІАҚ басшысы ДК қарауына (ДК белгілеген мерзімдерде) ІАҚ жылдық есептерін: ішкі аудит қызметінің тиімділігі туралы есеп, ІАҚ қызметінің маңызды көрсеткіштеріне қол жеткізу туралы есеп, ішкі аудиторлардың қызметін бағалау нәтижелері мен уәждеу жөніндегі ұсыныстарды ұсынады.   </w:t>
      </w:r>
    </w:p>
    <w:p w14:paraId="5CC4644B"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39. ІАҚ басшысы бекітілген жоспарды орындау үшін персонал мен ресурстарды тиімді пайдалануды қамтамасыз етуге тиіс. </w:t>
      </w:r>
    </w:p>
    <w:p w14:paraId="75486B9B"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40. ІАҚ басшысы ішкі аудит бөлімшесін оның Қоғам үшін пайдалы болуын қамтамасыз ететіндей тиімді түрде басқаруға тиіс. </w:t>
      </w:r>
    </w:p>
    <w:p w14:paraId="76551BC1"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41. ІАҚ басшысы ішкі аудит бөлімшесінің қызметін реттейтін ішкі саясаттар мен рәсімдерді енгізуге тиіс.   </w:t>
      </w:r>
    </w:p>
    <w:p w14:paraId="3A16C475"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42. ІАҚ қызметкерлері әрбір аудиторлық тапсырманың жоспарын, оның мақсаттар, тапсырма көлемі, мерзімдері мен ресурстарды бөлуді қоса, жасауға және құжаттауға тиіс.   </w:t>
      </w:r>
    </w:p>
    <w:p w14:paraId="167B9466"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lastRenderedPageBreak/>
        <w:t xml:space="preserve">43. ІАҚ қызметкерлері төмендегілерді назарға ала отырып, жұмысқа деген кәсіби көзқарасты білдіруге тиіс:  </w:t>
      </w:r>
    </w:p>
    <w:p w14:paraId="1DF8C301"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аудиторлық тапсырманың мақсаттарына қол жеткізу үшін қажетті жұмыс көлемі; </w:t>
      </w:r>
    </w:p>
    <w:p w14:paraId="6B5DCECF"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соған қатысты кепілдемелер ұсынылатын мәселелердің салыстырмалы күрделілігі, мәнділігі немесе маңыздылығы; </w:t>
      </w:r>
    </w:p>
    <w:p w14:paraId="08D3C60D"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корпоративтік басқару, тәуекелдерді басқару және бақылау процестерінің барабарлығы мен тиімділігі; </w:t>
      </w:r>
    </w:p>
    <w:p w14:paraId="3F619519"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 айтарлықтай қателіктер, алаяқтық немесе рәсімдерді сақтамау ықтималдығы; </w:t>
      </w:r>
    </w:p>
    <w:p w14:paraId="1DA1B8A6" w14:textId="77777777" w:rsidR="00FE2942" w:rsidRPr="00FE2942" w:rsidRDefault="00FE2942" w:rsidP="00FE2942">
      <w:pPr>
        <w:pStyle w:val="Default"/>
        <w:ind w:firstLine="567"/>
        <w:jc w:val="both"/>
        <w:rPr>
          <w:rFonts w:ascii="Times New Roman" w:hAnsi="Times New Roman" w:cs="Times New Roman"/>
          <w:color w:val="auto"/>
          <w:highlight w:val="yellow"/>
          <w:lang w:val="kk-KZ"/>
        </w:rPr>
      </w:pPr>
      <w:r w:rsidRPr="00FE2942">
        <w:rPr>
          <w:rFonts w:ascii="Times New Roman" w:hAnsi="Times New Roman" w:cs="Times New Roman"/>
          <w:color w:val="auto"/>
          <w:lang w:val="kk-KZ"/>
        </w:rPr>
        <w:t xml:space="preserve">• әлеуетті табыспен салыстырғандағы аудиторлық кепілдемелерді ұсынуға кететін шығындар. </w:t>
      </w:r>
      <w:r w:rsidRPr="00FE2942">
        <w:rPr>
          <w:rFonts w:ascii="Times New Roman" w:hAnsi="Times New Roman" w:cs="Times New Roman"/>
          <w:color w:val="auto"/>
          <w:highlight w:val="yellow"/>
          <w:lang w:val="kk-KZ"/>
        </w:rPr>
        <w:t xml:space="preserve"> </w:t>
      </w:r>
    </w:p>
    <w:p w14:paraId="6035869A"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44.  Жұмысқа кәсіби көзқарас таныта отырып, </w:t>
      </w:r>
      <w:r w:rsidRPr="00FE2942">
        <w:rPr>
          <w:rFonts w:ascii="Times New Roman" w:hAnsi="Times New Roman" w:cs="Times New Roman"/>
          <w:lang w:val="kk-KZ"/>
        </w:rPr>
        <w:t>ІАҚ</w:t>
      </w:r>
      <w:r w:rsidRPr="00FE2942">
        <w:rPr>
          <w:rFonts w:ascii="Times New Roman" w:hAnsi="Times New Roman" w:cs="Times New Roman"/>
          <w:color w:val="auto"/>
          <w:lang w:val="kk-KZ"/>
        </w:rPr>
        <w:t xml:space="preserve"> қызметкерлері аудиттің автоматтандырылған әдістерін және деректерді талдаудың басқа әдістерін пайдалану мүмкіндігін қарастыру керек.</w:t>
      </w:r>
    </w:p>
    <w:p w14:paraId="0079BB09"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45. ІАҚ қызметкерлері Топ Ұйымдарының мақсаттары, қызметі немесе ресурстарына әсер етуге қабілетті айтарлықтай тәуекелдерді анықтауға дайын болуға тиіс. Әйтсе де, аудиторлық тапсырмаларды орындау кезінде іске асырылатын рәсімдер, олардың тиісті кәсіби деңгейде жүргізілгеніне қарамастан, өздігінен барлық айтарлықтай тәуекелдердің анықталуына кепілдеме бермейді.     </w:t>
      </w:r>
    </w:p>
    <w:p w14:paraId="5908E9C3"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46. ІАҚ қызметкерлері тапсырманың мақсаттарына қол жеткізу үшін сенімді, орынды және пайдалы ақпараттың (</w:t>
      </w:r>
      <w:r w:rsidRPr="00FE2942">
        <w:rPr>
          <w:rFonts w:ascii="Times New Roman" w:hAnsi="Times New Roman" w:cs="Times New Roman"/>
          <w:lang w:val="kk-KZ"/>
        </w:rPr>
        <w:t>Ж</w:t>
      </w:r>
      <w:r w:rsidRPr="00FE2942">
        <w:rPr>
          <w:rFonts w:ascii="Times New Roman" w:hAnsi="Times New Roman" w:cs="Times New Roman"/>
          <w:color w:val="auto"/>
          <w:lang w:val="kk-KZ"/>
        </w:rPr>
        <w:t>еткілікті</w:t>
      </w:r>
      <w:r w:rsidRPr="00FE2942">
        <w:rPr>
          <w:rFonts w:ascii="Times New Roman" w:hAnsi="Times New Roman" w:cs="Times New Roman"/>
          <w:lang w:val="kk-KZ"/>
        </w:rPr>
        <w:t xml:space="preserve"> </w:t>
      </w:r>
      <w:r w:rsidRPr="00FE2942">
        <w:rPr>
          <w:rFonts w:ascii="Times New Roman" w:hAnsi="Times New Roman" w:cs="Times New Roman"/>
          <w:color w:val="auto"/>
          <w:lang w:val="kk-KZ"/>
        </w:rPr>
        <w:t>бол</w:t>
      </w:r>
      <w:r w:rsidRPr="00FE2942">
        <w:rPr>
          <w:rFonts w:ascii="Times New Roman" w:hAnsi="Times New Roman" w:cs="Times New Roman"/>
          <w:lang w:val="kk-KZ"/>
        </w:rPr>
        <w:t>атын а</w:t>
      </w:r>
      <w:r w:rsidRPr="00FE2942">
        <w:rPr>
          <w:rFonts w:ascii="Times New Roman" w:hAnsi="Times New Roman" w:cs="Times New Roman"/>
          <w:color w:val="auto"/>
          <w:lang w:val="kk-KZ"/>
        </w:rPr>
        <w:t>қпарат</w:t>
      </w:r>
      <w:r w:rsidRPr="00FE2942">
        <w:rPr>
          <w:rFonts w:ascii="Times New Roman" w:hAnsi="Times New Roman" w:cs="Times New Roman"/>
          <w:lang w:val="kk-KZ"/>
        </w:rPr>
        <w:t xml:space="preserve"> –</w:t>
      </w:r>
      <w:r w:rsidRPr="00FE2942">
        <w:rPr>
          <w:rFonts w:ascii="Times New Roman" w:hAnsi="Times New Roman" w:cs="Times New Roman"/>
          <w:color w:val="auto"/>
          <w:lang w:val="kk-KZ"/>
        </w:rPr>
        <w:t xml:space="preserve"> фактілерге негізделген ақпарат</w:t>
      </w:r>
      <w:r w:rsidRPr="00FE2942">
        <w:rPr>
          <w:rFonts w:ascii="Times New Roman" w:hAnsi="Times New Roman" w:cs="Times New Roman"/>
          <w:lang w:val="kk-KZ"/>
        </w:rPr>
        <w:t xml:space="preserve"> және де бұл ақпарат соның негізінде </w:t>
      </w:r>
      <w:r w:rsidRPr="00FE2942">
        <w:rPr>
          <w:rFonts w:ascii="Times New Roman" w:hAnsi="Times New Roman" w:cs="Times New Roman"/>
          <w:color w:val="auto"/>
          <w:lang w:val="kk-KZ"/>
        </w:rPr>
        <w:t>ақылға қонымды және ақпараттандырылған пайдаланушы</w:t>
      </w:r>
      <w:r w:rsidRPr="00FE2942">
        <w:rPr>
          <w:rFonts w:ascii="Times New Roman" w:hAnsi="Times New Roman" w:cs="Times New Roman"/>
          <w:lang w:val="kk-KZ"/>
        </w:rPr>
        <w:t xml:space="preserve">сы </w:t>
      </w:r>
      <w:r w:rsidRPr="00FE2942">
        <w:rPr>
          <w:rFonts w:ascii="Times New Roman" w:hAnsi="Times New Roman" w:cs="Times New Roman"/>
          <w:color w:val="auto"/>
          <w:lang w:val="kk-KZ"/>
        </w:rPr>
        <w:t xml:space="preserve">аудитор </w:t>
      </w:r>
      <w:r w:rsidRPr="00FE2942">
        <w:rPr>
          <w:rFonts w:ascii="Times New Roman" w:hAnsi="Times New Roman" w:cs="Times New Roman"/>
          <w:lang w:val="kk-KZ"/>
        </w:rPr>
        <w:t xml:space="preserve">қол жеткізген </w:t>
      </w:r>
      <w:r w:rsidRPr="00FE2942">
        <w:rPr>
          <w:rFonts w:ascii="Times New Roman" w:hAnsi="Times New Roman" w:cs="Times New Roman"/>
          <w:color w:val="auto"/>
          <w:lang w:val="kk-KZ"/>
        </w:rPr>
        <w:t>тұжырымдар жасауға келетін</w:t>
      </w:r>
      <w:r w:rsidRPr="00FE2942">
        <w:rPr>
          <w:rFonts w:ascii="Times New Roman" w:hAnsi="Times New Roman" w:cs="Times New Roman"/>
          <w:lang w:val="kk-KZ"/>
        </w:rPr>
        <w:t xml:space="preserve">дей </w:t>
      </w:r>
      <w:r w:rsidRPr="00FE2942">
        <w:rPr>
          <w:rFonts w:ascii="Times New Roman" w:hAnsi="Times New Roman" w:cs="Times New Roman"/>
          <w:color w:val="auto"/>
          <w:lang w:val="kk-KZ"/>
        </w:rPr>
        <w:t xml:space="preserve">сенімді </w:t>
      </w:r>
      <w:r w:rsidRPr="00FE2942">
        <w:rPr>
          <w:rFonts w:ascii="Times New Roman" w:hAnsi="Times New Roman" w:cs="Times New Roman"/>
          <w:lang w:val="kk-KZ"/>
        </w:rPr>
        <w:t>болады.</w:t>
      </w:r>
      <w:r w:rsidRPr="00FE2942">
        <w:rPr>
          <w:rFonts w:ascii="Times New Roman" w:hAnsi="Times New Roman" w:cs="Times New Roman"/>
          <w:color w:val="auto"/>
          <w:lang w:val="kk-KZ"/>
        </w:rPr>
        <w:t xml:space="preserve"> </w:t>
      </w:r>
      <w:r w:rsidRPr="00FE2942">
        <w:rPr>
          <w:rFonts w:ascii="Times New Roman" w:hAnsi="Times New Roman" w:cs="Times New Roman"/>
          <w:color w:val="auto"/>
          <w:shd w:val="clear" w:color="auto" w:fill="FFFFFF"/>
          <w:lang w:val="kk-KZ"/>
        </w:rPr>
        <w:t xml:space="preserve">Сенімді ақпарат </w:t>
      </w:r>
      <w:r w:rsidRPr="00FE2942">
        <w:rPr>
          <w:rFonts w:ascii="Times New Roman" w:hAnsi="Times New Roman" w:cs="Times New Roman"/>
          <w:shd w:val="clear" w:color="auto" w:fill="FFFFFF"/>
          <w:lang w:val="kk-KZ"/>
        </w:rPr>
        <w:t>–</w:t>
      </w:r>
      <w:r w:rsidRPr="00FE2942">
        <w:rPr>
          <w:rFonts w:ascii="Times New Roman" w:hAnsi="Times New Roman" w:cs="Times New Roman"/>
          <w:color w:val="auto"/>
          <w:shd w:val="clear" w:color="auto" w:fill="FFFFFF"/>
          <w:lang w:val="kk-KZ"/>
        </w:rPr>
        <w:t xml:space="preserve"> дұрыс</w:t>
      </w:r>
      <w:r w:rsidRPr="00FE2942">
        <w:rPr>
          <w:rFonts w:ascii="Times New Roman" w:hAnsi="Times New Roman" w:cs="Times New Roman"/>
          <w:shd w:val="clear" w:color="auto" w:fill="FFFFFF"/>
          <w:lang w:val="kk-KZ"/>
        </w:rPr>
        <w:t xml:space="preserve"> </w:t>
      </w:r>
      <w:r w:rsidRPr="00FE2942">
        <w:rPr>
          <w:rFonts w:ascii="Times New Roman" w:hAnsi="Times New Roman" w:cs="Times New Roman"/>
          <w:color w:val="auto"/>
          <w:shd w:val="clear" w:color="auto" w:fill="FFFFFF"/>
          <w:lang w:val="kk-KZ"/>
        </w:rPr>
        <w:t xml:space="preserve">аудиторлық </w:t>
      </w:r>
      <w:r w:rsidRPr="00FE2942">
        <w:rPr>
          <w:rFonts w:ascii="Times New Roman" w:hAnsi="Times New Roman" w:cs="Times New Roman"/>
          <w:shd w:val="clear" w:color="auto" w:fill="FFFFFF"/>
          <w:lang w:val="kk-KZ"/>
        </w:rPr>
        <w:t>рәсімдерді</w:t>
      </w:r>
      <w:r w:rsidRPr="00FE2942">
        <w:rPr>
          <w:rFonts w:ascii="Times New Roman" w:hAnsi="Times New Roman" w:cs="Times New Roman"/>
          <w:color w:val="auto"/>
          <w:shd w:val="clear" w:color="auto" w:fill="FFFFFF"/>
          <w:lang w:val="kk-KZ"/>
        </w:rPr>
        <w:t xml:space="preserve"> қолдану арқылы алуға </w:t>
      </w:r>
      <w:r w:rsidRPr="00FE2942">
        <w:rPr>
          <w:rFonts w:ascii="Times New Roman" w:hAnsi="Times New Roman" w:cs="Times New Roman"/>
          <w:shd w:val="clear" w:color="auto" w:fill="FFFFFF"/>
          <w:lang w:val="kk-KZ"/>
        </w:rPr>
        <w:t xml:space="preserve">мүмкін </w:t>
      </w:r>
      <w:r w:rsidRPr="00FE2942">
        <w:rPr>
          <w:rFonts w:ascii="Times New Roman" w:hAnsi="Times New Roman" w:cs="Times New Roman"/>
          <w:color w:val="auto"/>
          <w:shd w:val="clear" w:color="auto" w:fill="FFFFFF"/>
          <w:lang w:val="kk-KZ"/>
        </w:rPr>
        <w:t>болатын ең толық және сенімді ақпарат</w:t>
      </w:r>
      <w:r w:rsidRPr="00FE2942">
        <w:rPr>
          <w:rFonts w:ascii="Times New Roman" w:hAnsi="Times New Roman" w:cs="Times New Roman"/>
          <w:color w:val="auto"/>
          <w:lang w:val="kk-KZ"/>
        </w:rPr>
        <w:t xml:space="preserve">. Тиісті ақпарат </w:t>
      </w:r>
      <w:r w:rsidRPr="00FE2942">
        <w:rPr>
          <w:rFonts w:ascii="Times New Roman" w:hAnsi="Times New Roman" w:cs="Times New Roman"/>
          <w:lang w:val="kk-KZ"/>
        </w:rPr>
        <w:t>–</w:t>
      </w:r>
      <w:r w:rsidRPr="00FE2942">
        <w:rPr>
          <w:rFonts w:ascii="Times New Roman" w:hAnsi="Times New Roman" w:cs="Times New Roman"/>
          <w:color w:val="auto"/>
          <w:lang w:val="kk-KZ"/>
        </w:rPr>
        <w:t xml:space="preserve"> бұл</w:t>
      </w:r>
      <w:r w:rsidRPr="00FE2942">
        <w:rPr>
          <w:rFonts w:ascii="Times New Roman" w:hAnsi="Times New Roman" w:cs="Times New Roman"/>
          <w:lang w:val="kk-KZ"/>
        </w:rPr>
        <w:t xml:space="preserve"> байқаулар</w:t>
      </w:r>
      <w:r w:rsidRPr="00FE2942">
        <w:rPr>
          <w:rFonts w:ascii="Times New Roman" w:hAnsi="Times New Roman" w:cs="Times New Roman"/>
          <w:color w:val="auto"/>
          <w:lang w:val="kk-KZ"/>
        </w:rPr>
        <w:t xml:space="preserve"> мен ұсыныстарды растайтын және </w:t>
      </w:r>
      <w:r w:rsidRPr="00FE2942">
        <w:rPr>
          <w:rFonts w:ascii="Times New Roman" w:hAnsi="Times New Roman" w:cs="Times New Roman"/>
          <w:lang w:val="kk-KZ"/>
        </w:rPr>
        <w:t xml:space="preserve">тапсырманың </w:t>
      </w:r>
      <w:r w:rsidRPr="00FE2942">
        <w:rPr>
          <w:rFonts w:ascii="Times New Roman" w:hAnsi="Times New Roman" w:cs="Times New Roman"/>
          <w:color w:val="auto"/>
          <w:lang w:val="kk-KZ"/>
        </w:rPr>
        <w:t xml:space="preserve">мақсаттарына сәйкес келетін ақпарат. Пайдалы ақпарат </w:t>
      </w:r>
      <w:r w:rsidRPr="00FE2942">
        <w:rPr>
          <w:rFonts w:ascii="Times New Roman" w:hAnsi="Times New Roman" w:cs="Times New Roman"/>
          <w:lang w:val="kk-KZ"/>
        </w:rPr>
        <w:t>–</w:t>
      </w:r>
      <w:r w:rsidRPr="00FE2942">
        <w:rPr>
          <w:rFonts w:ascii="Times New Roman" w:hAnsi="Times New Roman" w:cs="Times New Roman"/>
          <w:color w:val="auto"/>
          <w:lang w:val="kk-KZ"/>
        </w:rPr>
        <w:t xml:space="preserve"> ұйымға</w:t>
      </w:r>
      <w:r w:rsidRPr="00FE2942">
        <w:rPr>
          <w:rFonts w:ascii="Times New Roman" w:hAnsi="Times New Roman" w:cs="Times New Roman"/>
          <w:lang w:val="kk-KZ"/>
        </w:rPr>
        <w:t xml:space="preserve"> </w:t>
      </w:r>
      <w:r w:rsidRPr="00FE2942">
        <w:rPr>
          <w:rFonts w:ascii="Times New Roman" w:hAnsi="Times New Roman" w:cs="Times New Roman"/>
          <w:color w:val="auto"/>
          <w:lang w:val="kk-KZ"/>
        </w:rPr>
        <w:t xml:space="preserve">өз мақсаттарына жетуге көмектесетін ақпарат) жеткілікті көлемін жинауға тиіс. </w:t>
      </w:r>
    </w:p>
    <w:p w14:paraId="45FCBF19"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47. ІАҚ қызметкерлері тапсырманың нәтижелерін және қорытындыларды сенімді, </w:t>
      </w:r>
      <w:r w:rsidRPr="00FE2942">
        <w:rPr>
          <w:rFonts w:ascii="Times New Roman" w:hAnsi="Times New Roman" w:cs="Times New Roman"/>
          <w:lang w:val="kk-KZ"/>
        </w:rPr>
        <w:t xml:space="preserve">іске қатысы бар </w:t>
      </w:r>
      <w:r w:rsidRPr="00FE2942">
        <w:rPr>
          <w:rFonts w:ascii="Times New Roman" w:hAnsi="Times New Roman" w:cs="Times New Roman"/>
          <w:color w:val="auto"/>
          <w:lang w:val="kk-KZ"/>
        </w:rPr>
        <w:t>және пайдалы ақпараттың жеткілікті көлемі</w:t>
      </w:r>
      <w:r w:rsidRPr="00FE2942">
        <w:rPr>
          <w:rFonts w:ascii="Times New Roman" w:hAnsi="Times New Roman" w:cs="Times New Roman"/>
          <w:lang w:val="kk-KZ"/>
        </w:rPr>
        <w:t xml:space="preserve">мен </w:t>
      </w:r>
      <w:r w:rsidRPr="00FE2942">
        <w:rPr>
          <w:rFonts w:ascii="Times New Roman" w:hAnsi="Times New Roman" w:cs="Times New Roman"/>
          <w:color w:val="auto"/>
          <w:lang w:val="kk-KZ"/>
        </w:rPr>
        <w:t>растау</w:t>
      </w:r>
      <w:r w:rsidRPr="00FE2942">
        <w:rPr>
          <w:rFonts w:ascii="Times New Roman" w:hAnsi="Times New Roman" w:cs="Times New Roman"/>
          <w:lang w:val="kk-KZ"/>
        </w:rPr>
        <w:t>д</w:t>
      </w:r>
      <w:r w:rsidRPr="00FE2942">
        <w:rPr>
          <w:rFonts w:ascii="Times New Roman" w:hAnsi="Times New Roman" w:cs="Times New Roman"/>
          <w:color w:val="auto"/>
          <w:lang w:val="kk-KZ"/>
        </w:rPr>
        <w:t xml:space="preserve">ы </w:t>
      </w:r>
      <w:r w:rsidRPr="00FE2942">
        <w:rPr>
          <w:rFonts w:ascii="Times New Roman" w:hAnsi="Times New Roman" w:cs="Times New Roman"/>
          <w:lang w:val="kk-KZ"/>
        </w:rPr>
        <w:t>құжаттай бекітуге тиіс</w:t>
      </w:r>
      <w:r w:rsidRPr="00FE2942">
        <w:rPr>
          <w:rFonts w:ascii="Times New Roman" w:hAnsi="Times New Roman" w:cs="Times New Roman"/>
          <w:color w:val="auto"/>
          <w:lang w:val="kk-KZ"/>
        </w:rPr>
        <w:t>.</w:t>
      </w:r>
    </w:p>
    <w:p w14:paraId="0C3BFE8C"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48. ІАҚ қызметкерлері тапсырманы орындау нәтижелері туралы хабарлап отыруға тиіс. Хабарламалар дәл, объективті, түсінікті, қысқа, конструктивті, толық және уақтылы болуы тиіс. Нәтижелер</w:t>
      </w:r>
      <w:r w:rsidRPr="00FE2942">
        <w:rPr>
          <w:rFonts w:ascii="Times New Roman" w:hAnsi="Times New Roman" w:cs="Times New Roman"/>
          <w:lang w:val="kk-KZ"/>
        </w:rPr>
        <w:t xml:space="preserve"> туралы </w:t>
      </w:r>
      <w:r w:rsidRPr="00FE2942">
        <w:rPr>
          <w:rFonts w:ascii="Times New Roman" w:hAnsi="Times New Roman" w:cs="Times New Roman"/>
          <w:color w:val="auto"/>
          <w:lang w:val="kk-KZ"/>
        </w:rPr>
        <w:t>хабар</w:t>
      </w:r>
      <w:r w:rsidRPr="00FE2942">
        <w:rPr>
          <w:rFonts w:ascii="Times New Roman" w:hAnsi="Times New Roman" w:cs="Times New Roman"/>
          <w:lang w:val="kk-KZ"/>
        </w:rPr>
        <w:t>лама</w:t>
      </w:r>
      <w:r w:rsidRPr="00FE2942">
        <w:rPr>
          <w:rFonts w:ascii="Times New Roman" w:hAnsi="Times New Roman" w:cs="Times New Roman"/>
          <w:color w:val="auto"/>
          <w:lang w:val="kk-KZ"/>
        </w:rPr>
        <w:t xml:space="preserve">лар тапсырманың мақсаттары, мазмұны және </w:t>
      </w:r>
      <w:r w:rsidRPr="00FE2942">
        <w:rPr>
          <w:rFonts w:ascii="Times New Roman" w:hAnsi="Times New Roman" w:cs="Times New Roman"/>
          <w:lang w:val="kk-KZ"/>
        </w:rPr>
        <w:t xml:space="preserve">орындалу </w:t>
      </w:r>
      <w:r w:rsidRPr="00FE2942">
        <w:rPr>
          <w:rFonts w:ascii="Times New Roman" w:hAnsi="Times New Roman" w:cs="Times New Roman"/>
          <w:color w:val="auto"/>
          <w:lang w:val="kk-KZ"/>
        </w:rPr>
        <w:t xml:space="preserve">нәтижелері туралы ақпаратты қамтуы керек. </w:t>
      </w:r>
    </w:p>
    <w:p w14:paraId="74A0F9E0"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49. Тапсырманың нәтиже</w:t>
      </w:r>
      <w:r w:rsidRPr="00FE2942">
        <w:rPr>
          <w:rFonts w:ascii="Times New Roman" w:hAnsi="Times New Roman" w:cs="Times New Roman"/>
          <w:lang w:val="kk-KZ"/>
        </w:rPr>
        <w:t xml:space="preserve">лері туралы </w:t>
      </w:r>
      <w:r w:rsidRPr="00FE2942">
        <w:rPr>
          <w:rFonts w:ascii="Times New Roman" w:hAnsi="Times New Roman" w:cs="Times New Roman"/>
          <w:color w:val="auto"/>
          <w:lang w:val="kk-KZ"/>
        </w:rPr>
        <w:t>есеп берудің соңғы нұсқасында тиісті қорытындылар, сондай-ақ аудит объектісін басқару</w:t>
      </w:r>
      <w:r w:rsidRPr="00FE2942">
        <w:rPr>
          <w:rFonts w:ascii="Times New Roman" w:hAnsi="Times New Roman" w:cs="Times New Roman"/>
          <w:lang w:val="kk-KZ"/>
        </w:rPr>
        <w:t xml:space="preserve"> бойынша </w:t>
      </w:r>
      <w:r w:rsidRPr="00FE2942">
        <w:rPr>
          <w:rFonts w:ascii="Times New Roman" w:hAnsi="Times New Roman" w:cs="Times New Roman"/>
          <w:color w:val="auto"/>
          <w:lang w:val="kk-KZ"/>
        </w:rPr>
        <w:t>тиісті ұсыныстар</w:t>
      </w:r>
      <w:r w:rsidRPr="00FE2942">
        <w:rPr>
          <w:rFonts w:ascii="Times New Roman" w:hAnsi="Times New Roman" w:cs="Times New Roman"/>
          <w:lang w:val="kk-KZ"/>
        </w:rPr>
        <w:t xml:space="preserve"> мен </w:t>
      </w:r>
      <w:r w:rsidRPr="00FE2942">
        <w:rPr>
          <w:rFonts w:ascii="Times New Roman" w:hAnsi="Times New Roman" w:cs="Times New Roman"/>
          <w:color w:val="auto"/>
          <w:lang w:val="kk-KZ"/>
        </w:rPr>
        <w:t>түзету</w:t>
      </w:r>
      <w:r w:rsidRPr="00FE2942">
        <w:rPr>
          <w:rFonts w:ascii="Times New Roman" w:hAnsi="Times New Roman" w:cs="Times New Roman"/>
          <w:lang w:val="kk-KZ"/>
        </w:rPr>
        <w:t>ші</w:t>
      </w:r>
      <w:r w:rsidRPr="00FE2942">
        <w:rPr>
          <w:rFonts w:ascii="Times New Roman" w:hAnsi="Times New Roman" w:cs="Times New Roman"/>
          <w:color w:val="auto"/>
          <w:lang w:val="kk-KZ"/>
        </w:rPr>
        <w:t xml:space="preserve"> </w:t>
      </w:r>
      <w:r w:rsidRPr="00FE2942">
        <w:rPr>
          <w:rFonts w:ascii="Times New Roman" w:hAnsi="Times New Roman" w:cs="Times New Roman"/>
          <w:lang w:val="kk-KZ"/>
        </w:rPr>
        <w:t>іс-</w:t>
      </w:r>
      <w:r w:rsidRPr="00FE2942">
        <w:rPr>
          <w:rFonts w:ascii="Times New Roman" w:hAnsi="Times New Roman" w:cs="Times New Roman"/>
          <w:color w:val="auto"/>
          <w:lang w:val="kk-KZ"/>
        </w:rPr>
        <w:t>әрекеттер</w:t>
      </w:r>
      <w:r w:rsidRPr="00FE2942">
        <w:rPr>
          <w:rFonts w:ascii="Times New Roman" w:hAnsi="Times New Roman" w:cs="Times New Roman"/>
          <w:lang w:val="kk-KZ"/>
        </w:rPr>
        <w:t xml:space="preserve">дің жоспарлары </w:t>
      </w:r>
      <w:r w:rsidRPr="00FE2942">
        <w:rPr>
          <w:rFonts w:ascii="Times New Roman" w:hAnsi="Times New Roman" w:cs="Times New Roman"/>
          <w:color w:val="auto"/>
          <w:lang w:val="kk-KZ"/>
        </w:rPr>
        <w:t>болу</w:t>
      </w:r>
      <w:r w:rsidRPr="00FE2942">
        <w:rPr>
          <w:rFonts w:ascii="Times New Roman" w:hAnsi="Times New Roman" w:cs="Times New Roman"/>
          <w:lang w:val="kk-KZ"/>
        </w:rPr>
        <w:t xml:space="preserve">ға </w:t>
      </w:r>
      <w:r w:rsidRPr="00FE2942">
        <w:rPr>
          <w:rFonts w:ascii="Times New Roman" w:hAnsi="Times New Roman" w:cs="Times New Roman"/>
          <w:color w:val="auto"/>
          <w:lang w:val="kk-KZ"/>
        </w:rPr>
        <w:t>тиіс.</w:t>
      </w:r>
    </w:p>
    <w:p w14:paraId="5E9F0F58"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50. Егер ІАҚ басшысының пікірі бойынша Топ Үйымдарының басшылығы қабылдаған қалдықтық тәуекел деңгейі лайықты болып табылмаса, ІАҚ басшысы бұл мәселені ұйым басшылығымен талқылауға тиіс. Егер қалдықтық тәуекелмен байланысты мәселе, бұрынғыша, шешілмеген болып қалса, ІАҚ басшысы мәселені ДК қарауына дереу беруге тиіс.   </w:t>
      </w:r>
    </w:p>
    <w:p w14:paraId="171C7E4F"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51. ІАҚ қызметкерлері аудит барысында анықталған алаяқтық фактілері туралы ІАҚ басшысына дереу хабарлауға тиіс. ІАҚ басшысы, өз кезегінде, бұл фактілер туралы Қоғам Басқармасына және ДК-ге бір уақытта дереу хабарлайды.  </w:t>
      </w:r>
    </w:p>
    <w:p w14:paraId="3B266049"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52. ІАҚ басшысы ІАҚ жұмысының сапасын қамтамасыз ету және арттыру бағдарламасын әзірлейді және енгізеді. Мұндай бағдарламаға ағымдағы мониторинг, сондай-ақ ішкі аудиттің сапасын кезеңдік ішкі және сыртқы бағалауларды өткізу кіреді. Қоғамның қызметкерлері болып табылмайтын білікті және тәуелсіз сарапшыны немесе сарапшылар тобын тарта отырып ішкі аудиттың сапасын сыртқы бағалау бес жылда бір реттен кем емес жүргізіледі. ІАҚ басшысы ішкі аудит сапасын қамтамасыз ету және арттыру бағдарламасының іс-шараларын қалыптастыру және тиімділігін бағалауға ДК тартуға қолдау көрсетуге тиіс.     </w:t>
      </w:r>
    </w:p>
    <w:p w14:paraId="4A48A437"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lastRenderedPageBreak/>
        <w:t xml:space="preserve">53. ІАҚ басшысы ІАҚ қызметіне қатысы бар құжаттарға қол жеткізуді бақылауға тиіс. Құжаттарды сыртқы тарапқа табыстау алдында, ІАҚ басшысы тиісті түрде Қоғам басшылығының мақұлдауын алуға тиіс.  </w:t>
      </w:r>
    </w:p>
    <w:p w14:paraId="5FD0A7B2"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54. ІАҚ басшысы аудиторлық тапсырманың нәтижелері бойынша қабылданатын Топ Ұйымдары басшылығының іс-әрекетіне мониторинг жасау жүйесін (нұсқауларды енгізу бойынша іс-шаралар жоспарын орындау) әзірлеуге және қолдауға тиіс.  </w:t>
      </w:r>
    </w:p>
    <w:p w14:paraId="7583CDD8" w14:textId="77777777" w:rsidR="00FE2942" w:rsidRPr="00FE2942" w:rsidRDefault="00FE2942" w:rsidP="00FE294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55. ІАҚ басшысы осы Қағидамен белгіленген ІАҚ мақсаттары, өкілеттіктері мен жауапркершілігінің ішкі аудиттің алдына қойылған міндеттерге сәйкес келуіне жыл сайынғы бағалау жүргізу және мұндай бағалау нәтижелерін ДК назарына жеткізу үшін жауапты болады.   </w:t>
      </w:r>
    </w:p>
    <w:p w14:paraId="70E39653" w14:textId="77777777" w:rsidR="001E4657" w:rsidRPr="00FE2942" w:rsidRDefault="001E4657" w:rsidP="001E4657">
      <w:pPr>
        <w:rPr>
          <w:highlight w:val="yellow"/>
          <w:lang w:val="kk-KZ"/>
        </w:rPr>
      </w:pPr>
    </w:p>
    <w:p w14:paraId="0B487C5D" w14:textId="77777777" w:rsidR="00A8579E" w:rsidRPr="00770557" w:rsidRDefault="00A8579E" w:rsidP="00A8579E">
      <w:pPr>
        <w:pStyle w:val="Default"/>
        <w:jc w:val="center"/>
        <w:rPr>
          <w:rFonts w:ascii="Times New Roman" w:hAnsi="Times New Roman" w:cs="Times New Roman"/>
          <w:b/>
          <w:bCs/>
          <w:color w:val="auto"/>
          <w:lang w:val="kk-KZ"/>
        </w:rPr>
      </w:pPr>
      <w:r w:rsidRPr="00770557">
        <w:rPr>
          <w:rFonts w:ascii="Times New Roman" w:hAnsi="Times New Roman" w:cs="Times New Roman"/>
          <w:b/>
          <w:bCs/>
          <w:color w:val="auto"/>
          <w:lang w:val="kk-KZ"/>
        </w:rPr>
        <w:t>7</w:t>
      </w:r>
      <w:r w:rsidRPr="00FE2942">
        <w:rPr>
          <w:rFonts w:ascii="Times New Roman" w:hAnsi="Times New Roman" w:cs="Times New Roman"/>
          <w:b/>
          <w:bCs/>
          <w:color w:val="auto"/>
          <w:lang w:val="kk-KZ"/>
        </w:rPr>
        <w:t>-тарау</w:t>
      </w:r>
      <w:r w:rsidRPr="00770557">
        <w:rPr>
          <w:rFonts w:ascii="Times New Roman" w:hAnsi="Times New Roman" w:cs="Times New Roman"/>
          <w:b/>
          <w:bCs/>
          <w:color w:val="auto"/>
          <w:lang w:val="kk-KZ"/>
        </w:rPr>
        <w:t xml:space="preserve">. </w:t>
      </w:r>
      <w:r w:rsidRPr="00FE2942">
        <w:rPr>
          <w:rFonts w:ascii="Times New Roman" w:hAnsi="Times New Roman" w:cs="Times New Roman"/>
          <w:b/>
          <w:bCs/>
          <w:color w:val="auto"/>
          <w:lang w:val="kk-KZ"/>
        </w:rPr>
        <w:t>Біліктілік талаптары</w:t>
      </w:r>
    </w:p>
    <w:p w14:paraId="4D0CA45A" w14:textId="77777777" w:rsidR="004B327B" w:rsidRPr="00770557" w:rsidRDefault="004B327B" w:rsidP="00AD04A2">
      <w:pPr>
        <w:shd w:val="clear" w:color="auto" w:fill="FFFFFF"/>
        <w:ind w:left="10" w:right="10" w:firstLine="557"/>
        <w:jc w:val="both"/>
        <w:rPr>
          <w:highlight w:val="yellow"/>
          <w:lang w:val="kk-KZ"/>
        </w:rPr>
      </w:pPr>
    </w:p>
    <w:p w14:paraId="17BE47B8" w14:textId="77777777" w:rsidR="007E03A3" w:rsidRPr="00770557" w:rsidRDefault="007E03A3" w:rsidP="007E03A3">
      <w:pPr>
        <w:pStyle w:val="Default"/>
        <w:ind w:firstLine="567"/>
        <w:jc w:val="both"/>
        <w:rPr>
          <w:rFonts w:ascii="Times New Roman" w:hAnsi="Times New Roman" w:cs="Times New Roman"/>
          <w:color w:val="auto"/>
          <w:lang w:val="kk-KZ"/>
        </w:rPr>
      </w:pPr>
      <w:r w:rsidRPr="00770557">
        <w:rPr>
          <w:rFonts w:ascii="Times New Roman" w:hAnsi="Times New Roman" w:cs="Times New Roman"/>
          <w:color w:val="auto"/>
          <w:lang w:val="kk-KZ"/>
        </w:rPr>
        <w:t xml:space="preserve">56. </w:t>
      </w:r>
      <w:r w:rsidRPr="00FE2942">
        <w:rPr>
          <w:rFonts w:ascii="Times New Roman" w:hAnsi="Times New Roman" w:cs="Times New Roman"/>
          <w:color w:val="auto"/>
          <w:lang w:val="kk-KZ"/>
        </w:rPr>
        <w:t>ІАҚ басшысында мыналар болуға тиіс</w:t>
      </w:r>
      <w:r w:rsidRPr="00770557">
        <w:rPr>
          <w:rFonts w:ascii="Times New Roman" w:hAnsi="Times New Roman" w:cs="Times New Roman"/>
          <w:color w:val="auto"/>
          <w:lang w:val="kk-KZ"/>
        </w:rPr>
        <w:t xml:space="preserve">: </w:t>
      </w:r>
    </w:p>
    <w:p w14:paraId="79D20F5E" w14:textId="01F95420" w:rsidR="007E03A3" w:rsidRPr="00F37B54" w:rsidRDefault="007E03A3" w:rsidP="007E03A3">
      <w:pPr>
        <w:pStyle w:val="Default"/>
        <w:keepLines/>
        <w:tabs>
          <w:tab w:val="left" w:pos="9639"/>
          <w:tab w:val="left" w:pos="9780"/>
        </w:tabs>
        <w:ind w:firstLine="567"/>
        <w:jc w:val="both"/>
        <w:rPr>
          <w:rFonts w:ascii="Times New Roman" w:hAnsi="Times New Roman" w:cs="Times New Roman"/>
          <w:color w:val="auto"/>
        </w:rPr>
      </w:pPr>
      <w:r w:rsidRPr="00F37B54">
        <w:rPr>
          <w:rFonts w:ascii="Times New Roman" w:hAnsi="Times New Roman" w:cs="Times New Roman"/>
          <w:color w:val="auto"/>
        </w:rPr>
        <w:t xml:space="preserve">1) </w:t>
      </w:r>
      <w:r w:rsidRPr="00F37B54">
        <w:rPr>
          <w:rFonts w:ascii="Times New Roman" w:hAnsi="Times New Roman" w:cs="Times New Roman"/>
          <w:color w:val="auto"/>
          <w:lang w:val="kk-KZ"/>
        </w:rPr>
        <w:t>қаржы/ экономика/ матем</w:t>
      </w:r>
      <w:r w:rsidR="004E1476" w:rsidRPr="00F37B54">
        <w:rPr>
          <w:rFonts w:ascii="Times New Roman" w:hAnsi="Times New Roman" w:cs="Times New Roman"/>
          <w:color w:val="auto"/>
          <w:lang w:val="kk-KZ"/>
        </w:rPr>
        <w:t xml:space="preserve">атика/ заң саласындағы жоғары </w:t>
      </w:r>
      <w:r w:rsidRPr="00F37B54">
        <w:rPr>
          <w:rFonts w:ascii="Times New Roman" w:hAnsi="Times New Roman" w:cs="Times New Roman"/>
          <w:color w:val="auto"/>
          <w:lang w:val="kk-KZ"/>
        </w:rPr>
        <w:t>білім</w:t>
      </w:r>
      <w:r w:rsidRPr="00F37B54">
        <w:rPr>
          <w:rFonts w:ascii="Times New Roman" w:hAnsi="Times New Roman" w:cs="Times New Roman"/>
          <w:color w:val="auto"/>
        </w:rPr>
        <w:t xml:space="preserve">; </w:t>
      </w:r>
    </w:p>
    <w:p w14:paraId="26E76A5A" w14:textId="1A81A132" w:rsidR="007E03A3" w:rsidRPr="00F37B54" w:rsidRDefault="007E03A3" w:rsidP="007E03A3">
      <w:pPr>
        <w:pStyle w:val="Default"/>
        <w:ind w:firstLine="567"/>
        <w:jc w:val="both"/>
        <w:rPr>
          <w:rFonts w:ascii="Times New Roman" w:hAnsi="Times New Roman" w:cs="Times New Roman"/>
          <w:color w:val="auto"/>
          <w:lang w:val="kk-KZ"/>
        </w:rPr>
      </w:pPr>
      <w:r w:rsidRPr="00F37B54">
        <w:rPr>
          <w:rFonts w:ascii="Times New Roman" w:hAnsi="Times New Roman" w:cs="Times New Roman"/>
          <w:color w:val="auto"/>
          <w:lang w:val="kk-KZ"/>
        </w:rPr>
        <w:t>2) аудит/бухгалтерлік есеп/қаржы саласындағы жұмыс тәжірибесі - жеті жылдан кем емес;</w:t>
      </w:r>
    </w:p>
    <w:p w14:paraId="6594EF19" w14:textId="77777777" w:rsidR="007E03A3" w:rsidRPr="00F37B54" w:rsidRDefault="007E03A3" w:rsidP="007E03A3">
      <w:pPr>
        <w:pStyle w:val="Default"/>
        <w:ind w:firstLine="567"/>
        <w:jc w:val="both"/>
        <w:rPr>
          <w:rFonts w:ascii="Times New Roman" w:hAnsi="Times New Roman" w:cs="Times New Roman"/>
          <w:color w:val="auto"/>
          <w:lang w:val="kk-KZ"/>
        </w:rPr>
      </w:pPr>
      <w:r w:rsidRPr="00F37B54">
        <w:rPr>
          <w:rFonts w:ascii="Times New Roman" w:hAnsi="Times New Roman" w:cs="Times New Roman"/>
          <w:color w:val="auto"/>
          <w:lang w:val="kk-KZ"/>
        </w:rPr>
        <w:t xml:space="preserve">3) басқарушылық қызметте жұмыс тәжірибесі үш жылдан кем емес; </w:t>
      </w:r>
    </w:p>
    <w:p w14:paraId="26D4E06B" w14:textId="77777777" w:rsidR="001015C9" w:rsidRPr="00FE2942" w:rsidRDefault="001015C9" w:rsidP="001015C9">
      <w:pPr>
        <w:pStyle w:val="Default"/>
        <w:ind w:firstLine="567"/>
        <w:jc w:val="both"/>
        <w:rPr>
          <w:rFonts w:ascii="Times New Roman" w:hAnsi="Times New Roman" w:cs="Times New Roman"/>
          <w:color w:val="auto"/>
          <w:lang w:val="kk-KZ"/>
        </w:rPr>
      </w:pPr>
      <w:r w:rsidRPr="00F37B54">
        <w:rPr>
          <w:rFonts w:ascii="Times New Roman" w:hAnsi="Times New Roman" w:cs="Times New Roman"/>
          <w:color w:val="auto"/>
          <w:lang w:val="kk-KZ"/>
        </w:rPr>
        <w:t>4)</w:t>
      </w:r>
      <w:r w:rsidRPr="00F37B54">
        <w:rPr>
          <w:rFonts w:ascii="Times New Roman" w:hAnsi="Times New Roman" w:cs="Times New Roman"/>
          <w:lang w:val="kk-KZ"/>
        </w:rPr>
        <w:t xml:space="preserve"> Ішкі аудиторлар институты </w:t>
      </w:r>
      <w:r w:rsidRPr="00F37B54">
        <w:rPr>
          <w:rFonts w:ascii="Times New Roman" w:hAnsi="Times New Roman" w:cs="Times New Roman"/>
          <w:color w:val="auto"/>
          <w:lang w:val="kk-KZ"/>
        </w:rPr>
        <w:t>(The Institute of Internal Auditors Inc) әзірлеген қаржылық есептіліктің</w:t>
      </w:r>
      <w:r w:rsidRPr="00FE2942">
        <w:rPr>
          <w:rFonts w:ascii="Times New Roman" w:hAnsi="Times New Roman" w:cs="Times New Roman"/>
          <w:color w:val="auto"/>
          <w:lang w:val="kk-KZ"/>
        </w:rPr>
        <w:t xml:space="preserve"> халықаралық стандарттары және ішкі аудиттің халықаралық кәсіби стандарттарын білу; </w:t>
      </w:r>
    </w:p>
    <w:p w14:paraId="3E11BABE" w14:textId="2106BD96" w:rsidR="001015C9" w:rsidRPr="00FE2942" w:rsidRDefault="00E13A62" w:rsidP="001015C9">
      <w:pPr>
        <w:pStyle w:val="Default"/>
        <w:ind w:firstLine="567"/>
        <w:jc w:val="both"/>
        <w:rPr>
          <w:rFonts w:ascii="Times New Roman" w:hAnsi="Times New Roman" w:cs="Times New Roman"/>
          <w:lang w:val="kk-KZ" w:eastAsia="ru-RU"/>
        </w:rPr>
      </w:pPr>
      <w:r>
        <w:rPr>
          <w:rFonts w:ascii="Times New Roman" w:hAnsi="Times New Roman" w:cs="Times New Roman"/>
          <w:color w:val="auto"/>
          <w:lang w:val="kk-KZ"/>
        </w:rPr>
        <w:t>5</w:t>
      </w:r>
      <w:r w:rsidR="001015C9" w:rsidRPr="00FE2942">
        <w:rPr>
          <w:rFonts w:ascii="Times New Roman" w:hAnsi="Times New Roman" w:cs="Times New Roman"/>
          <w:color w:val="auto"/>
          <w:lang w:val="kk-KZ"/>
        </w:rPr>
        <w:t xml:space="preserve">) </w:t>
      </w:r>
      <w:r w:rsidR="001015C9" w:rsidRPr="00FE2942">
        <w:rPr>
          <w:rFonts w:ascii="Times New Roman" w:hAnsi="Times New Roman" w:cs="Times New Roman"/>
          <w:lang w:val="kk-KZ"/>
        </w:rPr>
        <w:t>ішкі аудит саласындағы CIA (Certified Internal Auditor) се</w:t>
      </w:r>
      <w:r w:rsidR="001015C9">
        <w:rPr>
          <w:rFonts w:ascii="Times New Roman" w:hAnsi="Times New Roman" w:cs="Times New Roman"/>
          <w:lang w:val="kk-KZ"/>
        </w:rPr>
        <w:t xml:space="preserve">ртификаты, </w:t>
      </w:r>
      <w:r w:rsidR="001015C9" w:rsidRPr="00FE2942">
        <w:rPr>
          <w:rFonts w:ascii="Times New Roman" w:hAnsi="Times New Roman" w:cs="Times New Roman"/>
          <w:lang w:val="kk-KZ"/>
        </w:rPr>
        <w:t>ACCA (Association of Certified Chartered Accountants) машық</w:t>
      </w:r>
      <w:r w:rsidR="001015C9">
        <w:rPr>
          <w:rFonts w:ascii="Times New Roman" w:hAnsi="Times New Roman" w:cs="Times New Roman"/>
          <w:lang w:val="kk-KZ"/>
        </w:rPr>
        <w:t xml:space="preserve">танған бухгалтердің сертификаты </w:t>
      </w:r>
      <w:r w:rsidR="001015C9" w:rsidRPr="00FE2942">
        <w:rPr>
          <w:rFonts w:ascii="Times New Roman" w:hAnsi="Times New Roman" w:cs="Times New Roman"/>
          <w:lang w:val="kk-KZ"/>
        </w:rPr>
        <w:t xml:space="preserve">немесе </w:t>
      </w:r>
      <w:r w:rsidR="001015C9" w:rsidRPr="00FE2942">
        <w:rPr>
          <w:rFonts w:ascii="Times New Roman" w:hAnsi="Times New Roman" w:cs="Times New Roman"/>
          <w:color w:val="auto"/>
          <w:lang w:val="kk-KZ"/>
        </w:rPr>
        <w:t>DipIFR (Diploma in International Financial Reporting)</w:t>
      </w:r>
      <w:r w:rsidR="001015C9">
        <w:rPr>
          <w:rFonts w:ascii="Times New Roman" w:hAnsi="Times New Roman" w:cs="Times New Roman"/>
          <w:color w:val="auto"/>
          <w:lang w:val="kk-KZ"/>
        </w:rPr>
        <w:t xml:space="preserve"> дипломының болуы қошеметтеледі</w:t>
      </w:r>
      <w:r w:rsidR="001015C9" w:rsidRPr="00FE2942">
        <w:rPr>
          <w:rFonts w:ascii="Times New Roman" w:hAnsi="Times New Roman" w:cs="Times New Roman"/>
          <w:lang w:val="kk-KZ" w:eastAsia="ru-RU"/>
        </w:rPr>
        <w:t>;</w:t>
      </w:r>
    </w:p>
    <w:p w14:paraId="01C0AF23" w14:textId="53E60CDA" w:rsidR="001015C9" w:rsidRDefault="001015C9" w:rsidP="00AD04A2">
      <w:pPr>
        <w:shd w:val="clear" w:color="auto" w:fill="FFFFFF"/>
        <w:ind w:left="10" w:right="10" w:firstLine="557"/>
        <w:jc w:val="both"/>
        <w:rPr>
          <w:lang w:val="kk-KZ"/>
        </w:rPr>
      </w:pPr>
      <w:r>
        <w:rPr>
          <w:lang w:val="kk-KZ"/>
        </w:rPr>
        <w:t xml:space="preserve">6) </w:t>
      </w:r>
      <w:r w:rsidRPr="001015C9">
        <w:rPr>
          <w:lang w:val="kk-KZ"/>
        </w:rPr>
        <w:t xml:space="preserve">мемлекеттік және ағылшын тілдерін білгені </w:t>
      </w:r>
      <w:r>
        <w:rPr>
          <w:lang w:val="kk-KZ"/>
        </w:rPr>
        <w:t>қошеметтеледі</w:t>
      </w:r>
      <w:r w:rsidRPr="001015C9">
        <w:rPr>
          <w:lang w:val="kk-KZ"/>
        </w:rPr>
        <w:t>.</w:t>
      </w:r>
    </w:p>
    <w:p w14:paraId="192501C6" w14:textId="36DAD9D2" w:rsidR="00E31576" w:rsidRPr="007777B1" w:rsidRDefault="000502BB" w:rsidP="00E31576">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57</w:t>
      </w:r>
      <w:r w:rsidR="00E31576" w:rsidRPr="007777B1">
        <w:rPr>
          <w:rFonts w:ascii="Times New Roman" w:hAnsi="Times New Roman" w:cs="Times New Roman"/>
          <w:color w:val="auto"/>
          <w:lang w:val="kk-KZ"/>
        </w:rPr>
        <w:t xml:space="preserve">. </w:t>
      </w:r>
      <w:r w:rsidR="00E31576" w:rsidRPr="00FE2942">
        <w:rPr>
          <w:rFonts w:ascii="Times New Roman" w:hAnsi="Times New Roman" w:cs="Times New Roman"/>
          <w:color w:val="auto"/>
          <w:lang w:val="kk-KZ"/>
        </w:rPr>
        <w:t>ІАҚ басшысында мыналар болуға тиіс</w:t>
      </w:r>
      <w:r w:rsidR="00E31576" w:rsidRPr="007777B1">
        <w:rPr>
          <w:rFonts w:ascii="Times New Roman" w:hAnsi="Times New Roman" w:cs="Times New Roman"/>
          <w:color w:val="auto"/>
          <w:lang w:val="kk-KZ"/>
        </w:rPr>
        <w:t xml:space="preserve">: </w:t>
      </w:r>
    </w:p>
    <w:p w14:paraId="53245E0D" w14:textId="139CF926" w:rsidR="00E31576" w:rsidRPr="00E31576" w:rsidRDefault="00E31576" w:rsidP="00E31576">
      <w:pPr>
        <w:shd w:val="clear" w:color="auto" w:fill="FFFFFF"/>
        <w:ind w:left="10" w:right="10" w:firstLine="557"/>
        <w:jc w:val="both"/>
        <w:rPr>
          <w:highlight w:val="yellow"/>
          <w:lang w:val="kk-KZ"/>
        </w:rPr>
      </w:pPr>
      <w:r>
        <w:rPr>
          <w:lang w:val="kk-KZ"/>
        </w:rPr>
        <w:t>1) қаржы/экономика/математика/а</w:t>
      </w:r>
      <w:r w:rsidRPr="00E31576">
        <w:rPr>
          <w:lang w:val="kk-KZ"/>
        </w:rPr>
        <w:t>қпараттық технологиялар/</w:t>
      </w:r>
      <w:r>
        <w:rPr>
          <w:lang w:val="kk-KZ"/>
        </w:rPr>
        <w:t>заң</w:t>
      </w:r>
      <w:r w:rsidRPr="00E31576">
        <w:rPr>
          <w:lang w:val="kk-KZ"/>
        </w:rPr>
        <w:t xml:space="preserve"> саласындағы жоғары немесе техникалық</w:t>
      </w:r>
      <w:r w:rsidR="002D7964" w:rsidRPr="002D7964">
        <w:rPr>
          <w:lang w:val="kk-KZ"/>
        </w:rPr>
        <w:t xml:space="preserve"> </w:t>
      </w:r>
      <w:r w:rsidR="002D7964" w:rsidRPr="00E31576">
        <w:rPr>
          <w:lang w:val="kk-KZ"/>
        </w:rPr>
        <w:t>білім</w:t>
      </w:r>
      <w:r w:rsidRPr="00E31576">
        <w:rPr>
          <w:lang w:val="kk-KZ"/>
        </w:rPr>
        <w:t>;</w:t>
      </w:r>
    </w:p>
    <w:p w14:paraId="12E42DC4" w14:textId="6BCE6E50" w:rsidR="00E31576" w:rsidRPr="00FE2942" w:rsidRDefault="00E31576" w:rsidP="00E31576">
      <w:pPr>
        <w:pStyle w:val="Default"/>
        <w:ind w:firstLine="567"/>
        <w:jc w:val="both"/>
        <w:rPr>
          <w:rFonts w:ascii="Times New Roman" w:hAnsi="Times New Roman" w:cs="Times New Roman"/>
          <w:color w:val="auto"/>
          <w:lang w:val="kk-KZ"/>
        </w:rPr>
      </w:pPr>
      <w:r w:rsidRPr="007777B1">
        <w:rPr>
          <w:rFonts w:ascii="Times New Roman" w:hAnsi="Times New Roman" w:cs="Times New Roman"/>
          <w:color w:val="auto"/>
          <w:lang w:val="kk-KZ"/>
        </w:rPr>
        <w:t>2)</w:t>
      </w:r>
      <w:r w:rsidR="00E13A62">
        <w:rPr>
          <w:rFonts w:ascii="Times New Roman" w:hAnsi="Times New Roman" w:cs="Times New Roman"/>
          <w:color w:val="auto"/>
          <w:lang w:val="kk-KZ"/>
        </w:rPr>
        <w:t xml:space="preserve"> аудит/немесе бухгалтерлік есеп/</w:t>
      </w:r>
      <w:r w:rsidRPr="00FE2942">
        <w:rPr>
          <w:rFonts w:ascii="Times New Roman" w:hAnsi="Times New Roman" w:cs="Times New Roman"/>
          <w:color w:val="auto"/>
          <w:lang w:val="kk-KZ"/>
        </w:rPr>
        <w:t>қаржы</w:t>
      </w:r>
      <w:r w:rsidR="00E13A62">
        <w:rPr>
          <w:rFonts w:ascii="Times New Roman" w:hAnsi="Times New Roman" w:cs="Times New Roman"/>
          <w:color w:val="auto"/>
          <w:lang w:val="kk-KZ"/>
        </w:rPr>
        <w:t>/</w:t>
      </w:r>
      <w:r w:rsidR="00E13A62" w:rsidRPr="00E13A62">
        <w:rPr>
          <w:lang w:val="kk-KZ"/>
        </w:rPr>
        <w:t xml:space="preserve"> </w:t>
      </w:r>
      <w:r w:rsidR="00E13A62">
        <w:rPr>
          <w:lang w:val="kk-KZ"/>
        </w:rPr>
        <w:t>а</w:t>
      </w:r>
      <w:r w:rsidR="00E13A62" w:rsidRPr="00E31576">
        <w:rPr>
          <w:lang w:val="kk-KZ"/>
        </w:rPr>
        <w:t xml:space="preserve">қпараттық </w:t>
      </w:r>
      <w:r w:rsidR="00E13A62">
        <w:rPr>
          <w:lang w:val="kk-KZ"/>
        </w:rPr>
        <w:t>технологиялар</w:t>
      </w:r>
      <w:r w:rsidRPr="00FE2942">
        <w:rPr>
          <w:rFonts w:ascii="Times New Roman" w:hAnsi="Times New Roman" w:cs="Times New Roman"/>
          <w:color w:val="auto"/>
          <w:lang w:val="kk-KZ"/>
        </w:rPr>
        <w:t xml:space="preserve"> сал</w:t>
      </w:r>
      <w:r w:rsidR="00E13A62">
        <w:rPr>
          <w:rFonts w:ascii="Times New Roman" w:hAnsi="Times New Roman" w:cs="Times New Roman"/>
          <w:color w:val="auto"/>
          <w:lang w:val="kk-KZ"/>
        </w:rPr>
        <w:t>асындағы жұмыс тәжірибесі – 2-жылдан кем емес</w:t>
      </w:r>
      <w:r w:rsidRPr="00FE2942">
        <w:rPr>
          <w:rFonts w:ascii="Times New Roman" w:hAnsi="Times New Roman" w:cs="Times New Roman"/>
          <w:color w:val="auto"/>
          <w:lang w:val="kk-KZ"/>
        </w:rPr>
        <w:t xml:space="preserve">;  </w:t>
      </w:r>
      <w:r w:rsidRPr="007777B1">
        <w:rPr>
          <w:rFonts w:ascii="Times New Roman" w:hAnsi="Times New Roman" w:cs="Times New Roman"/>
          <w:color w:val="auto"/>
          <w:lang w:val="kk-KZ"/>
        </w:rPr>
        <w:t xml:space="preserve"> </w:t>
      </w:r>
    </w:p>
    <w:p w14:paraId="549B33BC" w14:textId="786F774D" w:rsidR="00E13A62" w:rsidRPr="00FE2942" w:rsidRDefault="00370E56" w:rsidP="00E13A62">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3</w:t>
      </w:r>
      <w:r w:rsidR="00E13A62" w:rsidRPr="00FE2942">
        <w:rPr>
          <w:rFonts w:ascii="Times New Roman" w:hAnsi="Times New Roman" w:cs="Times New Roman"/>
          <w:color w:val="auto"/>
          <w:lang w:val="kk-KZ"/>
        </w:rPr>
        <w:t>)</w:t>
      </w:r>
      <w:r w:rsidR="00E13A62" w:rsidRPr="00FE2942">
        <w:rPr>
          <w:rFonts w:ascii="Times New Roman" w:hAnsi="Times New Roman" w:cs="Times New Roman"/>
          <w:lang w:val="kk-KZ"/>
        </w:rPr>
        <w:t xml:space="preserve"> Ішкі аудиторлар институты </w:t>
      </w:r>
      <w:r w:rsidR="00E13A62" w:rsidRPr="00FE2942">
        <w:rPr>
          <w:rFonts w:ascii="Times New Roman" w:hAnsi="Times New Roman" w:cs="Times New Roman"/>
          <w:color w:val="auto"/>
          <w:lang w:val="kk-KZ"/>
        </w:rPr>
        <w:t xml:space="preserve">(The Institute of Internal Auditors Inc) әзірлеген қаржылық есептіліктің халықаралық стандарттары және ішкі аудиттің халықаралық кәсіби стандарттарын білу; </w:t>
      </w:r>
    </w:p>
    <w:p w14:paraId="14000D72" w14:textId="13E0BE4A" w:rsidR="00E13A62" w:rsidRPr="00FE2942" w:rsidRDefault="00370E56" w:rsidP="00E13A62">
      <w:pPr>
        <w:pStyle w:val="Default"/>
        <w:ind w:firstLine="567"/>
        <w:jc w:val="both"/>
        <w:rPr>
          <w:rFonts w:ascii="Times New Roman" w:hAnsi="Times New Roman" w:cs="Times New Roman"/>
          <w:lang w:val="kk-KZ" w:eastAsia="ru-RU"/>
        </w:rPr>
      </w:pPr>
      <w:r>
        <w:rPr>
          <w:rFonts w:ascii="Times New Roman" w:hAnsi="Times New Roman" w:cs="Times New Roman"/>
          <w:color w:val="auto"/>
          <w:lang w:val="kk-KZ"/>
        </w:rPr>
        <w:t>4</w:t>
      </w:r>
      <w:r w:rsidR="00E13A62" w:rsidRPr="00FE2942">
        <w:rPr>
          <w:rFonts w:ascii="Times New Roman" w:hAnsi="Times New Roman" w:cs="Times New Roman"/>
          <w:color w:val="auto"/>
          <w:lang w:val="kk-KZ"/>
        </w:rPr>
        <w:t xml:space="preserve">) </w:t>
      </w:r>
      <w:r w:rsidR="00E13A62" w:rsidRPr="00FE2942">
        <w:rPr>
          <w:rFonts w:ascii="Times New Roman" w:hAnsi="Times New Roman" w:cs="Times New Roman"/>
          <w:lang w:val="kk-KZ"/>
        </w:rPr>
        <w:t>ішкі аудит саласындағы CIA (Certified Internal Auditor) се</w:t>
      </w:r>
      <w:r w:rsidR="00E13A62">
        <w:rPr>
          <w:rFonts w:ascii="Times New Roman" w:hAnsi="Times New Roman" w:cs="Times New Roman"/>
          <w:lang w:val="kk-KZ"/>
        </w:rPr>
        <w:t xml:space="preserve">ртификаты, </w:t>
      </w:r>
      <w:r w:rsidR="00E13A62" w:rsidRPr="00FE2942">
        <w:rPr>
          <w:rFonts w:ascii="Times New Roman" w:hAnsi="Times New Roman" w:cs="Times New Roman"/>
          <w:lang w:val="kk-KZ"/>
        </w:rPr>
        <w:t>ACCA (Association of Certified Chartered Accountants) машық</w:t>
      </w:r>
      <w:r w:rsidR="00E13A62">
        <w:rPr>
          <w:rFonts w:ascii="Times New Roman" w:hAnsi="Times New Roman" w:cs="Times New Roman"/>
          <w:lang w:val="kk-KZ"/>
        </w:rPr>
        <w:t xml:space="preserve">танған бухгалтердің сертификаты </w:t>
      </w:r>
      <w:r w:rsidR="00E13A62" w:rsidRPr="00FE2942">
        <w:rPr>
          <w:rFonts w:ascii="Times New Roman" w:hAnsi="Times New Roman" w:cs="Times New Roman"/>
          <w:lang w:val="kk-KZ"/>
        </w:rPr>
        <w:t xml:space="preserve">немесе </w:t>
      </w:r>
      <w:r w:rsidR="00E13A62" w:rsidRPr="00FE2942">
        <w:rPr>
          <w:rFonts w:ascii="Times New Roman" w:hAnsi="Times New Roman" w:cs="Times New Roman"/>
          <w:color w:val="auto"/>
          <w:lang w:val="kk-KZ"/>
        </w:rPr>
        <w:t>DipIFR (Diploma in International Financial Reporting)</w:t>
      </w:r>
      <w:r w:rsidR="00E13A62">
        <w:rPr>
          <w:rFonts w:ascii="Times New Roman" w:hAnsi="Times New Roman" w:cs="Times New Roman"/>
          <w:color w:val="auto"/>
          <w:lang w:val="kk-KZ"/>
        </w:rPr>
        <w:t xml:space="preserve"> дипломының болуы қошеметтеледі</w:t>
      </w:r>
      <w:r w:rsidR="00E13A62" w:rsidRPr="00FE2942">
        <w:rPr>
          <w:rFonts w:ascii="Times New Roman" w:hAnsi="Times New Roman" w:cs="Times New Roman"/>
          <w:lang w:val="kk-KZ" w:eastAsia="ru-RU"/>
        </w:rPr>
        <w:t>;</w:t>
      </w:r>
    </w:p>
    <w:p w14:paraId="0ACE5BE7" w14:textId="64D7D11D" w:rsidR="00E13A62" w:rsidRDefault="00E13A62" w:rsidP="00E13A62">
      <w:pPr>
        <w:pStyle w:val="Default"/>
        <w:ind w:firstLine="567"/>
        <w:jc w:val="both"/>
        <w:rPr>
          <w:rFonts w:ascii="Times New Roman" w:hAnsi="Times New Roman" w:cs="Times New Roman"/>
          <w:color w:val="auto"/>
          <w:lang w:val="kk-KZ"/>
        </w:rPr>
      </w:pPr>
      <w:r>
        <w:rPr>
          <w:rFonts w:ascii="Times New Roman" w:hAnsi="Times New Roman" w:cs="Times New Roman"/>
          <w:color w:val="auto"/>
          <w:lang w:val="kk-KZ"/>
        </w:rPr>
        <w:t xml:space="preserve">5) </w:t>
      </w:r>
      <w:r w:rsidRPr="00E13A62">
        <w:rPr>
          <w:rFonts w:ascii="Times New Roman" w:hAnsi="Times New Roman" w:cs="Times New Roman"/>
          <w:color w:val="auto"/>
          <w:lang w:val="kk-KZ"/>
        </w:rPr>
        <w:t>егер</w:t>
      </w:r>
      <w:r>
        <w:rPr>
          <w:rFonts w:ascii="Times New Roman" w:hAnsi="Times New Roman" w:cs="Times New Roman"/>
          <w:color w:val="auto"/>
          <w:lang w:val="kk-KZ"/>
        </w:rPr>
        <w:t xml:space="preserve"> жұмыскер ақпараттық технологиялар/а</w:t>
      </w:r>
      <w:r w:rsidRPr="00E13A62">
        <w:rPr>
          <w:rFonts w:ascii="Times New Roman" w:hAnsi="Times New Roman" w:cs="Times New Roman"/>
          <w:color w:val="auto"/>
          <w:lang w:val="kk-KZ"/>
        </w:rPr>
        <w:t xml:space="preserve">қпараттық қауіпсіздік саласында аудитор рөліне ие болса, CISA (Certified information systems auditor) немесе CISM (Certified information security manager) сертификаты </w:t>
      </w:r>
      <w:r>
        <w:rPr>
          <w:rFonts w:ascii="Times New Roman" w:hAnsi="Times New Roman" w:cs="Times New Roman"/>
          <w:color w:val="auto"/>
          <w:lang w:val="kk-KZ"/>
        </w:rPr>
        <w:t>болуы қошеметтеледі</w:t>
      </w:r>
      <w:r w:rsidRPr="001015C9">
        <w:rPr>
          <w:lang w:val="kk-KZ"/>
        </w:rPr>
        <w:t>.</w:t>
      </w:r>
    </w:p>
    <w:p w14:paraId="3BA7C962" w14:textId="77777777" w:rsidR="00E13A62" w:rsidRDefault="00E13A62" w:rsidP="00E13A62">
      <w:pPr>
        <w:shd w:val="clear" w:color="auto" w:fill="FFFFFF"/>
        <w:ind w:left="10" w:right="10" w:firstLine="557"/>
        <w:jc w:val="both"/>
        <w:rPr>
          <w:lang w:val="kk-KZ"/>
        </w:rPr>
      </w:pPr>
      <w:r>
        <w:rPr>
          <w:lang w:val="kk-KZ"/>
        </w:rPr>
        <w:t xml:space="preserve">6) </w:t>
      </w:r>
      <w:r w:rsidRPr="001015C9">
        <w:rPr>
          <w:lang w:val="kk-KZ"/>
        </w:rPr>
        <w:t xml:space="preserve">мемлекеттік және ағылшын тілдерін білгені </w:t>
      </w:r>
      <w:r>
        <w:rPr>
          <w:lang w:val="kk-KZ"/>
        </w:rPr>
        <w:t>қошеметтеледі</w:t>
      </w:r>
      <w:r w:rsidRPr="001015C9">
        <w:rPr>
          <w:lang w:val="kk-KZ"/>
        </w:rPr>
        <w:t>.</w:t>
      </w:r>
    </w:p>
    <w:p w14:paraId="48D7506C" w14:textId="77777777" w:rsidR="00E13A62" w:rsidRPr="00FE2942" w:rsidRDefault="00E13A62" w:rsidP="00E13A62">
      <w:pPr>
        <w:pStyle w:val="Default"/>
        <w:ind w:firstLine="567"/>
        <w:jc w:val="both"/>
        <w:rPr>
          <w:rFonts w:ascii="Times New Roman" w:hAnsi="Times New Roman" w:cs="Times New Roman"/>
          <w:color w:val="auto"/>
          <w:lang w:val="kk-KZ"/>
        </w:rPr>
      </w:pPr>
      <w:r w:rsidRPr="00FE2942">
        <w:rPr>
          <w:rFonts w:ascii="Times New Roman" w:hAnsi="Times New Roman" w:cs="Times New Roman"/>
          <w:color w:val="auto"/>
          <w:lang w:val="kk-KZ"/>
        </w:rPr>
        <w:t xml:space="preserve">58. ІАҚ басшысы мен қызметкерлерінде </w:t>
      </w:r>
      <w:r w:rsidRPr="00FE2942">
        <w:rPr>
          <w:rFonts w:ascii="Times New Roman" w:hAnsi="Times New Roman" w:cs="Times New Roman"/>
          <w:lang w:val="kk-KZ"/>
        </w:rPr>
        <w:t xml:space="preserve">экономикалық қызмет саласында, сыбайлас жемқорлық және мемлекеттік қызмет пен мемлекеттік басқару мүдделеріне қайшы басқа да қылмыстар үшін заңнамамен белгіленген тәртіпте алынбаған немесе өтелмеген соттылығы болмауға тиіс. </w:t>
      </w:r>
    </w:p>
    <w:p w14:paraId="000487B8" w14:textId="77777777" w:rsidR="00E13A62" w:rsidRPr="00E13A62" w:rsidRDefault="00E13A62" w:rsidP="00AD04A2">
      <w:pPr>
        <w:shd w:val="clear" w:color="auto" w:fill="FFFFFF"/>
        <w:ind w:left="10" w:right="10" w:firstLine="557"/>
        <w:jc w:val="both"/>
        <w:rPr>
          <w:highlight w:val="yellow"/>
          <w:lang w:val="kk-KZ"/>
        </w:rPr>
      </w:pPr>
    </w:p>
    <w:bookmarkEnd w:id="4"/>
    <w:bookmarkEnd w:id="5"/>
    <w:bookmarkEnd w:id="6"/>
    <w:p w14:paraId="52504EA1" w14:textId="77777777" w:rsidR="006A02D9" w:rsidRPr="00770557" w:rsidRDefault="006A02D9" w:rsidP="006A02D9">
      <w:pPr>
        <w:pStyle w:val="Default"/>
        <w:jc w:val="center"/>
        <w:rPr>
          <w:rFonts w:ascii="Times New Roman" w:hAnsi="Times New Roman" w:cs="Times New Roman"/>
          <w:b/>
          <w:lang w:val="kk-KZ"/>
        </w:rPr>
      </w:pPr>
      <w:r w:rsidRPr="00770557">
        <w:rPr>
          <w:rFonts w:ascii="Times New Roman" w:hAnsi="Times New Roman" w:cs="Times New Roman"/>
          <w:b/>
          <w:lang w:val="kk-KZ"/>
        </w:rPr>
        <w:t>8</w:t>
      </w:r>
      <w:r w:rsidRPr="006A02D9">
        <w:rPr>
          <w:rFonts w:ascii="Times New Roman" w:hAnsi="Times New Roman" w:cs="Times New Roman"/>
          <w:b/>
          <w:lang w:val="kk-KZ"/>
        </w:rPr>
        <w:t>-тарау</w:t>
      </w:r>
      <w:r w:rsidRPr="00770557">
        <w:rPr>
          <w:rFonts w:ascii="Times New Roman" w:hAnsi="Times New Roman" w:cs="Times New Roman"/>
          <w:b/>
          <w:lang w:val="kk-KZ"/>
        </w:rPr>
        <w:t xml:space="preserve">. </w:t>
      </w:r>
      <w:r w:rsidRPr="006A02D9">
        <w:rPr>
          <w:rFonts w:ascii="Times New Roman" w:hAnsi="Times New Roman" w:cs="Times New Roman"/>
          <w:b/>
          <w:lang w:val="kk-KZ"/>
        </w:rPr>
        <w:t>Қорытынды қағидалар</w:t>
      </w:r>
    </w:p>
    <w:p w14:paraId="6DE5574C" w14:textId="77777777" w:rsidR="006A02D9" w:rsidRPr="00770557" w:rsidRDefault="006A02D9" w:rsidP="006A02D9">
      <w:pPr>
        <w:pStyle w:val="Default"/>
        <w:jc w:val="center"/>
        <w:rPr>
          <w:rFonts w:ascii="Times New Roman" w:hAnsi="Times New Roman" w:cs="Times New Roman"/>
          <w:b/>
          <w:lang w:val="kk-KZ"/>
        </w:rPr>
      </w:pPr>
    </w:p>
    <w:p w14:paraId="1252E32B" w14:textId="77777777" w:rsidR="006A02D9" w:rsidRPr="00370E56" w:rsidRDefault="006A02D9" w:rsidP="006A02D9">
      <w:pPr>
        <w:pStyle w:val="Default"/>
        <w:ind w:firstLine="567"/>
        <w:jc w:val="both"/>
        <w:rPr>
          <w:rFonts w:ascii="Times New Roman" w:hAnsi="Times New Roman" w:cs="Times New Roman"/>
          <w:lang w:val="kk-KZ"/>
        </w:rPr>
      </w:pPr>
      <w:r w:rsidRPr="00770557">
        <w:rPr>
          <w:rFonts w:ascii="Times New Roman" w:hAnsi="Times New Roman" w:cs="Times New Roman"/>
          <w:lang w:val="kk-KZ"/>
        </w:rPr>
        <w:t xml:space="preserve">59. </w:t>
      </w:r>
      <w:r w:rsidRPr="00370E56">
        <w:rPr>
          <w:rFonts w:ascii="Times New Roman" w:hAnsi="Times New Roman" w:cs="Times New Roman"/>
          <w:lang w:val="kk-KZ"/>
        </w:rPr>
        <w:t xml:space="preserve">Осы Қағидаға өзгерістер мен толықтырулар ДК шешімімен енгізілуі мүмкін. </w:t>
      </w:r>
    </w:p>
    <w:p w14:paraId="70E8E24C" w14:textId="55785173" w:rsidR="00AA551D" w:rsidRPr="00370E56" w:rsidRDefault="00AA551D" w:rsidP="006A02D9">
      <w:pPr>
        <w:pStyle w:val="Default"/>
        <w:ind w:firstLine="567"/>
        <w:jc w:val="both"/>
        <w:rPr>
          <w:rFonts w:ascii="Times New Roman" w:hAnsi="Times New Roman" w:cs="Times New Roman"/>
          <w:lang w:val="kk-KZ"/>
        </w:rPr>
      </w:pPr>
      <w:r w:rsidRPr="00370E56">
        <w:rPr>
          <w:rFonts w:ascii="Times New Roman" w:hAnsi="Times New Roman" w:cs="Times New Roman"/>
          <w:lang w:val="kk-KZ"/>
        </w:rPr>
        <w:t>60. ІАҚ атауы өзгерген жағдайда, осы Ережеде функционалын өзгертпей, қайта ұйымдастырылған бөлімшенің құқықтары мен міндеттері автоматты түрде оның құқықтық мирасқорына ауысады</w:t>
      </w:r>
      <w:r w:rsidR="00705C29" w:rsidRPr="00370E56">
        <w:rPr>
          <w:rFonts w:ascii="Times New Roman" w:hAnsi="Times New Roman" w:cs="Times New Roman"/>
          <w:lang w:val="kk-KZ"/>
        </w:rPr>
        <w:t>.</w:t>
      </w:r>
    </w:p>
    <w:p w14:paraId="10E1931C" w14:textId="36CC8CD5" w:rsidR="006A02D9" w:rsidRPr="00AA551D" w:rsidRDefault="00AA551D" w:rsidP="006A02D9">
      <w:pPr>
        <w:pStyle w:val="Default"/>
        <w:ind w:firstLine="567"/>
        <w:jc w:val="both"/>
        <w:rPr>
          <w:rFonts w:ascii="Times New Roman" w:hAnsi="Times New Roman" w:cs="Times New Roman"/>
          <w:lang w:val="kk-KZ"/>
        </w:rPr>
      </w:pPr>
      <w:r w:rsidRPr="00370E56">
        <w:rPr>
          <w:rFonts w:ascii="Times New Roman" w:hAnsi="Times New Roman" w:cs="Times New Roman"/>
          <w:lang w:val="kk-KZ"/>
        </w:rPr>
        <w:lastRenderedPageBreak/>
        <w:t>61</w:t>
      </w:r>
      <w:r w:rsidR="006A02D9" w:rsidRPr="00370E56">
        <w:rPr>
          <w:rFonts w:ascii="Times New Roman" w:hAnsi="Times New Roman" w:cs="Times New Roman"/>
          <w:lang w:val="kk-KZ"/>
        </w:rPr>
        <w:t>. Қағиданың қосымшалары оның ажырамас бөлігі болып табылады және міндетті түрде орындалуға және жұмыста пайдаланылуға тиіс.</w:t>
      </w:r>
      <w:r w:rsidR="006A02D9" w:rsidRPr="006A02D9">
        <w:rPr>
          <w:rFonts w:ascii="Times New Roman" w:hAnsi="Times New Roman" w:cs="Times New Roman"/>
          <w:lang w:val="kk-KZ"/>
        </w:rPr>
        <w:t xml:space="preserve"> </w:t>
      </w:r>
    </w:p>
    <w:p w14:paraId="4864A3E5" w14:textId="77777777" w:rsidR="00C6493C" w:rsidRDefault="00C6493C" w:rsidP="006A02D9">
      <w:pPr>
        <w:pStyle w:val="Default"/>
        <w:jc w:val="center"/>
        <w:rPr>
          <w:b/>
          <w:sz w:val="28"/>
          <w:szCs w:val="28"/>
          <w:lang w:val="kk-KZ"/>
        </w:rPr>
      </w:pPr>
    </w:p>
    <w:p w14:paraId="3EA3804A" w14:textId="77777777" w:rsidR="00C6493C" w:rsidRDefault="00C6493C" w:rsidP="006A02D9">
      <w:pPr>
        <w:pStyle w:val="Default"/>
        <w:jc w:val="center"/>
        <w:rPr>
          <w:b/>
          <w:sz w:val="28"/>
          <w:szCs w:val="28"/>
          <w:lang w:val="kk-KZ"/>
        </w:rPr>
      </w:pPr>
    </w:p>
    <w:p w14:paraId="648BF203" w14:textId="79722935" w:rsidR="00465285" w:rsidRDefault="006A02D9" w:rsidP="00465285">
      <w:pPr>
        <w:pStyle w:val="Default"/>
        <w:jc w:val="center"/>
        <w:rPr>
          <w:rFonts w:ascii="Times New Roman" w:hAnsi="Times New Roman" w:cs="Times New Roman"/>
          <w:b/>
          <w:lang w:val="kk-KZ"/>
        </w:rPr>
      </w:pPr>
      <w:r w:rsidRPr="00C6493C">
        <w:rPr>
          <w:rFonts w:ascii="Times New Roman" w:hAnsi="Times New Roman" w:cs="Times New Roman"/>
          <w:b/>
          <w:lang w:val="kk-KZ"/>
        </w:rPr>
        <w:t>9-тарау. Қосымшалар</w:t>
      </w:r>
    </w:p>
    <w:p w14:paraId="2BA3E0CC" w14:textId="48F3C667" w:rsidR="00E95BC2" w:rsidRDefault="00E95BC2" w:rsidP="00465285">
      <w:pPr>
        <w:pStyle w:val="Default"/>
        <w:jc w:val="center"/>
        <w:rPr>
          <w:rFonts w:ascii="Times New Roman" w:hAnsi="Times New Roman" w:cs="Times New Roman"/>
          <w:b/>
          <w:lang w:val="kk-KZ"/>
        </w:rPr>
      </w:pPr>
    </w:p>
    <w:p w14:paraId="4B0F4485" w14:textId="77777777" w:rsidR="00E95BC2" w:rsidRDefault="00E95BC2" w:rsidP="00465285">
      <w:pPr>
        <w:pStyle w:val="Default"/>
        <w:jc w:val="center"/>
        <w:rPr>
          <w:rFonts w:ascii="Times New Roman" w:hAnsi="Times New Roman" w:cs="Times New Roman"/>
          <w:b/>
          <w:lang w:val="kk-KZ"/>
        </w:rPr>
      </w:pPr>
    </w:p>
    <w:p w14:paraId="4DEB35BD" w14:textId="24E956AD" w:rsidR="006A02D9" w:rsidRPr="00C6493C" w:rsidRDefault="006A02D9" w:rsidP="00E95BC2">
      <w:pPr>
        <w:pStyle w:val="Default"/>
        <w:ind w:left="5812"/>
        <w:rPr>
          <w:rFonts w:ascii="Times New Roman" w:hAnsi="Times New Roman" w:cs="Times New Roman"/>
          <w:lang w:val="kk-KZ"/>
        </w:rPr>
      </w:pPr>
      <w:r w:rsidRPr="00C6493C">
        <w:rPr>
          <w:rFonts w:ascii="Times New Roman" w:hAnsi="Times New Roman" w:cs="Times New Roman"/>
          <w:lang w:val="kk-KZ"/>
        </w:rPr>
        <w:t xml:space="preserve">«ҮМЗ» АҚ </w:t>
      </w:r>
      <w:r w:rsidR="00451A2F">
        <w:rPr>
          <w:rFonts w:ascii="Times New Roman" w:hAnsi="Times New Roman" w:cs="Times New Roman"/>
          <w:lang w:val="kk-KZ"/>
        </w:rPr>
        <w:t>Директорлар кеңесінің</w:t>
      </w:r>
      <w:r w:rsidR="00465285">
        <w:rPr>
          <w:rFonts w:ascii="Times New Roman" w:hAnsi="Times New Roman" w:cs="Times New Roman"/>
          <w:lang w:val="kk-KZ"/>
        </w:rPr>
        <w:t xml:space="preserve"> </w:t>
      </w:r>
      <w:r w:rsidR="00673A5B" w:rsidRPr="00673A5B">
        <w:rPr>
          <w:rFonts w:ascii="Times New Roman" w:hAnsi="Times New Roman" w:cs="Times New Roman"/>
          <w:lang w:val="kk-KZ"/>
        </w:rPr>
        <w:t>________</w:t>
      </w:r>
      <w:r w:rsidR="00673A5B">
        <w:rPr>
          <w:rFonts w:ascii="Times New Roman" w:hAnsi="Times New Roman" w:cs="Times New Roman"/>
          <w:lang w:val="kk-KZ"/>
        </w:rPr>
        <w:t>2019</w:t>
      </w:r>
      <w:r w:rsidRPr="00C6493C">
        <w:rPr>
          <w:rFonts w:ascii="Times New Roman" w:hAnsi="Times New Roman" w:cs="Times New Roman"/>
          <w:lang w:val="kk-KZ"/>
        </w:rPr>
        <w:t xml:space="preserve"> </w:t>
      </w:r>
      <w:r w:rsidR="00673A5B">
        <w:rPr>
          <w:rFonts w:ascii="Times New Roman" w:hAnsi="Times New Roman" w:cs="Times New Roman"/>
          <w:lang w:val="kk-KZ"/>
        </w:rPr>
        <w:t>ж. №</w:t>
      </w:r>
      <w:r w:rsidR="00673A5B" w:rsidRPr="00673A5B">
        <w:rPr>
          <w:rFonts w:ascii="Times New Roman" w:hAnsi="Times New Roman" w:cs="Times New Roman"/>
          <w:lang w:val="kk-KZ"/>
        </w:rPr>
        <w:t>____________</w:t>
      </w:r>
      <w:r w:rsidR="00465285">
        <w:rPr>
          <w:rFonts w:ascii="Times New Roman" w:hAnsi="Times New Roman" w:cs="Times New Roman"/>
          <w:lang w:val="kk-KZ"/>
        </w:rPr>
        <w:t xml:space="preserve"> </w:t>
      </w:r>
      <w:r w:rsidR="003E3664">
        <w:rPr>
          <w:rFonts w:ascii="Times New Roman" w:hAnsi="Times New Roman" w:cs="Times New Roman"/>
          <w:lang w:val="kk-KZ"/>
        </w:rPr>
        <w:t>шешімімен</w:t>
      </w:r>
      <w:r w:rsidR="003E3664" w:rsidRPr="00C6493C">
        <w:rPr>
          <w:rFonts w:ascii="Times New Roman" w:hAnsi="Times New Roman" w:cs="Times New Roman"/>
          <w:lang w:val="kk-KZ"/>
        </w:rPr>
        <w:t xml:space="preserve"> </w:t>
      </w:r>
      <w:r w:rsidRPr="00C6493C">
        <w:rPr>
          <w:rFonts w:ascii="Times New Roman" w:hAnsi="Times New Roman" w:cs="Times New Roman"/>
          <w:lang w:val="kk-KZ"/>
        </w:rPr>
        <w:t>бекітілген</w:t>
      </w:r>
      <w:r w:rsidR="00E95BC2">
        <w:rPr>
          <w:rFonts w:ascii="Times New Roman" w:hAnsi="Times New Roman" w:cs="Times New Roman"/>
          <w:lang w:val="kk-KZ"/>
        </w:rPr>
        <w:t xml:space="preserve"> </w:t>
      </w:r>
      <w:r w:rsidR="00FC7BFF">
        <w:rPr>
          <w:rFonts w:ascii="Times New Roman" w:hAnsi="Times New Roman" w:cs="Times New Roman"/>
          <w:lang w:val="kk-KZ"/>
        </w:rPr>
        <w:t xml:space="preserve">                                      </w:t>
      </w:r>
      <w:r w:rsidRPr="00C6493C">
        <w:rPr>
          <w:rFonts w:ascii="Times New Roman" w:hAnsi="Times New Roman" w:cs="Times New Roman"/>
          <w:lang w:val="kk-KZ"/>
        </w:rPr>
        <w:t>Ішкі аудит қызметі туралы қағидаға</w:t>
      </w:r>
      <w:r w:rsidR="00E95BC2">
        <w:rPr>
          <w:rFonts w:ascii="Times New Roman" w:hAnsi="Times New Roman" w:cs="Times New Roman"/>
          <w:lang w:val="kk-KZ"/>
        </w:rPr>
        <w:t xml:space="preserve"> </w:t>
      </w:r>
      <w:r w:rsidRPr="00C6493C">
        <w:rPr>
          <w:rFonts w:ascii="Times New Roman" w:hAnsi="Times New Roman" w:cs="Times New Roman"/>
          <w:lang w:val="kk-KZ"/>
        </w:rPr>
        <w:t>1-қосымша</w:t>
      </w:r>
    </w:p>
    <w:p w14:paraId="537972BE" w14:textId="77777777" w:rsidR="006A02D9" w:rsidRPr="00C6493C" w:rsidRDefault="006A02D9" w:rsidP="006A02D9">
      <w:pPr>
        <w:pStyle w:val="Default"/>
        <w:jc w:val="right"/>
        <w:rPr>
          <w:rFonts w:ascii="Times New Roman" w:hAnsi="Times New Roman" w:cs="Times New Roman"/>
          <w:lang w:val="kk-KZ"/>
        </w:rPr>
      </w:pPr>
    </w:p>
    <w:p w14:paraId="7533D01E" w14:textId="77777777" w:rsidR="006A02D9" w:rsidRPr="00C6493C" w:rsidRDefault="006A02D9" w:rsidP="006A02D9">
      <w:pPr>
        <w:pStyle w:val="Default"/>
        <w:jc w:val="center"/>
        <w:rPr>
          <w:rFonts w:ascii="Times New Roman" w:hAnsi="Times New Roman" w:cs="Times New Roman"/>
          <w:b/>
          <w:lang w:val="kk-KZ"/>
        </w:rPr>
      </w:pPr>
    </w:p>
    <w:p w14:paraId="5FC3FAB8" w14:textId="77777777" w:rsidR="006A02D9" w:rsidRPr="00C6493C" w:rsidRDefault="006A02D9" w:rsidP="006A02D9">
      <w:pPr>
        <w:pStyle w:val="Default"/>
        <w:jc w:val="center"/>
        <w:rPr>
          <w:rFonts w:ascii="Times New Roman" w:hAnsi="Times New Roman" w:cs="Times New Roman"/>
          <w:b/>
          <w:vertAlign w:val="superscript"/>
          <w:lang w:val="kk-KZ"/>
        </w:rPr>
      </w:pPr>
      <w:r w:rsidRPr="00C6493C">
        <w:rPr>
          <w:rFonts w:ascii="Times New Roman" w:hAnsi="Times New Roman" w:cs="Times New Roman"/>
          <w:b/>
          <w:lang w:val="kk-KZ"/>
        </w:rPr>
        <w:t>ІАҚ қызметкерлерінің Этика кодексі</w:t>
      </w:r>
      <w:r w:rsidRPr="00C6493C">
        <w:rPr>
          <w:rFonts w:ascii="Times New Roman" w:hAnsi="Times New Roman" w:cs="Times New Roman"/>
          <w:b/>
          <w:vertAlign w:val="superscript"/>
          <w:lang w:val="kk-KZ"/>
        </w:rPr>
        <w:t>1</w:t>
      </w:r>
    </w:p>
    <w:p w14:paraId="7C764D5E" w14:textId="77777777" w:rsidR="006A02D9" w:rsidRPr="00C6493C" w:rsidRDefault="006A02D9" w:rsidP="006A02D9">
      <w:pPr>
        <w:pStyle w:val="Default"/>
        <w:jc w:val="center"/>
        <w:rPr>
          <w:rFonts w:ascii="Times New Roman" w:hAnsi="Times New Roman" w:cs="Times New Roman"/>
          <w:b/>
          <w:lang w:val="kk-KZ"/>
        </w:rPr>
      </w:pPr>
    </w:p>
    <w:p w14:paraId="6182F7E5" w14:textId="77777777" w:rsidR="006A02D9" w:rsidRPr="00C6493C" w:rsidRDefault="006A02D9" w:rsidP="006A02D9">
      <w:pPr>
        <w:pStyle w:val="Default"/>
        <w:jc w:val="center"/>
        <w:rPr>
          <w:rFonts w:ascii="Times New Roman" w:hAnsi="Times New Roman" w:cs="Times New Roman"/>
          <w:b/>
          <w:lang w:val="kk-KZ"/>
        </w:rPr>
      </w:pPr>
      <w:r w:rsidRPr="00C6493C">
        <w:rPr>
          <w:rFonts w:ascii="Times New Roman" w:hAnsi="Times New Roman" w:cs="Times New Roman"/>
          <w:b/>
          <w:lang w:val="kk-KZ"/>
        </w:rPr>
        <w:t>Қағидаттары</w:t>
      </w:r>
    </w:p>
    <w:p w14:paraId="786D09FE" w14:textId="77777777" w:rsidR="006A02D9" w:rsidRPr="00C6493C" w:rsidRDefault="006A02D9" w:rsidP="006A02D9">
      <w:pPr>
        <w:pStyle w:val="Default"/>
        <w:jc w:val="center"/>
        <w:rPr>
          <w:rFonts w:ascii="Times New Roman" w:hAnsi="Times New Roman" w:cs="Times New Roman"/>
          <w:b/>
          <w:lang w:val="kk-KZ"/>
        </w:rPr>
      </w:pPr>
    </w:p>
    <w:p w14:paraId="0A255481" w14:textId="77777777" w:rsidR="006A02D9" w:rsidRPr="00C6493C" w:rsidRDefault="006A02D9" w:rsidP="006A02D9">
      <w:pPr>
        <w:pStyle w:val="Default"/>
        <w:jc w:val="both"/>
        <w:rPr>
          <w:rFonts w:ascii="Times New Roman" w:hAnsi="Times New Roman" w:cs="Times New Roman"/>
          <w:lang w:val="kk-KZ"/>
        </w:rPr>
      </w:pPr>
      <w:r w:rsidRPr="00C6493C">
        <w:rPr>
          <w:rFonts w:ascii="Times New Roman" w:hAnsi="Times New Roman" w:cs="Times New Roman"/>
          <w:lang w:val="kk-KZ"/>
        </w:rPr>
        <w:t>Ішкі аудиторлар мына қағидаттарды ұстануға тиіс.</w:t>
      </w:r>
    </w:p>
    <w:p w14:paraId="55279CD3" w14:textId="77777777" w:rsidR="006A02D9" w:rsidRPr="00C6493C" w:rsidRDefault="006A02D9" w:rsidP="006A02D9">
      <w:pPr>
        <w:pStyle w:val="Default"/>
        <w:jc w:val="both"/>
        <w:rPr>
          <w:rFonts w:ascii="Times New Roman" w:hAnsi="Times New Roman" w:cs="Times New Roman"/>
          <w:lang w:val="kk-KZ"/>
        </w:rPr>
      </w:pPr>
    </w:p>
    <w:p w14:paraId="6BB81AD3" w14:textId="77777777" w:rsidR="006A02D9" w:rsidRPr="00C6493C" w:rsidRDefault="006A02D9" w:rsidP="006A02D9">
      <w:pPr>
        <w:pStyle w:val="Default"/>
        <w:ind w:firstLine="567"/>
        <w:jc w:val="both"/>
        <w:rPr>
          <w:rFonts w:ascii="Times New Roman" w:hAnsi="Times New Roman" w:cs="Times New Roman"/>
          <w:b/>
          <w:lang w:val="kk-KZ"/>
        </w:rPr>
      </w:pPr>
      <w:r w:rsidRPr="00C6493C">
        <w:rPr>
          <w:rFonts w:ascii="Times New Roman" w:hAnsi="Times New Roman" w:cs="Times New Roman"/>
          <w:b/>
          <w:lang w:val="kk-KZ"/>
        </w:rPr>
        <w:t>1. Адалдық</w:t>
      </w:r>
    </w:p>
    <w:p w14:paraId="10E9F822" w14:textId="77777777" w:rsidR="006A02D9" w:rsidRPr="00C6493C" w:rsidRDefault="006A02D9" w:rsidP="006A02D9">
      <w:pPr>
        <w:pStyle w:val="Default"/>
        <w:ind w:firstLine="567"/>
        <w:jc w:val="both"/>
        <w:rPr>
          <w:rFonts w:ascii="Times New Roman" w:hAnsi="Times New Roman" w:cs="Times New Roman"/>
          <w:lang w:val="kk-KZ"/>
        </w:rPr>
      </w:pPr>
      <w:r w:rsidRPr="00C6493C">
        <w:rPr>
          <w:rFonts w:ascii="Times New Roman" w:hAnsi="Times New Roman" w:cs="Times New Roman"/>
          <w:lang w:val="kk-KZ"/>
        </w:rPr>
        <w:t xml:space="preserve">Ішкі аудитордың адалдығы аудитордың пікіріне сенімділік негізделетін фундамент болып табылады. </w:t>
      </w:r>
    </w:p>
    <w:p w14:paraId="7AE0DDFB" w14:textId="77777777" w:rsidR="006A02D9" w:rsidRPr="00C6493C" w:rsidRDefault="006A02D9" w:rsidP="006A02D9">
      <w:pPr>
        <w:pStyle w:val="Default"/>
        <w:ind w:firstLine="567"/>
        <w:jc w:val="both"/>
        <w:rPr>
          <w:rFonts w:ascii="Times New Roman" w:hAnsi="Times New Roman" w:cs="Times New Roman"/>
          <w:b/>
          <w:lang w:val="kk-KZ"/>
        </w:rPr>
      </w:pPr>
      <w:r w:rsidRPr="00C6493C">
        <w:rPr>
          <w:rFonts w:ascii="Times New Roman" w:hAnsi="Times New Roman" w:cs="Times New Roman"/>
          <w:b/>
          <w:lang w:val="kk-KZ"/>
        </w:rPr>
        <w:t>2. Объективтілік</w:t>
      </w:r>
    </w:p>
    <w:p w14:paraId="1FB0D7C7" w14:textId="77777777" w:rsidR="006A02D9" w:rsidRPr="00C6493C" w:rsidRDefault="006A02D9" w:rsidP="006A02D9">
      <w:pPr>
        <w:pStyle w:val="Default"/>
        <w:ind w:firstLine="567"/>
        <w:jc w:val="both"/>
        <w:rPr>
          <w:rFonts w:ascii="Times New Roman" w:hAnsi="Times New Roman" w:cs="Times New Roman"/>
          <w:lang w:val="kk-KZ"/>
        </w:rPr>
      </w:pPr>
      <w:r w:rsidRPr="00C6493C">
        <w:rPr>
          <w:rFonts w:ascii="Times New Roman" w:hAnsi="Times New Roman" w:cs="Times New Roman"/>
          <w:lang w:val="kk-KZ"/>
        </w:rPr>
        <w:t xml:space="preserve">Ішкі аудиторлар аудит нысаны туралы ақпаратты жинау, бағалау және беру процесінде кәсіптік объективтіліктің ең жоғары деңгейін көрсетеді. Ішкі аудиторлар іске қатысы бар барлық мән-жайларға өлшемделген бағалау жүргізеді және өз пайымдамаларында өздерінің жеке мүдделері мен басқа тұлғалардың мүдделеріненің әсеріне қалмайды.   </w:t>
      </w:r>
    </w:p>
    <w:p w14:paraId="5E52AEDB" w14:textId="77777777" w:rsidR="006A02D9" w:rsidRPr="00C6493C" w:rsidRDefault="006A02D9" w:rsidP="006A02D9">
      <w:pPr>
        <w:pStyle w:val="Default"/>
        <w:ind w:firstLine="567"/>
        <w:jc w:val="both"/>
        <w:rPr>
          <w:rFonts w:ascii="Times New Roman" w:hAnsi="Times New Roman" w:cs="Times New Roman"/>
          <w:b/>
          <w:lang w:val="kk-KZ"/>
        </w:rPr>
      </w:pPr>
      <w:r w:rsidRPr="00C6493C">
        <w:rPr>
          <w:rFonts w:ascii="Times New Roman" w:hAnsi="Times New Roman" w:cs="Times New Roman"/>
          <w:b/>
          <w:lang w:val="kk-KZ"/>
        </w:rPr>
        <w:t>3. Құпиялылық</w:t>
      </w:r>
    </w:p>
    <w:p w14:paraId="250ADEED" w14:textId="77777777" w:rsidR="006A02D9" w:rsidRPr="00C6493C" w:rsidRDefault="006A02D9" w:rsidP="006A02D9">
      <w:pPr>
        <w:pStyle w:val="Default"/>
        <w:ind w:firstLine="567"/>
        <w:jc w:val="both"/>
        <w:rPr>
          <w:rFonts w:ascii="Times New Roman" w:hAnsi="Times New Roman" w:cs="Times New Roman"/>
          <w:lang w:val="kk-KZ"/>
        </w:rPr>
      </w:pPr>
      <w:r w:rsidRPr="00C6493C">
        <w:rPr>
          <w:rFonts w:ascii="Times New Roman" w:hAnsi="Times New Roman" w:cs="Times New Roman"/>
          <w:color w:val="auto"/>
          <w:shd w:val="clear" w:color="auto" w:fill="FFFFFF"/>
          <w:lang w:val="kk-KZ"/>
        </w:rPr>
        <w:t>Ішкі аудиторлар өз қызметі процесінде алынған ақпаратқа меншік құқығын құрметтейді және де мұндай ақпарат заңды немесе кәсіби міндеттерге байланысты жарияланатын жағдайларды қоспағанда, тиісті өкілеттіктер болмаса, ақпаратты жарияламайды</w:t>
      </w:r>
      <w:r w:rsidRPr="00C6493C">
        <w:rPr>
          <w:rFonts w:ascii="Times New Roman" w:hAnsi="Times New Roman" w:cs="Times New Roman"/>
          <w:lang w:val="kk-KZ"/>
        </w:rPr>
        <w:t>.</w:t>
      </w:r>
    </w:p>
    <w:p w14:paraId="2D16FBFF" w14:textId="77777777" w:rsidR="006A02D9" w:rsidRPr="00C6493C" w:rsidRDefault="006A02D9" w:rsidP="006A02D9">
      <w:pPr>
        <w:pStyle w:val="Default"/>
        <w:ind w:firstLine="567"/>
        <w:jc w:val="both"/>
        <w:rPr>
          <w:rFonts w:ascii="Times New Roman" w:hAnsi="Times New Roman" w:cs="Times New Roman"/>
          <w:b/>
          <w:lang w:val="kk-KZ"/>
        </w:rPr>
      </w:pPr>
      <w:r w:rsidRPr="00C6493C">
        <w:rPr>
          <w:rFonts w:ascii="Times New Roman" w:hAnsi="Times New Roman" w:cs="Times New Roman"/>
          <w:b/>
          <w:lang w:val="kk-KZ"/>
        </w:rPr>
        <w:t>4. Кәсіптік құзыреттілік</w:t>
      </w:r>
    </w:p>
    <w:p w14:paraId="65CE2D91" w14:textId="77777777" w:rsidR="006A02D9" w:rsidRPr="00C6493C" w:rsidRDefault="006A02D9" w:rsidP="006A02D9">
      <w:pPr>
        <w:pStyle w:val="Default"/>
        <w:ind w:firstLine="567"/>
        <w:jc w:val="both"/>
        <w:rPr>
          <w:rFonts w:ascii="Times New Roman" w:hAnsi="Times New Roman" w:cs="Times New Roman"/>
          <w:lang w:val="kk-KZ"/>
        </w:rPr>
      </w:pPr>
      <w:r w:rsidRPr="00C6493C">
        <w:rPr>
          <w:rFonts w:ascii="Times New Roman" w:hAnsi="Times New Roman" w:cs="Times New Roman"/>
          <w:lang w:val="kk-KZ"/>
        </w:rPr>
        <w:t xml:space="preserve">Ішкі аудиторлар ішкі аудит саласында қызметтер көрсету үшін қажетті білімді, дағдылар мен тәжірибені қолданады. </w:t>
      </w:r>
    </w:p>
    <w:p w14:paraId="31B6FBE7" w14:textId="77777777" w:rsidR="006A02D9" w:rsidRPr="006A02D9" w:rsidRDefault="006A02D9" w:rsidP="006A02D9">
      <w:pPr>
        <w:pStyle w:val="Default"/>
        <w:ind w:firstLine="567"/>
        <w:jc w:val="both"/>
        <w:rPr>
          <w:sz w:val="28"/>
          <w:szCs w:val="28"/>
          <w:lang w:val="kk-KZ"/>
        </w:rPr>
      </w:pPr>
    </w:p>
    <w:p w14:paraId="53EA99CB" w14:textId="77777777" w:rsidR="006A02D9" w:rsidRPr="006A02D9" w:rsidRDefault="006A02D9" w:rsidP="006A02D9">
      <w:pPr>
        <w:pStyle w:val="Default"/>
        <w:jc w:val="center"/>
        <w:rPr>
          <w:rFonts w:ascii="Times New Roman" w:hAnsi="Times New Roman" w:cs="Times New Roman"/>
          <w:b/>
        </w:rPr>
      </w:pPr>
      <w:r w:rsidRPr="006A02D9">
        <w:rPr>
          <w:rFonts w:ascii="Times New Roman" w:hAnsi="Times New Roman" w:cs="Times New Roman"/>
          <w:b/>
          <w:lang w:val="kk-KZ"/>
        </w:rPr>
        <w:t>Мінез-құлық ережелері</w:t>
      </w:r>
    </w:p>
    <w:p w14:paraId="6A1AE885" w14:textId="77777777" w:rsidR="006A02D9" w:rsidRPr="006A02D9" w:rsidRDefault="006A02D9" w:rsidP="006A02D9">
      <w:pPr>
        <w:pStyle w:val="Default"/>
        <w:jc w:val="center"/>
        <w:rPr>
          <w:rFonts w:ascii="Times New Roman" w:hAnsi="Times New Roman" w:cs="Times New Roman"/>
          <w:b/>
        </w:rPr>
      </w:pPr>
    </w:p>
    <w:p w14:paraId="2557261D" w14:textId="77777777" w:rsidR="006A02D9" w:rsidRPr="006A02D9" w:rsidRDefault="006A02D9" w:rsidP="006A02D9">
      <w:pPr>
        <w:pStyle w:val="Default"/>
        <w:numPr>
          <w:ilvl w:val="0"/>
          <w:numId w:val="32"/>
        </w:numPr>
        <w:ind w:left="851" w:hanging="284"/>
        <w:jc w:val="both"/>
        <w:rPr>
          <w:rFonts w:ascii="Times New Roman" w:hAnsi="Times New Roman" w:cs="Times New Roman"/>
          <w:b/>
        </w:rPr>
      </w:pPr>
      <w:r w:rsidRPr="006A02D9">
        <w:rPr>
          <w:rFonts w:ascii="Times New Roman" w:hAnsi="Times New Roman" w:cs="Times New Roman"/>
          <w:b/>
          <w:lang w:val="kk-KZ"/>
        </w:rPr>
        <w:t>Адалдық</w:t>
      </w:r>
    </w:p>
    <w:p w14:paraId="1B5DDA50" w14:textId="77777777" w:rsidR="006A02D9" w:rsidRPr="006A02D9" w:rsidRDefault="006A02D9" w:rsidP="006A02D9">
      <w:pPr>
        <w:pStyle w:val="Default"/>
        <w:ind w:left="567"/>
        <w:jc w:val="both"/>
        <w:rPr>
          <w:rFonts w:ascii="Times New Roman" w:hAnsi="Times New Roman" w:cs="Times New Roman"/>
        </w:rPr>
      </w:pPr>
      <w:r w:rsidRPr="006A02D9">
        <w:rPr>
          <w:rFonts w:ascii="Times New Roman" w:hAnsi="Times New Roman" w:cs="Times New Roman"/>
          <w:lang w:val="kk-KZ"/>
        </w:rPr>
        <w:t xml:space="preserve">Ішкі </w:t>
      </w:r>
      <w:r w:rsidRPr="006A02D9">
        <w:rPr>
          <w:rFonts w:ascii="Times New Roman" w:hAnsi="Times New Roman" w:cs="Times New Roman"/>
        </w:rPr>
        <w:t>аудитор</w:t>
      </w:r>
      <w:r w:rsidRPr="006A02D9">
        <w:rPr>
          <w:rFonts w:ascii="Times New Roman" w:hAnsi="Times New Roman" w:cs="Times New Roman"/>
          <w:lang w:val="kk-KZ"/>
        </w:rPr>
        <w:t>лар</w:t>
      </w:r>
      <w:r w:rsidRPr="006A02D9">
        <w:rPr>
          <w:rFonts w:ascii="Times New Roman" w:hAnsi="Times New Roman" w:cs="Times New Roman"/>
        </w:rPr>
        <w:t>:</w:t>
      </w:r>
    </w:p>
    <w:p w14:paraId="7A8CF63E" w14:textId="77777777" w:rsidR="006A02D9" w:rsidRPr="006A02D9" w:rsidRDefault="006A02D9" w:rsidP="006A02D9">
      <w:pPr>
        <w:pStyle w:val="Default"/>
        <w:ind w:firstLine="567"/>
        <w:jc w:val="both"/>
        <w:rPr>
          <w:rFonts w:ascii="Times New Roman" w:hAnsi="Times New Roman" w:cs="Times New Roman"/>
        </w:rPr>
      </w:pPr>
      <w:r w:rsidRPr="006A02D9">
        <w:rPr>
          <w:rFonts w:ascii="Times New Roman" w:hAnsi="Times New Roman" w:cs="Times New Roman"/>
        </w:rPr>
        <w:t xml:space="preserve">1.1) </w:t>
      </w:r>
      <w:r w:rsidRPr="006A02D9">
        <w:rPr>
          <w:rFonts w:ascii="Times New Roman" w:hAnsi="Times New Roman" w:cs="Times New Roman"/>
          <w:lang w:val="kk-KZ"/>
        </w:rPr>
        <w:t>Өз жұмысын адал, сапалы және жауапты орындауға тиіс</w:t>
      </w:r>
      <w:r w:rsidRPr="006A02D9">
        <w:rPr>
          <w:rFonts w:ascii="Times New Roman" w:hAnsi="Times New Roman" w:cs="Times New Roman"/>
        </w:rPr>
        <w:t>.</w:t>
      </w:r>
    </w:p>
    <w:p w14:paraId="0CCF97CC"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rPr>
        <w:t xml:space="preserve">1.2) </w:t>
      </w:r>
      <w:r w:rsidRPr="006A02D9">
        <w:rPr>
          <w:rFonts w:ascii="Times New Roman" w:hAnsi="Times New Roman" w:cs="Times New Roman"/>
          <w:lang w:val="kk-KZ"/>
        </w:rPr>
        <w:t xml:space="preserve">Заң шеңберінде әс-әрекет жасауңа тиіс, және де мұны заң немесе кәсіби стандарттар талап етсе, тиісті ақпаратты жариялауға тиіс. </w:t>
      </w:r>
    </w:p>
    <w:p w14:paraId="304E135C" w14:textId="77777777" w:rsidR="006A02D9" w:rsidRPr="006A02D9" w:rsidRDefault="006A02D9" w:rsidP="006A02D9">
      <w:pPr>
        <w:pStyle w:val="Default"/>
        <w:ind w:firstLine="567"/>
        <w:jc w:val="both"/>
        <w:rPr>
          <w:rFonts w:ascii="Times New Roman" w:hAnsi="Times New Roman" w:cs="Times New Roman"/>
          <w:lang w:val="kk-KZ"/>
        </w:rPr>
      </w:pPr>
      <w:r w:rsidRPr="00673A5B">
        <w:rPr>
          <w:rFonts w:ascii="Times New Roman" w:hAnsi="Times New Roman" w:cs="Times New Roman"/>
          <w:lang w:val="kk-KZ"/>
        </w:rPr>
        <w:t xml:space="preserve">1.3) </w:t>
      </w:r>
      <w:r w:rsidRPr="006A02D9">
        <w:rPr>
          <w:rFonts w:ascii="Times New Roman" w:hAnsi="Times New Roman" w:cs="Times New Roman"/>
          <w:lang w:val="kk-KZ"/>
        </w:rPr>
        <w:t xml:space="preserve">Ішкі аудитор кәсібінің немесе өз ұйымының беделін түсіретін акцияларға немесе іс-әрекеттерге саналы түрде қатыспауға тиіс.     </w:t>
      </w:r>
    </w:p>
    <w:p w14:paraId="3E4987B7"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 xml:space="preserve">1.4) Өз ұйымының заңды және этикалық негізделген мақсаттарын құрметтеуге және оларға қол жеткізуге үлес қосуға тиіс.  </w:t>
      </w:r>
    </w:p>
    <w:p w14:paraId="25E84269" w14:textId="77777777" w:rsidR="006A02D9" w:rsidRPr="006A02D9" w:rsidRDefault="006A02D9" w:rsidP="006A02D9">
      <w:pPr>
        <w:pStyle w:val="Default"/>
        <w:ind w:firstLine="567"/>
        <w:jc w:val="both"/>
        <w:rPr>
          <w:rFonts w:ascii="Times New Roman" w:hAnsi="Times New Roman" w:cs="Times New Roman"/>
          <w:lang w:val="kk-KZ"/>
        </w:rPr>
      </w:pPr>
    </w:p>
    <w:p w14:paraId="5A488232"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b/>
          <w:lang w:val="kk-KZ"/>
        </w:rPr>
        <w:t>2. Объективтілік</w:t>
      </w:r>
      <w:r w:rsidRPr="006A02D9">
        <w:rPr>
          <w:rFonts w:ascii="Times New Roman" w:hAnsi="Times New Roman" w:cs="Times New Roman"/>
          <w:lang w:val="kk-KZ"/>
        </w:rPr>
        <w:t xml:space="preserve"> </w:t>
      </w:r>
    </w:p>
    <w:p w14:paraId="2AB7A004"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Ішкі аудиторлар:</w:t>
      </w:r>
    </w:p>
    <w:p w14:paraId="618289D9" w14:textId="77777777" w:rsidR="006A02D9" w:rsidRPr="006A02D9" w:rsidRDefault="006A02D9" w:rsidP="006A02D9">
      <w:pPr>
        <w:pStyle w:val="Default"/>
        <w:ind w:firstLine="567"/>
        <w:jc w:val="both"/>
        <w:rPr>
          <w:rFonts w:ascii="Times New Roman" w:hAnsi="Times New Roman" w:cs="Times New Roman"/>
          <w:lang w:val="kk-KZ" w:eastAsia="ru-RU"/>
        </w:rPr>
      </w:pPr>
      <w:r w:rsidRPr="006A02D9">
        <w:rPr>
          <w:rFonts w:ascii="Times New Roman" w:hAnsi="Times New Roman" w:cs="Times New Roman"/>
          <w:lang w:val="kk-KZ"/>
        </w:rPr>
        <w:lastRenderedPageBreak/>
        <w:t xml:space="preserve">2.1) </w:t>
      </w:r>
      <w:r w:rsidRPr="006A02D9">
        <w:rPr>
          <w:rFonts w:ascii="Times New Roman" w:hAnsi="Times New Roman" w:cs="Times New Roman"/>
          <w:color w:val="auto"/>
          <w:lang w:val="kk-KZ" w:eastAsia="ru-RU"/>
        </w:rPr>
        <w:t xml:space="preserve">Олардың бейтараптылығына нұқсан келтіретін немесе мұндай зиян келтіруі мүмкін деп есептелетін </w:t>
      </w:r>
      <w:r w:rsidRPr="006A02D9">
        <w:rPr>
          <w:rFonts w:ascii="Times New Roman" w:hAnsi="Times New Roman" w:cs="Times New Roman"/>
          <w:lang w:val="kk-KZ" w:eastAsia="ru-RU"/>
        </w:rPr>
        <w:t xml:space="preserve">қандай да бір іс-әрекетке </w:t>
      </w:r>
      <w:r w:rsidRPr="006A02D9">
        <w:rPr>
          <w:rFonts w:ascii="Times New Roman" w:hAnsi="Times New Roman" w:cs="Times New Roman"/>
          <w:color w:val="auto"/>
          <w:lang w:val="kk-KZ" w:eastAsia="ru-RU"/>
        </w:rPr>
        <w:t>қатыспа</w:t>
      </w:r>
      <w:r w:rsidRPr="006A02D9">
        <w:rPr>
          <w:rFonts w:ascii="Times New Roman" w:hAnsi="Times New Roman" w:cs="Times New Roman"/>
          <w:lang w:val="kk-KZ" w:eastAsia="ru-RU"/>
        </w:rPr>
        <w:t xml:space="preserve">уға тиіс. Бұл сондай-ақ ұйымның мүдделеріне қайшы келетін қызметтер мен қарым-қатынастарға да таралады.  </w:t>
      </w:r>
    </w:p>
    <w:p w14:paraId="67EF4636"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 xml:space="preserve">2.2) </w:t>
      </w:r>
      <w:r w:rsidRPr="006A02D9">
        <w:rPr>
          <w:rFonts w:ascii="Times New Roman" w:hAnsi="Times New Roman" w:cs="Times New Roman"/>
          <w:color w:val="auto"/>
          <w:lang w:val="kk-KZ"/>
        </w:rPr>
        <w:t>Өздерінің кәсіби пікірлеріне нұқсан келтіретін немесе мұндай зиян келтіруі мүмкін деп есептелетін сыйлық ретінде ештеңе қабылдама</w:t>
      </w:r>
      <w:r w:rsidRPr="006A02D9">
        <w:rPr>
          <w:rFonts w:ascii="Times New Roman" w:hAnsi="Times New Roman" w:cs="Times New Roman"/>
          <w:lang w:val="kk-KZ"/>
        </w:rPr>
        <w:t xml:space="preserve">уға тиіс. </w:t>
      </w:r>
    </w:p>
    <w:p w14:paraId="61657389"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 xml:space="preserve">2.3) </w:t>
      </w:r>
      <w:r w:rsidRPr="006A02D9">
        <w:rPr>
          <w:rFonts w:ascii="Times New Roman" w:hAnsi="Times New Roman" w:cs="Times New Roman"/>
          <w:color w:val="auto"/>
          <w:lang w:val="kk-KZ"/>
        </w:rPr>
        <w:t>Олар ашылмай тұрып</w:t>
      </w:r>
      <w:r w:rsidRPr="006A02D9">
        <w:rPr>
          <w:rFonts w:ascii="Times New Roman" w:hAnsi="Times New Roman" w:cs="Times New Roman"/>
          <w:lang w:val="kk-KZ"/>
        </w:rPr>
        <w:t xml:space="preserve">, </w:t>
      </w:r>
      <w:r w:rsidRPr="006A02D9">
        <w:rPr>
          <w:rFonts w:ascii="Times New Roman" w:hAnsi="Times New Roman" w:cs="Times New Roman"/>
          <w:color w:val="auto"/>
          <w:lang w:val="kk-KZ"/>
        </w:rPr>
        <w:t>аудит</w:t>
      </w:r>
      <w:r w:rsidRPr="006A02D9">
        <w:rPr>
          <w:rFonts w:ascii="Times New Roman" w:hAnsi="Times New Roman" w:cs="Times New Roman"/>
          <w:lang w:val="kk-KZ"/>
        </w:rPr>
        <w:t xml:space="preserve"> нысаны </w:t>
      </w:r>
      <w:r w:rsidRPr="006A02D9">
        <w:rPr>
          <w:rFonts w:ascii="Times New Roman" w:hAnsi="Times New Roman" w:cs="Times New Roman"/>
          <w:color w:val="auto"/>
          <w:lang w:val="kk-KZ"/>
        </w:rPr>
        <w:t>туралы есептерді бұрмалауы мүмкін,</w:t>
      </w:r>
      <w:r w:rsidRPr="006A02D9">
        <w:rPr>
          <w:rFonts w:ascii="Times New Roman" w:hAnsi="Times New Roman" w:cs="Times New Roman"/>
          <w:lang w:val="kk-KZ"/>
        </w:rPr>
        <w:t xml:space="preserve"> </w:t>
      </w:r>
      <w:r w:rsidRPr="006A02D9">
        <w:rPr>
          <w:rFonts w:ascii="Times New Roman" w:hAnsi="Times New Roman" w:cs="Times New Roman"/>
          <w:color w:val="auto"/>
          <w:lang w:val="kk-KZ"/>
        </w:rPr>
        <w:t>оларға белгілі барлық материалдық фактілерді ашып көрсетуі тиіс</w:t>
      </w:r>
      <w:r w:rsidRPr="006A02D9">
        <w:rPr>
          <w:rFonts w:ascii="Times New Roman" w:hAnsi="Times New Roman" w:cs="Times New Roman"/>
          <w:lang w:val="kk-KZ"/>
        </w:rPr>
        <w:t>.</w:t>
      </w:r>
    </w:p>
    <w:p w14:paraId="0C0E3A85" w14:textId="77777777" w:rsidR="006A02D9" w:rsidRPr="006A02D9" w:rsidRDefault="006A02D9" w:rsidP="006A02D9">
      <w:pPr>
        <w:pStyle w:val="Default"/>
        <w:ind w:firstLine="567"/>
        <w:jc w:val="both"/>
        <w:rPr>
          <w:rFonts w:ascii="Times New Roman" w:hAnsi="Times New Roman" w:cs="Times New Roman"/>
          <w:lang w:val="kk-KZ"/>
        </w:rPr>
      </w:pPr>
    </w:p>
    <w:p w14:paraId="18E7BB70" w14:textId="77777777" w:rsidR="006A02D9" w:rsidRPr="006A02D9" w:rsidRDefault="006A02D9" w:rsidP="006A02D9">
      <w:pPr>
        <w:pStyle w:val="Default"/>
        <w:ind w:firstLine="567"/>
        <w:jc w:val="both"/>
        <w:rPr>
          <w:rFonts w:ascii="Times New Roman" w:hAnsi="Times New Roman" w:cs="Times New Roman"/>
          <w:b/>
          <w:lang w:val="kk-KZ"/>
        </w:rPr>
      </w:pPr>
      <w:r w:rsidRPr="006A02D9">
        <w:rPr>
          <w:rFonts w:ascii="Times New Roman" w:hAnsi="Times New Roman" w:cs="Times New Roman"/>
          <w:b/>
          <w:lang w:val="kk-KZ"/>
        </w:rPr>
        <w:t>3. Құпиялылық</w:t>
      </w:r>
    </w:p>
    <w:p w14:paraId="0D0E773B"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Ішкі аудиторлар:</w:t>
      </w:r>
    </w:p>
    <w:p w14:paraId="7F00C71B"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 xml:space="preserve">3.1) </w:t>
      </w:r>
      <w:r w:rsidRPr="006A02D9">
        <w:rPr>
          <w:rFonts w:ascii="Times New Roman" w:hAnsi="Times New Roman" w:cs="Times New Roman"/>
          <w:color w:val="auto"/>
          <w:lang w:val="kk-KZ"/>
        </w:rPr>
        <w:t xml:space="preserve">Өз міндеттерін орындау </w:t>
      </w:r>
      <w:r w:rsidRPr="006A02D9">
        <w:rPr>
          <w:rFonts w:ascii="Times New Roman" w:hAnsi="Times New Roman" w:cs="Times New Roman"/>
          <w:lang w:val="kk-KZ"/>
        </w:rPr>
        <w:t>барысында</w:t>
      </w:r>
      <w:r w:rsidRPr="006A02D9">
        <w:rPr>
          <w:rFonts w:ascii="Times New Roman" w:hAnsi="Times New Roman" w:cs="Times New Roman"/>
          <w:color w:val="auto"/>
          <w:lang w:val="kk-KZ"/>
        </w:rPr>
        <w:t xml:space="preserve"> алынған ақпаратты пайдалануда және сақтауда ақылға қонымды</w:t>
      </w:r>
      <w:r w:rsidRPr="006A02D9">
        <w:rPr>
          <w:rFonts w:ascii="Times New Roman" w:hAnsi="Times New Roman" w:cs="Times New Roman"/>
          <w:lang w:val="kk-KZ"/>
        </w:rPr>
        <w:t xml:space="preserve"> әрекет етуге</w:t>
      </w:r>
      <w:r w:rsidRPr="006A02D9">
        <w:rPr>
          <w:rFonts w:ascii="Times New Roman" w:hAnsi="Times New Roman" w:cs="Times New Roman"/>
          <w:color w:val="auto"/>
          <w:lang w:val="kk-KZ"/>
        </w:rPr>
        <w:t xml:space="preserve"> және </w:t>
      </w:r>
      <w:r w:rsidRPr="006A02D9">
        <w:rPr>
          <w:rFonts w:ascii="Times New Roman" w:hAnsi="Times New Roman" w:cs="Times New Roman"/>
          <w:lang w:val="kk-KZ"/>
        </w:rPr>
        <w:t>абай</w:t>
      </w:r>
      <w:r w:rsidRPr="006A02D9">
        <w:rPr>
          <w:rFonts w:ascii="Times New Roman" w:hAnsi="Times New Roman" w:cs="Times New Roman"/>
          <w:color w:val="auto"/>
          <w:lang w:val="kk-KZ"/>
        </w:rPr>
        <w:t xml:space="preserve"> болуға тиіс</w:t>
      </w:r>
      <w:r w:rsidRPr="006A02D9">
        <w:rPr>
          <w:rFonts w:ascii="Times New Roman" w:hAnsi="Times New Roman" w:cs="Times New Roman"/>
          <w:lang w:val="kk-KZ"/>
        </w:rPr>
        <w:t>.</w:t>
      </w:r>
    </w:p>
    <w:p w14:paraId="5BE34B3F" w14:textId="77777777" w:rsidR="006A02D9" w:rsidRPr="006A02D9" w:rsidRDefault="006A02D9" w:rsidP="006A02D9">
      <w:pPr>
        <w:pStyle w:val="Default"/>
        <w:ind w:firstLine="567"/>
        <w:jc w:val="both"/>
        <w:rPr>
          <w:rFonts w:ascii="Times New Roman" w:hAnsi="Times New Roman" w:cs="Times New Roman"/>
          <w:lang w:val="kk-KZ"/>
        </w:rPr>
      </w:pPr>
      <w:r w:rsidRPr="00617731">
        <w:rPr>
          <w:rFonts w:ascii="Times New Roman" w:hAnsi="Times New Roman" w:cs="Times New Roman"/>
          <w:lang w:val="kk-KZ"/>
        </w:rPr>
        <w:t>3.2)</w:t>
      </w:r>
      <w:r w:rsidRPr="006A02D9">
        <w:rPr>
          <w:rFonts w:ascii="Times New Roman" w:hAnsi="Times New Roman" w:cs="Times New Roman"/>
          <w:lang w:val="kk-KZ"/>
        </w:rPr>
        <w:t xml:space="preserve"> А</w:t>
      </w:r>
      <w:r w:rsidRPr="006A02D9">
        <w:rPr>
          <w:rFonts w:ascii="Times New Roman" w:hAnsi="Times New Roman" w:cs="Times New Roman"/>
          <w:color w:val="auto"/>
          <w:lang w:val="kk-KZ"/>
        </w:rPr>
        <w:t>қпаратты</w:t>
      </w:r>
      <w:r w:rsidRPr="006A02D9">
        <w:rPr>
          <w:rFonts w:ascii="Times New Roman" w:hAnsi="Times New Roman" w:cs="Times New Roman"/>
          <w:lang w:val="kk-KZ"/>
        </w:rPr>
        <w:t xml:space="preserve"> </w:t>
      </w:r>
      <w:r w:rsidRPr="006A02D9">
        <w:rPr>
          <w:rFonts w:ascii="Times New Roman" w:hAnsi="Times New Roman" w:cs="Times New Roman"/>
          <w:color w:val="auto"/>
          <w:lang w:val="kk-KZ"/>
        </w:rPr>
        <w:t>өздерінің жеке мүдделерінде немесе заңға қайшы келетін немесе ұйымның заңды және этикалық негізделген мақсаттарына қол жеткізу</w:t>
      </w:r>
      <w:r w:rsidRPr="006A02D9">
        <w:rPr>
          <w:rFonts w:ascii="Times New Roman" w:hAnsi="Times New Roman" w:cs="Times New Roman"/>
          <w:lang w:val="kk-KZ"/>
        </w:rPr>
        <w:t xml:space="preserve">ге </w:t>
      </w:r>
      <w:r w:rsidRPr="006A02D9">
        <w:rPr>
          <w:rFonts w:ascii="Times New Roman" w:hAnsi="Times New Roman" w:cs="Times New Roman"/>
          <w:color w:val="auto"/>
          <w:lang w:val="kk-KZ"/>
        </w:rPr>
        <w:t>зиян келтіруі мүмкін кез-келген жолмен пайдалан</w:t>
      </w:r>
      <w:r w:rsidRPr="006A02D9">
        <w:rPr>
          <w:rFonts w:ascii="Times New Roman" w:hAnsi="Times New Roman" w:cs="Times New Roman"/>
          <w:lang w:val="kk-KZ"/>
        </w:rPr>
        <w:t>ба</w:t>
      </w:r>
      <w:r w:rsidRPr="006A02D9">
        <w:rPr>
          <w:rFonts w:ascii="Times New Roman" w:hAnsi="Times New Roman" w:cs="Times New Roman"/>
          <w:color w:val="auto"/>
          <w:lang w:val="kk-KZ"/>
        </w:rPr>
        <w:t>уға тиіс</w:t>
      </w:r>
      <w:r w:rsidRPr="006A02D9">
        <w:rPr>
          <w:rFonts w:ascii="Times New Roman" w:hAnsi="Times New Roman" w:cs="Times New Roman"/>
          <w:lang w:val="kk-KZ"/>
        </w:rPr>
        <w:t xml:space="preserve">. </w:t>
      </w:r>
      <w:r w:rsidRPr="00617731">
        <w:rPr>
          <w:rFonts w:ascii="Times New Roman" w:hAnsi="Times New Roman" w:cs="Times New Roman"/>
          <w:lang w:val="kk-KZ"/>
        </w:rPr>
        <w:t xml:space="preserve"> </w:t>
      </w:r>
    </w:p>
    <w:p w14:paraId="39CA9437" w14:textId="77777777" w:rsidR="006A02D9" w:rsidRPr="006A02D9" w:rsidRDefault="006A02D9" w:rsidP="006A02D9">
      <w:pPr>
        <w:pStyle w:val="Default"/>
        <w:jc w:val="both"/>
        <w:rPr>
          <w:rFonts w:ascii="Times New Roman" w:hAnsi="Times New Roman" w:cs="Times New Roman"/>
          <w:lang w:val="kk-KZ"/>
        </w:rPr>
      </w:pPr>
    </w:p>
    <w:p w14:paraId="2BA4E423" w14:textId="77777777" w:rsidR="006A02D9" w:rsidRPr="006A02D9" w:rsidRDefault="006A02D9" w:rsidP="006A02D9">
      <w:pPr>
        <w:pStyle w:val="Default"/>
        <w:ind w:firstLine="567"/>
        <w:jc w:val="both"/>
        <w:rPr>
          <w:rFonts w:ascii="Times New Roman" w:hAnsi="Times New Roman" w:cs="Times New Roman"/>
          <w:b/>
          <w:lang w:val="kk-KZ"/>
        </w:rPr>
      </w:pPr>
      <w:r w:rsidRPr="006A02D9">
        <w:rPr>
          <w:rFonts w:ascii="Times New Roman" w:hAnsi="Times New Roman" w:cs="Times New Roman"/>
          <w:b/>
          <w:lang w:val="kk-KZ"/>
        </w:rPr>
        <w:t>4. Кәсіптік құзыреттілік</w:t>
      </w:r>
    </w:p>
    <w:p w14:paraId="6FD0EA9A"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Ішкі аудиторлар:</w:t>
      </w:r>
    </w:p>
    <w:p w14:paraId="3CC5189F"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 xml:space="preserve">4.1) </w:t>
      </w:r>
      <w:r w:rsidRPr="006A02D9">
        <w:rPr>
          <w:rFonts w:ascii="Times New Roman" w:hAnsi="Times New Roman" w:cs="Times New Roman"/>
          <w:color w:val="auto"/>
          <w:shd w:val="clear" w:color="auto" w:fill="FFFFFF"/>
          <w:lang w:val="kk-KZ"/>
        </w:rPr>
        <w:t>Кәсіби білімі, дағдылары мен тәжірибесі жеткілікті болатын міндеттерді ғана орындауға қатысуға тиіс</w:t>
      </w:r>
      <w:r w:rsidRPr="006A02D9">
        <w:rPr>
          <w:rFonts w:ascii="Times New Roman" w:hAnsi="Times New Roman" w:cs="Times New Roman"/>
          <w:lang w:val="kk-KZ"/>
        </w:rPr>
        <w:t>.</w:t>
      </w:r>
    </w:p>
    <w:p w14:paraId="704E5D35"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 xml:space="preserve">4.2) </w:t>
      </w:r>
      <w:r w:rsidRPr="006A02D9">
        <w:rPr>
          <w:rFonts w:ascii="Times New Roman" w:hAnsi="Times New Roman" w:cs="Times New Roman"/>
          <w:color w:val="auto"/>
          <w:lang w:val="kk-KZ"/>
        </w:rPr>
        <w:t>Ішкі аудиттің халықаралық кәсіби стандарттарына сәйкес ішкі аудит қызмет</w:t>
      </w:r>
      <w:r w:rsidRPr="006A02D9">
        <w:rPr>
          <w:rFonts w:ascii="Times New Roman" w:hAnsi="Times New Roman" w:cs="Times New Roman"/>
          <w:lang w:val="kk-KZ"/>
        </w:rPr>
        <w:t>тер</w:t>
      </w:r>
      <w:r w:rsidRPr="006A02D9">
        <w:rPr>
          <w:rFonts w:ascii="Times New Roman" w:hAnsi="Times New Roman" w:cs="Times New Roman"/>
          <w:color w:val="auto"/>
          <w:lang w:val="kk-KZ"/>
        </w:rPr>
        <w:t xml:space="preserve">ін </w:t>
      </w:r>
      <w:r w:rsidRPr="006A02D9">
        <w:rPr>
          <w:rFonts w:ascii="Times New Roman" w:hAnsi="Times New Roman" w:cs="Times New Roman"/>
          <w:lang w:val="kk-KZ"/>
        </w:rPr>
        <w:t>көрсетуге тиіс.</w:t>
      </w:r>
    </w:p>
    <w:p w14:paraId="095AA51B" w14:textId="77777777" w:rsidR="006A02D9" w:rsidRPr="006A02D9" w:rsidRDefault="006A02D9" w:rsidP="006A02D9">
      <w:pPr>
        <w:pStyle w:val="Default"/>
        <w:ind w:firstLine="567"/>
        <w:jc w:val="both"/>
        <w:rPr>
          <w:rFonts w:ascii="Times New Roman" w:hAnsi="Times New Roman" w:cs="Times New Roman"/>
          <w:lang w:val="kk-KZ"/>
        </w:rPr>
      </w:pPr>
      <w:r w:rsidRPr="006A02D9">
        <w:rPr>
          <w:rFonts w:ascii="Times New Roman" w:hAnsi="Times New Roman" w:cs="Times New Roman"/>
          <w:lang w:val="kk-KZ"/>
        </w:rPr>
        <w:t xml:space="preserve">4.3) </w:t>
      </w:r>
      <w:r w:rsidRPr="006A02D9">
        <w:rPr>
          <w:rFonts w:ascii="Times New Roman" w:hAnsi="Times New Roman" w:cs="Times New Roman"/>
          <w:color w:val="auto"/>
          <w:lang w:val="kk-KZ"/>
        </w:rPr>
        <w:t>Өздерінің кәсіпқойлығын, сондай-ақ көрсетілетін қызметтердің тиімділігі ме</w:t>
      </w:r>
      <w:r w:rsidRPr="006A02D9">
        <w:rPr>
          <w:rFonts w:ascii="Times New Roman" w:hAnsi="Times New Roman" w:cs="Times New Roman"/>
          <w:lang w:val="kk-KZ"/>
        </w:rPr>
        <w:t>н сапасын үздіксіз жақсартып отыруға тиіс.</w:t>
      </w:r>
    </w:p>
    <w:p w14:paraId="757CB12E" w14:textId="77777777" w:rsidR="006A02D9" w:rsidRDefault="006A02D9" w:rsidP="006A02D9">
      <w:pPr>
        <w:pStyle w:val="HTML"/>
        <w:shd w:val="clear" w:color="auto" w:fill="FFFFFF"/>
        <w:jc w:val="both"/>
        <w:rPr>
          <w:rFonts w:ascii="Times New Roman" w:hAnsi="Times New Roman" w:cs="Times New Roman"/>
          <w:sz w:val="28"/>
          <w:lang w:val="kk-KZ"/>
        </w:rPr>
      </w:pPr>
    </w:p>
    <w:p w14:paraId="4BA630A4" w14:textId="77777777" w:rsidR="006A02D9" w:rsidRPr="00E15BB3" w:rsidRDefault="006A02D9" w:rsidP="006A02D9">
      <w:pPr>
        <w:pStyle w:val="HTML"/>
        <w:shd w:val="clear" w:color="auto" w:fill="FFFFFF"/>
        <w:jc w:val="both"/>
        <w:rPr>
          <w:rFonts w:ascii="Times New Roman" w:hAnsi="Times New Roman" w:cs="Times New Roman"/>
          <w:sz w:val="28"/>
          <w:lang w:val="kk-KZ"/>
        </w:rPr>
      </w:pPr>
    </w:p>
    <w:p w14:paraId="41A4D207" w14:textId="77777777" w:rsidR="006A02D9" w:rsidRPr="00E15BB3" w:rsidRDefault="006A02D9" w:rsidP="006A02D9">
      <w:pPr>
        <w:pStyle w:val="Default"/>
        <w:ind w:firstLine="567"/>
        <w:jc w:val="both"/>
        <w:rPr>
          <w:sz w:val="28"/>
          <w:szCs w:val="28"/>
          <w:lang w:val="kk-KZ"/>
        </w:rPr>
      </w:pPr>
    </w:p>
    <w:p w14:paraId="6B1A3733" w14:textId="77777777" w:rsidR="006A02D9" w:rsidRPr="00E15BB3" w:rsidRDefault="006A02D9" w:rsidP="006A02D9">
      <w:pPr>
        <w:pStyle w:val="Default"/>
        <w:ind w:firstLine="567"/>
        <w:jc w:val="both"/>
        <w:rPr>
          <w:sz w:val="28"/>
          <w:szCs w:val="28"/>
          <w:lang w:val="kk-KZ"/>
        </w:rPr>
      </w:pPr>
    </w:p>
    <w:p w14:paraId="67C48581" w14:textId="77777777" w:rsidR="006A02D9" w:rsidRPr="00E15BB3" w:rsidRDefault="006A02D9" w:rsidP="006A02D9">
      <w:pPr>
        <w:pStyle w:val="Default"/>
        <w:ind w:firstLine="567"/>
        <w:jc w:val="both"/>
        <w:rPr>
          <w:sz w:val="28"/>
          <w:szCs w:val="28"/>
          <w:lang w:val="kk-KZ"/>
        </w:rPr>
      </w:pPr>
    </w:p>
    <w:p w14:paraId="794287F1" w14:textId="77777777" w:rsidR="006A02D9" w:rsidRPr="00E15BB3" w:rsidRDefault="006A02D9" w:rsidP="006A02D9">
      <w:pPr>
        <w:pStyle w:val="Default"/>
        <w:ind w:firstLine="567"/>
        <w:jc w:val="both"/>
        <w:rPr>
          <w:sz w:val="28"/>
          <w:szCs w:val="28"/>
          <w:lang w:val="kk-KZ"/>
        </w:rPr>
      </w:pPr>
    </w:p>
    <w:p w14:paraId="08661FD7" w14:textId="77777777" w:rsidR="006A02D9" w:rsidRPr="00E15BB3" w:rsidRDefault="006A02D9" w:rsidP="006A02D9">
      <w:pPr>
        <w:pStyle w:val="Default"/>
        <w:ind w:firstLine="567"/>
        <w:jc w:val="both"/>
        <w:rPr>
          <w:sz w:val="28"/>
          <w:szCs w:val="28"/>
          <w:lang w:val="kk-KZ"/>
        </w:rPr>
      </w:pPr>
    </w:p>
    <w:p w14:paraId="50E0352D" w14:textId="77777777" w:rsidR="006A02D9" w:rsidRPr="00E15BB3" w:rsidRDefault="006A02D9" w:rsidP="006A02D9">
      <w:pPr>
        <w:pStyle w:val="Default"/>
        <w:ind w:firstLine="567"/>
        <w:jc w:val="both"/>
        <w:rPr>
          <w:sz w:val="28"/>
          <w:szCs w:val="28"/>
          <w:lang w:val="kk-KZ"/>
        </w:rPr>
      </w:pPr>
    </w:p>
    <w:p w14:paraId="4464D06C" w14:textId="77777777" w:rsidR="006A02D9" w:rsidRPr="00E15BB3" w:rsidRDefault="006A02D9" w:rsidP="006A02D9">
      <w:pPr>
        <w:pStyle w:val="Default"/>
        <w:ind w:firstLine="567"/>
        <w:jc w:val="both"/>
        <w:rPr>
          <w:sz w:val="28"/>
          <w:szCs w:val="28"/>
          <w:lang w:val="kk-KZ"/>
        </w:rPr>
      </w:pPr>
    </w:p>
    <w:p w14:paraId="6A9C873D" w14:textId="77777777" w:rsidR="006A02D9" w:rsidRPr="00E15BB3" w:rsidRDefault="006A02D9" w:rsidP="006A02D9">
      <w:pPr>
        <w:pStyle w:val="Default"/>
        <w:ind w:firstLine="567"/>
        <w:jc w:val="both"/>
        <w:rPr>
          <w:sz w:val="28"/>
          <w:szCs w:val="28"/>
          <w:lang w:val="kk-KZ"/>
        </w:rPr>
      </w:pPr>
    </w:p>
    <w:p w14:paraId="11FD1E5B" w14:textId="77777777" w:rsidR="006A02D9" w:rsidRPr="00E15BB3" w:rsidRDefault="006A02D9" w:rsidP="006A02D9">
      <w:pPr>
        <w:pStyle w:val="Default"/>
        <w:ind w:firstLine="567"/>
        <w:jc w:val="both"/>
        <w:rPr>
          <w:sz w:val="28"/>
          <w:szCs w:val="28"/>
          <w:lang w:val="kk-KZ"/>
        </w:rPr>
      </w:pPr>
    </w:p>
    <w:p w14:paraId="368251D1" w14:textId="77777777" w:rsidR="006A02D9" w:rsidRDefault="006A02D9" w:rsidP="006A02D9">
      <w:pPr>
        <w:pStyle w:val="Default"/>
        <w:ind w:firstLine="567"/>
        <w:jc w:val="both"/>
        <w:rPr>
          <w:sz w:val="28"/>
          <w:szCs w:val="28"/>
          <w:lang w:val="kk-KZ"/>
        </w:rPr>
      </w:pPr>
    </w:p>
    <w:p w14:paraId="408980B7" w14:textId="77777777" w:rsidR="006A02D9" w:rsidRPr="00281773" w:rsidRDefault="006A02D9" w:rsidP="006A02D9">
      <w:pPr>
        <w:pStyle w:val="Default"/>
        <w:ind w:firstLine="567"/>
        <w:jc w:val="both"/>
        <w:rPr>
          <w:sz w:val="28"/>
          <w:szCs w:val="28"/>
          <w:lang w:val="kk-KZ"/>
        </w:rPr>
      </w:pPr>
    </w:p>
    <w:p w14:paraId="25D65902" w14:textId="52055427" w:rsidR="00673A5B" w:rsidRDefault="00673A5B" w:rsidP="00673A5B">
      <w:pPr>
        <w:pStyle w:val="Default"/>
        <w:jc w:val="both"/>
        <w:rPr>
          <w:rFonts w:ascii="Times New Roman" w:hAnsi="Times New Roman" w:cs="Times New Roman"/>
          <w:lang w:val="kk-KZ"/>
        </w:rPr>
      </w:pPr>
    </w:p>
    <w:p w14:paraId="317A3735" w14:textId="38A4BA54" w:rsidR="00196962" w:rsidRDefault="00196962" w:rsidP="00673A5B">
      <w:pPr>
        <w:pStyle w:val="Default"/>
        <w:jc w:val="both"/>
        <w:rPr>
          <w:rFonts w:ascii="Times New Roman" w:hAnsi="Times New Roman" w:cs="Times New Roman"/>
          <w:lang w:val="kk-KZ"/>
        </w:rPr>
      </w:pPr>
    </w:p>
    <w:p w14:paraId="228D0CB2" w14:textId="182CDCE3" w:rsidR="00196962" w:rsidRDefault="00196962" w:rsidP="00673A5B">
      <w:pPr>
        <w:pStyle w:val="Default"/>
        <w:jc w:val="both"/>
        <w:rPr>
          <w:rFonts w:ascii="Times New Roman" w:hAnsi="Times New Roman" w:cs="Times New Roman"/>
          <w:lang w:val="kk-KZ"/>
        </w:rPr>
      </w:pPr>
    </w:p>
    <w:p w14:paraId="0C22AA3D" w14:textId="28E99B5C" w:rsidR="00196962" w:rsidRDefault="00196962" w:rsidP="00673A5B">
      <w:pPr>
        <w:pStyle w:val="Default"/>
        <w:jc w:val="both"/>
        <w:rPr>
          <w:rFonts w:ascii="Times New Roman" w:hAnsi="Times New Roman" w:cs="Times New Roman"/>
          <w:lang w:val="kk-KZ"/>
        </w:rPr>
      </w:pPr>
    </w:p>
    <w:p w14:paraId="24F9F0EA" w14:textId="239C0857" w:rsidR="00196962" w:rsidRDefault="00196962" w:rsidP="00673A5B">
      <w:pPr>
        <w:pStyle w:val="Default"/>
        <w:jc w:val="both"/>
        <w:rPr>
          <w:rFonts w:ascii="Times New Roman" w:hAnsi="Times New Roman" w:cs="Times New Roman"/>
          <w:lang w:val="kk-KZ"/>
        </w:rPr>
      </w:pPr>
    </w:p>
    <w:p w14:paraId="33F8C873" w14:textId="6A2EAB42" w:rsidR="00196962" w:rsidRDefault="00196962" w:rsidP="00673A5B">
      <w:pPr>
        <w:pStyle w:val="Default"/>
        <w:jc w:val="both"/>
        <w:rPr>
          <w:rFonts w:ascii="Times New Roman" w:hAnsi="Times New Roman" w:cs="Times New Roman"/>
          <w:lang w:val="kk-KZ"/>
        </w:rPr>
      </w:pPr>
    </w:p>
    <w:p w14:paraId="1B6CE7C2" w14:textId="77777777" w:rsidR="00196962" w:rsidRPr="003D1C32" w:rsidRDefault="00196962" w:rsidP="00673A5B">
      <w:pPr>
        <w:pStyle w:val="Default"/>
        <w:jc w:val="both"/>
        <w:rPr>
          <w:rFonts w:ascii="Times New Roman" w:hAnsi="Times New Roman" w:cs="Times New Roman"/>
          <w:lang w:val="kk-KZ"/>
        </w:rPr>
      </w:pPr>
    </w:p>
    <w:p w14:paraId="2B215CFF" w14:textId="77777777" w:rsidR="00673A5B" w:rsidRPr="006A02D9" w:rsidRDefault="00673A5B" w:rsidP="00673A5B">
      <w:pPr>
        <w:pStyle w:val="Default"/>
        <w:jc w:val="both"/>
        <w:rPr>
          <w:rFonts w:ascii="Times New Roman" w:hAnsi="Times New Roman" w:cs="Times New Roman"/>
        </w:rPr>
      </w:pPr>
      <w:r w:rsidRPr="006A02D9">
        <w:rPr>
          <w:rFonts w:ascii="Times New Roman" w:hAnsi="Times New Roman" w:cs="Times New Roman"/>
          <w:vertAlign w:val="superscript"/>
        </w:rPr>
        <w:t>1</w:t>
      </w:r>
      <w:r w:rsidRPr="006A02D9">
        <w:rPr>
          <w:rFonts w:ascii="Times New Roman" w:hAnsi="Times New Roman" w:cs="Times New Roman"/>
        </w:rPr>
        <w:t xml:space="preserve"> </w:t>
      </w:r>
      <w:r w:rsidRPr="006A02D9">
        <w:rPr>
          <w:rFonts w:ascii="Times New Roman" w:hAnsi="Times New Roman" w:cs="Times New Roman"/>
          <w:lang w:val="kk-KZ"/>
        </w:rPr>
        <w:t xml:space="preserve">Дерек көзі </w:t>
      </w:r>
      <w:r w:rsidRPr="006A02D9">
        <w:rPr>
          <w:rFonts w:ascii="Times New Roman" w:hAnsi="Times New Roman" w:cs="Times New Roman"/>
        </w:rPr>
        <w:t xml:space="preserve">– </w:t>
      </w:r>
      <w:r w:rsidRPr="006A02D9">
        <w:rPr>
          <w:rFonts w:ascii="Times New Roman" w:hAnsi="Times New Roman" w:cs="Times New Roman"/>
          <w:lang w:val="kk-KZ"/>
        </w:rPr>
        <w:t xml:space="preserve">Ішкі аудиторлар институты Этика кодексінің ресми аудармасы, </w:t>
      </w:r>
      <w:r w:rsidRPr="006A02D9">
        <w:rPr>
          <w:rFonts w:ascii="Times New Roman" w:hAnsi="Times New Roman" w:cs="Times New Roman"/>
        </w:rPr>
        <w:t>«ИВА»</w:t>
      </w:r>
      <w:r w:rsidRPr="006A02D9">
        <w:rPr>
          <w:rFonts w:ascii="Times New Roman" w:hAnsi="Times New Roman" w:cs="Times New Roman"/>
          <w:lang w:val="kk-KZ"/>
        </w:rPr>
        <w:t xml:space="preserve"> КС, </w:t>
      </w:r>
      <w:r w:rsidRPr="006A02D9">
        <w:rPr>
          <w:rFonts w:ascii="Times New Roman" w:hAnsi="Times New Roman" w:cs="Times New Roman"/>
        </w:rPr>
        <w:t>Москва</w:t>
      </w:r>
      <w:r w:rsidRPr="006A02D9">
        <w:rPr>
          <w:rFonts w:ascii="Times New Roman" w:hAnsi="Times New Roman" w:cs="Times New Roman"/>
          <w:lang w:val="kk-KZ"/>
        </w:rPr>
        <w:t xml:space="preserve"> қ.</w:t>
      </w:r>
      <w:r w:rsidRPr="006A02D9">
        <w:rPr>
          <w:rFonts w:ascii="Times New Roman" w:hAnsi="Times New Roman" w:cs="Times New Roman"/>
        </w:rPr>
        <w:t xml:space="preserve">, </w:t>
      </w:r>
      <w:hyperlink r:id="rId8" w:history="1">
        <w:r w:rsidRPr="006A02D9">
          <w:rPr>
            <w:rStyle w:val="a9"/>
            <w:rFonts w:ascii="Times New Roman" w:hAnsi="Times New Roman" w:cs="Times New Roman"/>
          </w:rPr>
          <w:t>www.iia-ru.ru</w:t>
        </w:r>
      </w:hyperlink>
    </w:p>
    <w:p w14:paraId="34DC563F" w14:textId="77777777" w:rsidR="006A02D9" w:rsidRPr="00673A5B" w:rsidRDefault="006A02D9" w:rsidP="00AD04A2">
      <w:pPr>
        <w:spacing w:after="200" w:line="276" w:lineRule="auto"/>
        <w:jc w:val="both"/>
        <w:rPr>
          <w:color w:val="000000"/>
        </w:rPr>
      </w:pPr>
    </w:p>
    <w:sectPr w:rsidR="006A02D9" w:rsidRPr="00673A5B" w:rsidSect="00D9730D">
      <w:headerReference w:type="default" r:id="rId9"/>
      <w:footerReference w:type="even" r:id="rId10"/>
      <w:footerReference w:type="default" r:id="rId11"/>
      <w:headerReference w:type="first" r:id="rId12"/>
      <w:footerReference w:type="first" r:id="rId13"/>
      <w:pgSz w:w="11906" w:h="16838" w:code="9"/>
      <w:pgMar w:top="992" w:right="851" w:bottom="907" w:left="1418" w:header="425"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A7919" w14:textId="77777777" w:rsidR="003A23DC" w:rsidRDefault="003A23DC" w:rsidP="00924B25">
      <w:r>
        <w:separator/>
      </w:r>
    </w:p>
  </w:endnote>
  <w:endnote w:type="continuationSeparator" w:id="0">
    <w:p w14:paraId="5DA57F1C" w14:textId="77777777" w:rsidR="003A23DC" w:rsidRDefault="003A23DC" w:rsidP="0092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2B67A" w14:textId="77777777" w:rsidR="007E03A3" w:rsidRDefault="007E03A3" w:rsidP="00B737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9BF1CB7" w14:textId="77777777" w:rsidR="007E03A3" w:rsidRDefault="007E03A3" w:rsidP="00B7376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8BDC" w14:textId="77777777" w:rsidR="007E03A3" w:rsidRDefault="007E03A3">
    <w:pPr>
      <w:pStyle w:val="a5"/>
    </w:pPr>
  </w:p>
  <w:p w14:paraId="56D7345D" w14:textId="77777777" w:rsidR="007E03A3" w:rsidRDefault="007E03A3">
    <w:pPr>
      <w:pStyle w:val="a5"/>
    </w:pPr>
  </w:p>
  <w:p w14:paraId="1900AB87" w14:textId="77777777" w:rsidR="007E03A3" w:rsidRPr="003036B2" w:rsidRDefault="007E03A3" w:rsidP="002F66F7">
    <w:pP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BA549" w14:textId="77777777" w:rsidR="007E03A3" w:rsidRDefault="007E03A3">
    <w:pPr>
      <w:pStyle w:val="a5"/>
    </w:pPr>
  </w:p>
  <w:p w14:paraId="4518868D" w14:textId="77777777" w:rsidR="007E03A3" w:rsidRDefault="007E03A3">
    <w:pPr>
      <w:pStyle w:val="a5"/>
    </w:pPr>
  </w:p>
  <w:p w14:paraId="58EEADB5" w14:textId="77777777" w:rsidR="007E03A3" w:rsidRDefault="007E03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1D8C8" w14:textId="77777777" w:rsidR="003A23DC" w:rsidRDefault="003A23DC" w:rsidP="00924B25">
      <w:r>
        <w:separator/>
      </w:r>
    </w:p>
  </w:footnote>
  <w:footnote w:type="continuationSeparator" w:id="0">
    <w:p w14:paraId="21E31B2A" w14:textId="77777777" w:rsidR="003A23DC" w:rsidRDefault="003A23DC" w:rsidP="00924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5A38" w14:textId="77777777" w:rsidR="007E03A3" w:rsidRDefault="007E03A3">
    <w:pPr>
      <w:pStyle w:val="a3"/>
    </w:pPr>
  </w:p>
  <w:p w14:paraId="2F08BBDE" w14:textId="77777777" w:rsidR="007E03A3" w:rsidRDefault="007E03A3">
    <w:pPr>
      <w:pStyle w:val="a3"/>
    </w:pPr>
  </w:p>
  <w:p w14:paraId="7D1BF7FB" w14:textId="77777777" w:rsidR="007E03A3" w:rsidRPr="00F73A91" w:rsidRDefault="007E03A3" w:rsidP="00B7376D">
    <w:pPr>
      <w:pStyle w:val="a3"/>
      <w:jc w:val="right"/>
      <w:rPr>
        <w:rFonts w:ascii="Arial"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D3B6" w14:textId="26E4870A" w:rsidR="007E03A3" w:rsidRDefault="007E03A3">
    <w:pPr>
      <w:pStyle w:val="a3"/>
    </w:pPr>
    <w:r>
      <w:rPr>
        <w:noProof/>
      </w:rPr>
      <w:drawing>
        <wp:inline distT="0" distB="0" distL="0" distR="0" wp14:anchorId="1FCF22B6" wp14:editId="0B318A6C">
          <wp:extent cx="6177517"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071" cy="68937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0B01636"/>
    <w:lvl w:ilvl="0">
      <w:numFmt w:val="bullet"/>
      <w:lvlText w:val="*"/>
      <w:lvlJc w:val="left"/>
    </w:lvl>
  </w:abstractNum>
  <w:abstractNum w:abstractNumId="1" w15:restartNumberingAfterBreak="0">
    <w:nsid w:val="0A3A16AA"/>
    <w:multiLevelType w:val="hybridMultilevel"/>
    <w:tmpl w:val="523AE16A"/>
    <w:lvl w:ilvl="0" w:tplc="A84C177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907FC0"/>
    <w:multiLevelType w:val="hybridMultilevel"/>
    <w:tmpl w:val="8D7C31CA"/>
    <w:lvl w:ilvl="0" w:tplc="A84C1770">
      <w:start w:val="1"/>
      <w:numFmt w:val="bullet"/>
      <w:lvlText w:val=""/>
      <w:lvlJc w:val="left"/>
      <w:pPr>
        <w:ind w:left="720" w:hanging="360"/>
      </w:pPr>
      <w:rPr>
        <w:rFonts w:ascii="Symbol" w:hAnsi="Symbol" w:cs="Symbol"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F30DF"/>
    <w:multiLevelType w:val="hybridMultilevel"/>
    <w:tmpl w:val="249CCC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60038E8"/>
    <w:multiLevelType w:val="hybridMultilevel"/>
    <w:tmpl w:val="A5322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D51A93"/>
    <w:multiLevelType w:val="hybridMultilevel"/>
    <w:tmpl w:val="3BF219B0"/>
    <w:lvl w:ilvl="0" w:tplc="A84C177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397CF9"/>
    <w:multiLevelType w:val="hybridMultilevel"/>
    <w:tmpl w:val="43E035BA"/>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DAA11B7"/>
    <w:multiLevelType w:val="singleLevel"/>
    <w:tmpl w:val="BC325802"/>
    <w:lvl w:ilvl="0">
      <w:start w:val="1"/>
      <w:numFmt w:val="decimal"/>
      <w:lvlText w:val="1.%1)"/>
      <w:legacy w:legacy="1" w:legacySpace="0" w:legacyIndent="441"/>
      <w:lvlJc w:val="left"/>
      <w:rPr>
        <w:rFonts w:ascii="Arial" w:hAnsi="Arial" w:cs="Arial" w:hint="default"/>
      </w:rPr>
    </w:lvl>
  </w:abstractNum>
  <w:abstractNum w:abstractNumId="8" w15:restartNumberingAfterBreak="0">
    <w:nsid w:val="348B7FA7"/>
    <w:multiLevelType w:val="hybridMultilevel"/>
    <w:tmpl w:val="0C90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365232"/>
    <w:multiLevelType w:val="hybridMultilevel"/>
    <w:tmpl w:val="C9DA5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563139"/>
    <w:multiLevelType w:val="hybridMultilevel"/>
    <w:tmpl w:val="22CE8B6C"/>
    <w:lvl w:ilvl="0" w:tplc="A84C1770">
      <w:start w:val="1"/>
      <w:numFmt w:val="bullet"/>
      <w:lvlText w:val=""/>
      <w:lvlJc w:val="left"/>
      <w:pPr>
        <w:tabs>
          <w:tab w:val="num" w:pos="609"/>
        </w:tabs>
        <w:ind w:left="609" w:hanging="360"/>
      </w:pPr>
      <w:rPr>
        <w:rFonts w:ascii="Symbol" w:hAnsi="Symbol" w:hint="default"/>
      </w:rPr>
    </w:lvl>
    <w:lvl w:ilvl="1" w:tplc="04190003" w:tentative="1">
      <w:start w:val="1"/>
      <w:numFmt w:val="bullet"/>
      <w:lvlText w:val="o"/>
      <w:lvlJc w:val="left"/>
      <w:pPr>
        <w:tabs>
          <w:tab w:val="num" w:pos="1329"/>
        </w:tabs>
        <w:ind w:left="1329" w:hanging="360"/>
      </w:pPr>
      <w:rPr>
        <w:rFonts w:ascii="Courier New" w:hAnsi="Courier New" w:cs="Courier New" w:hint="default"/>
      </w:rPr>
    </w:lvl>
    <w:lvl w:ilvl="2" w:tplc="04190005" w:tentative="1">
      <w:start w:val="1"/>
      <w:numFmt w:val="bullet"/>
      <w:lvlText w:val=""/>
      <w:lvlJc w:val="left"/>
      <w:pPr>
        <w:tabs>
          <w:tab w:val="num" w:pos="2049"/>
        </w:tabs>
        <w:ind w:left="2049" w:hanging="360"/>
      </w:pPr>
      <w:rPr>
        <w:rFonts w:ascii="Wingdings" w:hAnsi="Wingdings" w:hint="default"/>
      </w:rPr>
    </w:lvl>
    <w:lvl w:ilvl="3" w:tplc="04190001" w:tentative="1">
      <w:start w:val="1"/>
      <w:numFmt w:val="bullet"/>
      <w:lvlText w:val=""/>
      <w:lvlJc w:val="left"/>
      <w:pPr>
        <w:tabs>
          <w:tab w:val="num" w:pos="2769"/>
        </w:tabs>
        <w:ind w:left="2769" w:hanging="360"/>
      </w:pPr>
      <w:rPr>
        <w:rFonts w:ascii="Symbol" w:hAnsi="Symbol" w:hint="default"/>
      </w:rPr>
    </w:lvl>
    <w:lvl w:ilvl="4" w:tplc="04190003" w:tentative="1">
      <w:start w:val="1"/>
      <w:numFmt w:val="bullet"/>
      <w:lvlText w:val="o"/>
      <w:lvlJc w:val="left"/>
      <w:pPr>
        <w:tabs>
          <w:tab w:val="num" w:pos="3489"/>
        </w:tabs>
        <w:ind w:left="3489" w:hanging="360"/>
      </w:pPr>
      <w:rPr>
        <w:rFonts w:ascii="Courier New" w:hAnsi="Courier New" w:cs="Courier New" w:hint="default"/>
      </w:rPr>
    </w:lvl>
    <w:lvl w:ilvl="5" w:tplc="04190005" w:tentative="1">
      <w:start w:val="1"/>
      <w:numFmt w:val="bullet"/>
      <w:lvlText w:val=""/>
      <w:lvlJc w:val="left"/>
      <w:pPr>
        <w:tabs>
          <w:tab w:val="num" w:pos="4209"/>
        </w:tabs>
        <w:ind w:left="4209" w:hanging="360"/>
      </w:pPr>
      <w:rPr>
        <w:rFonts w:ascii="Wingdings" w:hAnsi="Wingdings" w:hint="default"/>
      </w:rPr>
    </w:lvl>
    <w:lvl w:ilvl="6" w:tplc="04190001" w:tentative="1">
      <w:start w:val="1"/>
      <w:numFmt w:val="bullet"/>
      <w:lvlText w:val=""/>
      <w:lvlJc w:val="left"/>
      <w:pPr>
        <w:tabs>
          <w:tab w:val="num" w:pos="4929"/>
        </w:tabs>
        <w:ind w:left="4929" w:hanging="360"/>
      </w:pPr>
      <w:rPr>
        <w:rFonts w:ascii="Symbol" w:hAnsi="Symbol" w:hint="default"/>
      </w:rPr>
    </w:lvl>
    <w:lvl w:ilvl="7" w:tplc="04190003" w:tentative="1">
      <w:start w:val="1"/>
      <w:numFmt w:val="bullet"/>
      <w:lvlText w:val="o"/>
      <w:lvlJc w:val="left"/>
      <w:pPr>
        <w:tabs>
          <w:tab w:val="num" w:pos="5649"/>
        </w:tabs>
        <w:ind w:left="5649" w:hanging="360"/>
      </w:pPr>
      <w:rPr>
        <w:rFonts w:ascii="Courier New" w:hAnsi="Courier New" w:cs="Courier New" w:hint="default"/>
      </w:rPr>
    </w:lvl>
    <w:lvl w:ilvl="8" w:tplc="04190005" w:tentative="1">
      <w:start w:val="1"/>
      <w:numFmt w:val="bullet"/>
      <w:lvlText w:val=""/>
      <w:lvlJc w:val="left"/>
      <w:pPr>
        <w:tabs>
          <w:tab w:val="num" w:pos="6369"/>
        </w:tabs>
        <w:ind w:left="6369" w:hanging="360"/>
      </w:pPr>
      <w:rPr>
        <w:rFonts w:ascii="Wingdings" w:hAnsi="Wingdings" w:hint="default"/>
      </w:rPr>
    </w:lvl>
  </w:abstractNum>
  <w:abstractNum w:abstractNumId="11" w15:restartNumberingAfterBreak="0">
    <w:nsid w:val="41D5407E"/>
    <w:multiLevelType w:val="hybridMultilevel"/>
    <w:tmpl w:val="631C91DE"/>
    <w:lvl w:ilvl="0" w:tplc="942E1A5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43636C4B"/>
    <w:multiLevelType w:val="hybridMultilevel"/>
    <w:tmpl w:val="8632BFDE"/>
    <w:lvl w:ilvl="0" w:tplc="38F0AB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3A67475"/>
    <w:multiLevelType w:val="hybridMultilevel"/>
    <w:tmpl w:val="DC368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F0197C"/>
    <w:multiLevelType w:val="multilevel"/>
    <w:tmpl w:val="95F8C1CE"/>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A69727A"/>
    <w:multiLevelType w:val="hybridMultilevel"/>
    <w:tmpl w:val="9FB8D390"/>
    <w:lvl w:ilvl="0" w:tplc="11E60384">
      <w:start w:val="1"/>
      <w:numFmt w:val="bullet"/>
      <w:lvlText w:val=""/>
      <w:lvlJc w:val="left"/>
      <w:pPr>
        <w:tabs>
          <w:tab w:val="num" w:pos="720"/>
        </w:tabs>
        <w:ind w:left="720" w:hanging="360"/>
      </w:pPr>
      <w:rPr>
        <w:rFonts w:ascii="Symbol" w:hAnsi="Symbol" w:hint="default"/>
        <w:color w:val="auto"/>
      </w:rPr>
    </w:lvl>
    <w:lvl w:ilvl="1" w:tplc="EAD47C36">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2E27E8"/>
    <w:multiLevelType w:val="singleLevel"/>
    <w:tmpl w:val="655ABC6E"/>
    <w:lvl w:ilvl="0">
      <w:start w:val="1"/>
      <w:numFmt w:val="decimal"/>
      <w:lvlText w:val="3.%1)"/>
      <w:legacy w:legacy="1" w:legacySpace="0" w:legacyIndent="441"/>
      <w:lvlJc w:val="left"/>
      <w:rPr>
        <w:rFonts w:ascii="Arial" w:hAnsi="Arial" w:cs="Arial" w:hint="default"/>
      </w:rPr>
    </w:lvl>
  </w:abstractNum>
  <w:abstractNum w:abstractNumId="17" w15:restartNumberingAfterBreak="0">
    <w:nsid w:val="5B301968"/>
    <w:multiLevelType w:val="hybridMultilevel"/>
    <w:tmpl w:val="C9DEC378"/>
    <w:lvl w:ilvl="0" w:tplc="0419000F">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8" w15:restartNumberingAfterBreak="0">
    <w:nsid w:val="5C671C0A"/>
    <w:multiLevelType w:val="hybridMultilevel"/>
    <w:tmpl w:val="F74CBBF0"/>
    <w:lvl w:ilvl="0" w:tplc="049671B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C9C153D"/>
    <w:multiLevelType w:val="hybridMultilevel"/>
    <w:tmpl w:val="05A4B814"/>
    <w:lvl w:ilvl="0" w:tplc="40B01636">
      <w:start w:val="65535"/>
      <w:numFmt w:val="bullet"/>
      <w:lvlText w:val="•"/>
      <w:legacy w:legacy="1" w:legacySpace="0" w:legacyIndent="418"/>
      <w:lvlJc w:val="left"/>
      <w:rPr>
        <w:rFonts w:ascii="Arial" w:hAnsi="Arial" w:cs="Aria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0" w15:restartNumberingAfterBreak="0">
    <w:nsid w:val="5F6F6997"/>
    <w:multiLevelType w:val="hybridMultilevel"/>
    <w:tmpl w:val="87346D90"/>
    <w:lvl w:ilvl="0" w:tplc="B81C9904">
      <w:start w:val="1"/>
      <w:numFmt w:val="decimal"/>
      <w:lvlText w:val="%1."/>
      <w:lvlJc w:val="left"/>
      <w:pPr>
        <w:ind w:left="927" w:hanging="360"/>
      </w:pPr>
      <w:rPr>
        <w:rFonts w:hint="default"/>
      </w:rPr>
    </w:lvl>
    <w:lvl w:ilvl="1" w:tplc="C4209438">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4B06DC0"/>
    <w:multiLevelType w:val="hybridMultilevel"/>
    <w:tmpl w:val="B106C8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5C27BE"/>
    <w:multiLevelType w:val="hybridMultilevel"/>
    <w:tmpl w:val="A36A92D6"/>
    <w:lvl w:ilvl="0" w:tplc="C826D53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DF0A92"/>
    <w:multiLevelType w:val="hybridMultilevel"/>
    <w:tmpl w:val="140C55FE"/>
    <w:lvl w:ilvl="0" w:tplc="C826D53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5A7A33"/>
    <w:multiLevelType w:val="hybridMultilevel"/>
    <w:tmpl w:val="6FA0E7E0"/>
    <w:lvl w:ilvl="0" w:tplc="A84C177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717160"/>
    <w:multiLevelType w:val="multilevel"/>
    <w:tmpl w:val="38BCEA10"/>
    <w:lvl w:ilvl="0">
      <w:start w:val="5"/>
      <w:numFmt w:val="decimal"/>
      <w:lvlText w:val="%1."/>
      <w:lvlJc w:val="left"/>
      <w:pPr>
        <w:ind w:left="720" w:hanging="360"/>
      </w:pPr>
      <w:rPr>
        <w:rFonts w:cs="Times New Roman" w:hint="default"/>
        <w:b/>
      </w:rPr>
    </w:lvl>
    <w:lvl w:ilvl="1">
      <w:start w:val="8"/>
      <w:numFmt w:val="decimal"/>
      <w:isLgl/>
      <w:lvlText w:val="%1.%2"/>
      <w:lvlJc w:val="left"/>
      <w:pPr>
        <w:ind w:left="720" w:hanging="360"/>
      </w:pPr>
      <w:rPr>
        <w:rFonts w:ascii="Arial" w:hAnsi="Arial" w:cs="Arial" w:hint="default"/>
        <w:b/>
        <w:i w:val="0"/>
        <w:sz w:val="22"/>
        <w:szCs w:val="22"/>
      </w:rPr>
    </w:lvl>
    <w:lvl w:ilvl="2">
      <w:start w:val="1"/>
      <w:numFmt w:val="decimal"/>
      <w:lvlText w:val="5.5.%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9D5430C"/>
    <w:multiLevelType w:val="hybridMultilevel"/>
    <w:tmpl w:val="A80436EE"/>
    <w:lvl w:ilvl="0" w:tplc="C826D53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112147"/>
    <w:multiLevelType w:val="hybridMultilevel"/>
    <w:tmpl w:val="08842FD2"/>
    <w:lvl w:ilvl="0" w:tplc="EF263E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364085"/>
    <w:multiLevelType w:val="hybridMultilevel"/>
    <w:tmpl w:val="9118DAFA"/>
    <w:lvl w:ilvl="0" w:tplc="994A5572">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16"/>
  </w:num>
  <w:num w:numId="3">
    <w:abstractNumId w:val="0"/>
    <w:lvlOverride w:ilvl="0">
      <w:lvl w:ilvl="0">
        <w:start w:val="65535"/>
        <w:numFmt w:val="bullet"/>
        <w:lvlText w:val="•"/>
        <w:legacy w:legacy="1" w:legacySpace="0" w:legacyIndent="346"/>
        <w:lvlJc w:val="left"/>
        <w:rPr>
          <w:rFonts w:ascii="Arial" w:hAnsi="Arial" w:cs="Arial" w:hint="default"/>
        </w:rPr>
      </w:lvl>
    </w:lvlOverride>
  </w:num>
  <w:num w:numId="4">
    <w:abstractNumId w:val="0"/>
    <w:lvlOverride w:ilvl="0">
      <w:lvl w:ilvl="0">
        <w:start w:val="65535"/>
        <w:numFmt w:val="bullet"/>
        <w:lvlText w:val="•"/>
        <w:legacy w:legacy="1" w:legacySpace="0" w:legacyIndent="355"/>
        <w:lvlJc w:val="left"/>
        <w:rPr>
          <w:rFonts w:ascii="Arial" w:hAnsi="Arial" w:cs="Arial" w:hint="default"/>
        </w:rPr>
      </w:lvl>
    </w:lvlOverride>
  </w:num>
  <w:num w:numId="5">
    <w:abstractNumId w:val="0"/>
    <w:lvlOverride w:ilvl="0">
      <w:lvl w:ilvl="0">
        <w:start w:val="65535"/>
        <w:numFmt w:val="bullet"/>
        <w:lvlText w:val="•"/>
        <w:legacy w:legacy="1" w:legacySpace="0" w:legacyIndent="417"/>
        <w:lvlJc w:val="left"/>
        <w:rPr>
          <w:rFonts w:ascii="Arial" w:hAnsi="Arial" w:cs="Arial" w:hint="default"/>
        </w:rPr>
      </w:lvl>
    </w:lvlOverride>
  </w:num>
  <w:num w:numId="6">
    <w:abstractNumId w:val="0"/>
    <w:lvlOverride w:ilvl="0">
      <w:lvl w:ilvl="0">
        <w:start w:val="65535"/>
        <w:numFmt w:val="bullet"/>
        <w:lvlText w:val="•"/>
        <w:legacy w:legacy="1" w:legacySpace="0" w:legacyIndent="418"/>
        <w:lvlJc w:val="left"/>
        <w:rPr>
          <w:rFonts w:ascii="Arial" w:hAnsi="Arial" w:cs="Arial" w:hint="default"/>
        </w:rPr>
      </w:lvl>
    </w:lvlOverride>
  </w:num>
  <w:num w:numId="7">
    <w:abstractNumId w:val="9"/>
  </w:num>
  <w:num w:numId="8">
    <w:abstractNumId w:val="15"/>
  </w:num>
  <w:num w:numId="9">
    <w:abstractNumId w:val="1"/>
  </w:num>
  <w:num w:numId="10">
    <w:abstractNumId w:val="10"/>
  </w:num>
  <w:num w:numId="11">
    <w:abstractNumId w:val="14"/>
  </w:num>
  <w:num w:numId="12">
    <w:abstractNumId w:val="5"/>
  </w:num>
  <w:num w:numId="13">
    <w:abstractNumId w:val="2"/>
  </w:num>
  <w:num w:numId="14">
    <w:abstractNumId w:val="24"/>
  </w:num>
  <w:num w:numId="15">
    <w:abstractNumId w:val="19"/>
  </w:num>
  <w:num w:numId="16">
    <w:abstractNumId w:val="6"/>
  </w:num>
  <w:num w:numId="17">
    <w:abstractNumId w:val="25"/>
  </w:num>
  <w:num w:numId="18">
    <w:abstractNumId w:val="27"/>
  </w:num>
  <w:num w:numId="19">
    <w:abstractNumId w:val="21"/>
  </w:num>
  <w:num w:numId="20">
    <w:abstractNumId w:val="13"/>
  </w:num>
  <w:num w:numId="21">
    <w:abstractNumId w:val="17"/>
  </w:num>
  <w:num w:numId="22">
    <w:abstractNumId w:val="20"/>
  </w:num>
  <w:num w:numId="23">
    <w:abstractNumId w:val="11"/>
  </w:num>
  <w:num w:numId="24">
    <w:abstractNumId w:val="8"/>
  </w:num>
  <w:num w:numId="25">
    <w:abstractNumId w:val="4"/>
  </w:num>
  <w:num w:numId="26">
    <w:abstractNumId w:val="18"/>
  </w:num>
  <w:num w:numId="27">
    <w:abstractNumId w:val="3"/>
  </w:num>
  <w:num w:numId="28">
    <w:abstractNumId w:val="28"/>
  </w:num>
  <w:num w:numId="29">
    <w:abstractNumId w:val="26"/>
  </w:num>
  <w:num w:numId="30">
    <w:abstractNumId w:val="22"/>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NotTrackFormattin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25"/>
    <w:rsid w:val="00000D92"/>
    <w:rsid w:val="00000F3E"/>
    <w:rsid w:val="0000627C"/>
    <w:rsid w:val="00007D68"/>
    <w:rsid w:val="00010B15"/>
    <w:rsid w:val="00010B7D"/>
    <w:rsid w:val="000115D5"/>
    <w:rsid w:val="000206EF"/>
    <w:rsid w:val="00023E66"/>
    <w:rsid w:val="00026777"/>
    <w:rsid w:val="00037418"/>
    <w:rsid w:val="0004623F"/>
    <w:rsid w:val="000502BB"/>
    <w:rsid w:val="000554A3"/>
    <w:rsid w:val="0006031B"/>
    <w:rsid w:val="00067F0E"/>
    <w:rsid w:val="000721BC"/>
    <w:rsid w:val="00084E77"/>
    <w:rsid w:val="000852AF"/>
    <w:rsid w:val="00087401"/>
    <w:rsid w:val="000A0FD8"/>
    <w:rsid w:val="000B6C1A"/>
    <w:rsid w:val="000C4F96"/>
    <w:rsid w:val="000C66D4"/>
    <w:rsid w:val="000E258A"/>
    <w:rsid w:val="000E4BF9"/>
    <w:rsid w:val="000F61E9"/>
    <w:rsid w:val="001015C9"/>
    <w:rsid w:val="00101EA9"/>
    <w:rsid w:val="0011713A"/>
    <w:rsid w:val="00121BEE"/>
    <w:rsid w:val="001365CF"/>
    <w:rsid w:val="00136E21"/>
    <w:rsid w:val="00140E33"/>
    <w:rsid w:val="00152930"/>
    <w:rsid w:val="00157C11"/>
    <w:rsid w:val="00162432"/>
    <w:rsid w:val="00162770"/>
    <w:rsid w:val="00182D0E"/>
    <w:rsid w:val="0018461E"/>
    <w:rsid w:val="00187219"/>
    <w:rsid w:val="00196962"/>
    <w:rsid w:val="001A2B6E"/>
    <w:rsid w:val="001B2F5F"/>
    <w:rsid w:val="001D2D55"/>
    <w:rsid w:val="001E3E6D"/>
    <w:rsid w:val="001E4657"/>
    <w:rsid w:val="001E7101"/>
    <w:rsid w:val="00206B0D"/>
    <w:rsid w:val="0022275B"/>
    <w:rsid w:val="00222FC5"/>
    <w:rsid w:val="00231BA1"/>
    <w:rsid w:val="0023206F"/>
    <w:rsid w:val="00235412"/>
    <w:rsid w:val="0024245A"/>
    <w:rsid w:val="002577DB"/>
    <w:rsid w:val="00263E20"/>
    <w:rsid w:val="00267456"/>
    <w:rsid w:val="00275DBD"/>
    <w:rsid w:val="00285216"/>
    <w:rsid w:val="0029424E"/>
    <w:rsid w:val="00295515"/>
    <w:rsid w:val="00297FF3"/>
    <w:rsid w:val="002A0C0D"/>
    <w:rsid w:val="002A4562"/>
    <w:rsid w:val="002C01DF"/>
    <w:rsid w:val="002D5206"/>
    <w:rsid w:val="002D7964"/>
    <w:rsid w:val="002E05DD"/>
    <w:rsid w:val="002F1C74"/>
    <w:rsid w:val="002F4389"/>
    <w:rsid w:val="002F4741"/>
    <w:rsid w:val="002F66F7"/>
    <w:rsid w:val="00302864"/>
    <w:rsid w:val="00310930"/>
    <w:rsid w:val="00323646"/>
    <w:rsid w:val="0033515D"/>
    <w:rsid w:val="003377A0"/>
    <w:rsid w:val="0035138B"/>
    <w:rsid w:val="00370E56"/>
    <w:rsid w:val="00380E3C"/>
    <w:rsid w:val="003A23DC"/>
    <w:rsid w:val="003A4BD6"/>
    <w:rsid w:val="003B093E"/>
    <w:rsid w:val="003B7A1B"/>
    <w:rsid w:val="003C0CC6"/>
    <w:rsid w:val="003D1C32"/>
    <w:rsid w:val="003D7870"/>
    <w:rsid w:val="003E3664"/>
    <w:rsid w:val="003E58ED"/>
    <w:rsid w:val="003F0D90"/>
    <w:rsid w:val="003F2919"/>
    <w:rsid w:val="00401F1E"/>
    <w:rsid w:val="00406B44"/>
    <w:rsid w:val="00414B96"/>
    <w:rsid w:val="00417494"/>
    <w:rsid w:val="004274CB"/>
    <w:rsid w:val="00442D9E"/>
    <w:rsid w:val="00451A2F"/>
    <w:rsid w:val="00457988"/>
    <w:rsid w:val="00465285"/>
    <w:rsid w:val="00466263"/>
    <w:rsid w:val="00470262"/>
    <w:rsid w:val="0047050A"/>
    <w:rsid w:val="00485ECD"/>
    <w:rsid w:val="004A5634"/>
    <w:rsid w:val="004B327B"/>
    <w:rsid w:val="004B62B9"/>
    <w:rsid w:val="004C3A97"/>
    <w:rsid w:val="004C4556"/>
    <w:rsid w:val="004C650A"/>
    <w:rsid w:val="004D109D"/>
    <w:rsid w:val="004D2537"/>
    <w:rsid w:val="004E1476"/>
    <w:rsid w:val="004E375C"/>
    <w:rsid w:val="004E6AD3"/>
    <w:rsid w:val="004F32F8"/>
    <w:rsid w:val="00505F24"/>
    <w:rsid w:val="00506466"/>
    <w:rsid w:val="00511989"/>
    <w:rsid w:val="0051473D"/>
    <w:rsid w:val="00516A30"/>
    <w:rsid w:val="00523D5D"/>
    <w:rsid w:val="0053072C"/>
    <w:rsid w:val="00534C27"/>
    <w:rsid w:val="005439D6"/>
    <w:rsid w:val="00550487"/>
    <w:rsid w:val="0055609F"/>
    <w:rsid w:val="00560094"/>
    <w:rsid w:val="00564098"/>
    <w:rsid w:val="00570126"/>
    <w:rsid w:val="0057091D"/>
    <w:rsid w:val="0057260E"/>
    <w:rsid w:val="00576750"/>
    <w:rsid w:val="00590AFE"/>
    <w:rsid w:val="005A26AE"/>
    <w:rsid w:val="005A2970"/>
    <w:rsid w:val="005C4AB6"/>
    <w:rsid w:val="005E4340"/>
    <w:rsid w:val="005E59C9"/>
    <w:rsid w:val="00614F9D"/>
    <w:rsid w:val="00617190"/>
    <w:rsid w:val="00617731"/>
    <w:rsid w:val="006506A4"/>
    <w:rsid w:val="00662448"/>
    <w:rsid w:val="00665AC4"/>
    <w:rsid w:val="00670707"/>
    <w:rsid w:val="00672CD0"/>
    <w:rsid w:val="00673A5B"/>
    <w:rsid w:val="00677F7E"/>
    <w:rsid w:val="006907C5"/>
    <w:rsid w:val="006A02D9"/>
    <w:rsid w:val="006B094D"/>
    <w:rsid w:val="006B4FF8"/>
    <w:rsid w:val="006B650E"/>
    <w:rsid w:val="006C1307"/>
    <w:rsid w:val="006C43EC"/>
    <w:rsid w:val="006E226C"/>
    <w:rsid w:val="006E5297"/>
    <w:rsid w:val="006F130D"/>
    <w:rsid w:val="006F63C8"/>
    <w:rsid w:val="006F7CAF"/>
    <w:rsid w:val="00705C29"/>
    <w:rsid w:val="007202AD"/>
    <w:rsid w:val="007235E2"/>
    <w:rsid w:val="0072733F"/>
    <w:rsid w:val="007275B2"/>
    <w:rsid w:val="00734ACC"/>
    <w:rsid w:val="00742E88"/>
    <w:rsid w:val="00743D6E"/>
    <w:rsid w:val="00752055"/>
    <w:rsid w:val="007545B1"/>
    <w:rsid w:val="007551EA"/>
    <w:rsid w:val="0075737A"/>
    <w:rsid w:val="0075765E"/>
    <w:rsid w:val="00763F79"/>
    <w:rsid w:val="007647B0"/>
    <w:rsid w:val="007657A7"/>
    <w:rsid w:val="007666D6"/>
    <w:rsid w:val="00770557"/>
    <w:rsid w:val="007777B1"/>
    <w:rsid w:val="007864DF"/>
    <w:rsid w:val="00795E9D"/>
    <w:rsid w:val="00796681"/>
    <w:rsid w:val="007A7D06"/>
    <w:rsid w:val="007C0A52"/>
    <w:rsid w:val="007E03A3"/>
    <w:rsid w:val="007F1761"/>
    <w:rsid w:val="008013E3"/>
    <w:rsid w:val="00803B21"/>
    <w:rsid w:val="008045B5"/>
    <w:rsid w:val="00804903"/>
    <w:rsid w:val="00806D34"/>
    <w:rsid w:val="00811AF3"/>
    <w:rsid w:val="00814853"/>
    <w:rsid w:val="00815710"/>
    <w:rsid w:val="00820880"/>
    <w:rsid w:val="00826852"/>
    <w:rsid w:val="0083132A"/>
    <w:rsid w:val="008557A3"/>
    <w:rsid w:val="00856513"/>
    <w:rsid w:val="0086414D"/>
    <w:rsid w:val="00874191"/>
    <w:rsid w:val="00882DD1"/>
    <w:rsid w:val="008A0DC6"/>
    <w:rsid w:val="008A46E1"/>
    <w:rsid w:val="008C1EC3"/>
    <w:rsid w:val="008F0356"/>
    <w:rsid w:val="008F7448"/>
    <w:rsid w:val="00910B0D"/>
    <w:rsid w:val="00924B25"/>
    <w:rsid w:val="0092729E"/>
    <w:rsid w:val="009300F4"/>
    <w:rsid w:val="009461A6"/>
    <w:rsid w:val="00956164"/>
    <w:rsid w:val="00961D12"/>
    <w:rsid w:val="009643D7"/>
    <w:rsid w:val="00967488"/>
    <w:rsid w:val="00970344"/>
    <w:rsid w:val="00975D95"/>
    <w:rsid w:val="00980EE1"/>
    <w:rsid w:val="00985025"/>
    <w:rsid w:val="0098650A"/>
    <w:rsid w:val="009A15CF"/>
    <w:rsid w:val="009B21FC"/>
    <w:rsid w:val="009B4812"/>
    <w:rsid w:val="009B4CE6"/>
    <w:rsid w:val="009C1866"/>
    <w:rsid w:val="009F15DD"/>
    <w:rsid w:val="009F614A"/>
    <w:rsid w:val="00A033FB"/>
    <w:rsid w:val="00A07C18"/>
    <w:rsid w:val="00A07DF0"/>
    <w:rsid w:val="00A10F6A"/>
    <w:rsid w:val="00A15C93"/>
    <w:rsid w:val="00A23AA4"/>
    <w:rsid w:val="00A23FFF"/>
    <w:rsid w:val="00A27EF6"/>
    <w:rsid w:val="00A34C14"/>
    <w:rsid w:val="00A34CD1"/>
    <w:rsid w:val="00A37230"/>
    <w:rsid w:val="00A37AF1"/>
    <w:rsid w:val="00A41113"/>
    <w:rsid w:val="00A42EEF"/>
    <w:rsid w:val="00A4731C"/>
    <w:rsid w:val="00A51A8C"/>
    <w:rsid w:val="00A526CA"/>
    <w:rsid w:val="00A5608A"/>
    <w:rsid w:val="00A73167"/>
    <w:rsid w:val="00A76325"/>
    <w:rsid w:val="00A819B6"/>
    <w:rsid w:val="00A8579E"/>
    <w:rsid w:val="00A90739"/>
    <w:rsid w:val="00A90E05"/>
    <w:rsid w:val="00A95387"/>
    <w:rsid w:val="00A96607"/>
    <w:rsid w:val="00AA16F7"/>
    <w:rsid w:val="00AA4058"/>
    <w:rsid w:val="00AA551D"/>
    <w:rsid w:val="00AB44CA"/>
    <w:rsid w:val="00AB722F"/>
    <w:rsid w:val="00AC09D6"/>
    <w:rsid w:val="00AC26A9"/>
    <w:rsid w:val="00AC2BC0"/>
    <w:rsid w:val="00AD04A2"/>
    <w:rsid w:val="00AD3947"/>
    <w:rsid w:val="00AD65A3"/>
    <w:rsid w:val="00AE39DF"/>
    <w:rsid w:val="00AE5F13"/>
    <w:rsid w:val="00B10D80"/>
    <w:rsid w:val="00B136AB"/>
    <w:rsid w:val="00B2374D"/>
    <w:rsid w:val="00B31FD5"/>
    <w:rsid w:val="00B32FD0"/>
    <w:rsid w:val="00B33044"/>
    <w:rsid w:val="00B44A55"/>
    <w:rsid w:val="00B45640"/>
    <w:rsid w:val="00B560B5"/>
    <w:rsid w:val="00B724FE"/>
    <w:rsid w:val="00B7376D"/>
    <w:rsid w:val="00B761D7"/>
    <w:rsid w:val="00B805E8"/>
    <w:rsid w:val="00B86B0A"/>
    <w:rsid w:val="00B872F5"/>
    <w:rsid w:val="00B92E37"/>
    <w:rsid w:val="00BA0927"/>
    <w:rsid w:val="00BA3F11"/>
    <w:rsid w:val="00BC2A92"/>
    <w:rsid w:val="00BC303D"/>
    <w:rsid w:val="00BD4411"/>
    <w:rsid w:val="00BE6D53"/>
    <w:rsid w:val="00BE7D30"/>
    <w:rsid w:val="00BF7A99"/>
    <w:rsid w:val="00C051B8"/>
    <w:rsid w:val="00C10611"/>
    <w:rsid w:val="00C11C0B"/>
    <w:rsid w:val="00C222D3"/>
    <w:rsid w:val="00C27B91"/>
    <w:rsid w:val="00C40E59"/>
    <w:rsid w:val="00C42CB4"/>
    <w:rsid w:val="00C4438D"/>
    <w:rsid w:val="00C5579E"/>
    <w:rsid w:val="00C56C82"/>
    <w:rsid w:val="00C57C33"/>
    <w:rsid w:val="00C6493C"/>
    <w:rsid w:val="00C71E2D"/>
    <w:rsid w:val="00C734EB"/>
    <w:rsid w:val="00C76072"/>
    <w:rsid w:val="00C92B90"/>
    <w:rsid w:val="00CA569D"/>
    <w:rsid w:val="00CB4932"/>
    <w:rsid w:val="00CB63B1"/>
    <w:rsid w:val="00CC5828"/>
    <w:rsid w:val="00CC66B1"/>
    <w:rsid w:val="00CD27AF"/>
    <w:rsid w:val="00CD2D5C"/>
    <w:rsid w:val="00CD307C"/>
    <w:rsid w:val="00CE7E41"/>
    <w:rsid w:val="00CF31C4"/>
    <w:rsid w:val="00CF55EB"/>
    <w:rsid w:val="00D175E7"/>
    <w:rsid w:val="00D25DA0"/>
    <w:rsid w:val="00D304BF"/>
    <w:rsid w:val="00D309D0"/>
    <w:rsid w:val="00D337EB"/>
    <w:rsid w:val="00D57C5E"/>
    <w:rsid w:val="00D62CD9"/>
    <w:rsid w:val="00D6432E"/>
    <w:rsid w:val="00D73A33"/>
    <w:rsid w:val="00D80C82"/>
    <w:rsid w:val="00D90A28"/>
    <w:rsid w:val="00D9730D"/>
    <w:rsid w:val="00DA715F"/>
    <w:rsid w:val="00DB0E33"/>
    <w:rsid w:val="00DB6453"/>
    <w:rsid w:val="00DD426E"/>
    <w:rsid w:val="00DD55CD"/>
    <w:rsid w:val="00DD7D80"/>
    <w:rsid w:val="00DF23AA"/>
    <w:rsid w:val="00DF4AD3"/>
    <w:rsid w:val="00E13A62"/>
    <w:rsid w:val="00E27262"/>
    <w:rsid w:val="00E31576"/>
    <w:rsid w:val="00E37AEB"/>
    <w:rsid w:val="00E4123F"/>
    <w:rsid w:val="00E442EC"/>
    <w:rsid w:val="00E62705"/>
    <w:rsid w:val="00E636B6"/>
    <w:rsid w:val="00E6483A"/>
    <w:rsid w:val="00E67FB9"/>
    <w:rsid w:val="00E7458D"/>
    <w:rsid w:val="00E74F3A"/>
    <w:rsid w:val="00E9214A"/>
    <w:rsid w:val="00E951A5"/>
    <w:rsid w:val="00E95BC2"/>
    <w:rsid w:val="00E960FB"/>
    <w:rsid w:val="00EA246C"/>
    <w:rsid w:val="00EA4DEB"/>
    <w:rsid w:val="00EA51BF"/>
    <w:rsid w:val="00EB1AF4"/>
    <w:rsid w:val="00EB1B37"/>
    <w:rsid w:val="00EB73E3"/>
    <w:rsid w:val="00ED015D"/>
    <w:rsid w:val="00EE317C"/>
    <w:rsid w:val="00F00FFB"/>
    <w:rsid w:val="00F034D2"/>
    <w:rsid w:val="00F03729"/>
    <w:rsid w:val="00F20012"/>
    <w:rsid w:val="00F260C7"/>
    <w:rsid w:val="00F37B54"/>
    <w:rsid w:val="00F407AE"/>
    <w:rsid w:val="00F42A75"/>
    <w:rsid w:val="00F46169"/>
    <w:rsid w:val="00F51095"/>
    <w:rsid w:val="00F565D0"/>
    <w:rsid w:val="00F62206"/>
    <w:rsid w:val="00F748B2"/>
    <w:rsid w:val="00F771A3"/>
    <w:rsid w:val="00FA38B0"/>
    <w:rsid w:val="00FB0656"/>
    <w:rsid w:val="00FC12CE"/>
    <w:rsid w:val="00FC5B47"/>
    <w:rsid w:val="00FC7BFF"/>
    <w:rsid w:val="00FD07D6"/>
    <w:rsid w:val="00FD7A70"/>
    <w:rsid w:val="00FE2942"/>
    <w:rsid w:val="00FE66E3"/>
    <w:rsid w:val="00FF1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F3844"/>
  <w15:docId w15:val="{F6536214-13C9-4F29-8485-1F840225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4B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4B25"/>
    <w:pPr>
      <w:keepNext/>
      <w:ind w:firstLine="624"/>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B25"/>
    <w:rPr>
      <w:rFonts w:ascii="Times New Roman" w:eastAsia="Times New Roman" w:hAnsi="Times New Roman" w:cs="Times New Roman"/>
      <w:sz w:val="28"/>
      <w:szCs w:val="20"/>
      <w:lang w:eastAsia="ru-RU"/>
    </w:rPr>
  </w:style>
  <w:style w:type="paragraph" w:styleId="a3">
    <w:name w:val="header"/>
    <w:basedOn w:val="a"/>
    <w:link w:val="a4"/>
    <w:uiPriority w:val="99"/>
    <w:rsid w:val="00924B25"/>
    <w:pPr>
      <w:tabs>
        <w:tab w:val="center" w:pos="4677"/>
        <w:tab w:val="right" w:pos="9355"/>
      </w:tabs>
    </w:pPr>
  </w:style>
  <w:style w:type="character" w:customStyle="1" w:styleId="a4">
    <w:name w:val="Верхний колонтитул Знак"/>
    <w:basedOn w:val="a0"/>
    <w:link w:val="a3"/>
    <w:uiPriority w:val="99"/>
    <w:rsid w:val="00924B25"/>
    <w:rPr>
      <w:rFonts w:ascii="Times New Roman" w:eastAsia="Times New Roman" w:hAnsi="Times New Roman" w:cs="Times New Roman"/>
      <w:sz w:val="24"/>
      <w:szCs w:val="24"/>
      <w:lang w:eastAsia="ru-RU"/>
    </w:rPr>
  </w:style>
  <w:style w:type="paragraph" w:styleId="a5">
    <w:name w:val="footer"/>
    <w:basedOn w:val="a"/>
    <w:link w:val="a6"/>
    <w:uiPriority w:val="99"/>
    <w:rsid w:val="00924B25"/>
    <w:pPr>
      <w:tabs>
        <w:tab w:val="center" w:pos="4677"/>
        <w:tab w:val="right" w:pos="9355"/>
      </w:tabs>
    </w:pPr>
  </w:style>
  <w:style w:type="character" w:customStyle="1" w:styleId="a6">
    <w:name w:val="Нижний колонтитул Знак"/>
    <w:basedOn w:val="a0"/>
    <w:link w:val="a5"/>
    <w:uiPriority w:val="99"/>
    <w:rsid w:val="00924B25"/>
    <w:rPr>
      <w:rFonts w:ascii="Times New Roman" w:eastAsia="Times New Roman" w:hAnsi="Times New Roman" w:cs="Times New Roman"/>
      <w:sz w:val="24"/>
      <w:szCs w:val="24"/>
      <w:lang w:eastAsia="ru-RU"/>
    </w:rPr>
  </w:style>
  <w:style w:type="character" w:styleId="a7">
    <w:name w:val="page number"/>
    <w:basedOn w:val="a0"/>
    <w:uiPriority w:val="99"/>
    <w:rsid w:val="00924B25"/>
  </w:style>
  <w:style w:type="paragraph" w:styleId="a8">
    <w:name w:val="Normal (Web)"/>
    <w:basedOn w:val="a"/>
    <w:rsid w:val="00924B25"/>
    <w:pPr>
      <w:spacing w:before="100" w:beforeAutospacing="1" w:after="100" w:afterAutospacing="1"/>
    </w:pPr>
  </w:style>
  <w:style w:type="character" w:customStyle="1" w:styleId="ptgrey">
    <w:name w:val="ptgrey"/>
    <w:basedOn w:val="a0"/>
    <w:rsid w:val="00924B25"/>
  </w:style>
  <w:style w:type="character" w:styleId="a9">
    <w:name w:val="Hyperlink"/>
    <w:basedOn w:val="a0"/>
    <w:uiPriority w:val="99"/>
    <w:rsid w:val="00924B25"/>
    <w:rPr>
      <w:color w:val="0000FF"/>
      <w:u w:val="single"/>
    </w:rPr>
  </w:style>
  <w:style w:type="character" w:styleId="aa">
    <w:name w:val="Emphasis"/>
    <w:basedOn w:val="a0"/>
    <w:qFormat/>
    <w:rsid w:val="00924B25"/>
    <w:rPr>
      <w:i/>
      <w:iCs/>
    </w:rPr>
  </w:style>
  <w:style w:type="paragraph" w:styleId="11">
    <w:name w:val="toc 1"/>
    <w:basedOn w:val="a"/>
    <w:next w:val="a"/>
    <w:autoRedefine/>
    <w:uiPriority w:val="39"/>
    <w:rsid w:val="00924B25"/>
    <w:pPr>
      <w:tabs>
        <w:tab w:val="left" w:pos="400"/>
        <w:tab w:val="right" w:leader="dot" w:pos="9781"/>
      </w:tabs>
      <w:spacing w:before="120" w:after="120"/>
      <w:ind w:right="659"/>
    </w:pPr>
    <w:rPr>
      <w:bCs/>
      <w:caps/>
      <w:noProof/>
      <w:sz w:val="20"/>
      <w:szCs w:val="20"/>
    </w:rPr>
  </w:style>
  <w:style w:type="table" w:styleId="ab">
    <w:name w:val="Table Grid"/>
    <w:basedOn w:val="a1"/>
    <w:rsid w:val="00924B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24B25"/>
    <w:pPr>
      <w:spacing w:after="200" w:line="276" w:lineRule="auto"/>
      <w:ind w:left="720"/>
      <w:contextualSpacing/>
    </w:pPr>
    <w:rPr>
      <w:sz w:val="22"/>
      <w:szCs w:val="22"/>
    </w:rPr>
  </w:style>
  <w:style w:type="paragraph" w:styleId="ad">
    <w:name w:val="Balloon Text"/>
    <w:basedOn w:val="a"/>
    <w:link w:val="ae"/>
    <w:rsid w:val="00924B25"/>
    <w:rPr>
      <w:rFonts w:ascii="Tahoma" w:hAnsi="Tahoma" w:cs="Tahoma"/>
      <w:sz w:val="16"/>
      <w:szCs w:val="16"/>
    </w:rPr>
  </w:style>
  <w:style w:type="character" w:customStyle="1" w:styleId="ae">
    <w:name w:val="Текст выноски Знак"/>
    <w:basedOn w:val="a0"/>
    <w:link w:val="ad"/>
    <w:rsid w:val="00924B25"/>
    <w:rPr>
      <w:rFonts w:ascii="Tahoma" w:eastAsia="Times New Roman" w:hAnsi="Tahoma" w:cs="Tahoma"/>
      <w:sz w:val="16"/>
      <w:szCs w:val="16"/>
      <w:lang w:eastAsia="ru-RU"/>
    </w:rPr>
  </w:style>
  <w:style w:type="paragraph" w:styleId="af">
    <w:name w:val="Document Map"/>
    <w:basedOn w:val="a"/>
    <w:link w:val="af0"/>
    <w:rsid w:val="00924B25"/>
    <w:rPr>
      <w:rFonts w:ascii="Tahoma" w:hAnsi="Tahoma" w:cs="Tahoma"/>
      <w:sz w:val="16"/>
      <w:szCs w:val="16"/>
    </w:rPr>
  </w:style>
  <w:style w:type="character" w:customStyle="1" w:styleId="af0">
    <w:name w:val="Схема документа Знак"/>
    <w:basedOn w:val="a0"/>
    <w:link w:val="af"/>
    <w:rsid w:val="00924B25"/>
    <w:rPr>
      <w:rFonts w:ascii="Tahoma" w:eastAsia="Times New Roman" w:hAnsi="Tahoma" w:cs="Tahoma"/>
      <w:sz w:val="16"/>
      <w:szCs w:val="16"/>
      <w:lang w:eastAsia="ru-RU"/>
    </w:rPr>
  </w:style>
  <w:style w:type="character" w:customStyle="1" w:styleId="accented">
    <w:name w:val="accented"/>
    <w:basedOn w:val="a0"/>
    <w:rsid w:val="00924B25"/>
  </w:style>
  <w:style w:type="paragraph" w:customStyle="1" w:styleId="12">
    <w:name w:val="Абзац списка1"/>
    <w:basedOn w:val="a"/>
    <w:qFormat/>
    <w:rsid w:val="00924B25"/>
    <w:pPr>
      <w:ind w:left="720"/>
      <w:contextualSpacing/>
    </w:pPr>
  </w:style>
  <w:style w:type="paragraph" w:styleId="af1">
    <w:name w:val="Body Text"/>
    <w:basedOn w:val="a"/>
    <w:link w:val="af2"/>
    <w:uiPriority w:val="99"/>
    <w:unhideWhenUsed/>
    <w:rsid w:val="00924B25"/>
    <w:pPr>
      <w:spacing w:after="120" w:line="276" w:lineRule="auto"/>
    </w:pPr>
    <w:rPr>
      <w:rFonts w:ascii="Calibri" w:eastAsia="Calibri" w:hAnsi="Calibri"/>
      <w:sz w:val="22"/>
      <w:szCs w:val="22"/>
      <w:lang w:eastAsia="en-US"/>
    </w:rPr>
  </w:style>
  <w:style w:type="character" w:customStyle="1" w:styleId="af2">
    <w:name w:val="Основной текст Знак"/>
    <w:basedOn w:val="a0"/>
    <w:link w:val="af1"/>
    <w:uiPriority w:val="99"/>
    <w:rsid w:val="00924B25"/>
    <w:rPr>
      <w:rFonts w:ascii="Calibri" w:eastAsia="Calibri" w:hAnsi="Calibri" w:cs="Times New Roman"/>
    </w:rPr>
  </w:style>
  <w:style w:type="paragraph" w:styleId="af3">
    <w:name w:val="Body Text Indent"/>
    <w:basedOn w:val="a"/>
    <w:link w:val="af4"/>
    <w:rsid w:val="00924B25"/>
    <w:pPr>
      <w:spacing w:after="120"/>
      <w:ind w:left="283"/>
    </w:pPr>
  </w:style>
  <w:style w:type="character" w:customStyle="1" w:styleId="af4">
    <w:name w:val="Основной текст с отступом Знак"/>
    <w:basedOn w:val="a0"/>
    <w:link w:val="af3"/>
    <w:rsid w:val="00924B25"/>
    <w:rPr>
      <w:rFonts w:ascii="Times New Roman" w:eastAsia="Times New Roman" w:hAnsi="Times New Roman" w:cs="Times New Roman"/>
      <w:sz w:val="24"/>
      <w:szCs w:val="24"/>
      <w:lang w:eastAsia="ru-RU"/>
    </w:rPr>
  </w:style>
  <w:style w:type="paragraph" w:customStyle="1" w:styleId="13">
    <w:name w:val="Обычный1"/>
    <w:basedOn w:val="a"/>
    <w:link w:val="af5"/>
    <w:qFormat/>
    <w:rsid w:val="00924B25"/>
    <w:rPr>
      <w:rFonts w:ascii="Arial" w:hAnsi="Arial" w:cs="Arial"/>
      <w:sz w:val="22"/>
      <w:szCs w:val="22"/>
    </w:rPr>
  </w:style>
  <w:style w:type="character" w:styleId="af6">
    <w:name w:val="annotation reference"/>
    <w:basedOn w:val="a0"/>
    <w:rsid w:val="00924B25"/>
    <w:rPr>
      <w:sz w:val="16"/>
      <w:szCs w:val="16"/>
    </w:rPr>
  </w:style>
  <w:style w:type="character" w:customStyle="1" w:styleId="af5">
    <w:name w:val="Обычный Знак"/>
    <w:basedOn w:val="a0"/>
    <w:link w:val="13"/>
    <w:rsid w:val="00924B25"/>
    <w:rPr>
      <w:rFonts w:ascii="Arial" w:eastAsia="Times New Roman" w:hAnsi="Arial" w:cs="Arial"/>
      <w:lang w:eastAsia="ru-RU"/>
    </w:rPr>
  </w:style>
  <w:style w:type="paragraph" w:styleId="af7">
    <w:name w:val="annotation text"/>
    <w:basedOn w:val="a"/>
    <w:link w:val="af8"/>
    <w:rsid w:val="00924B25"/>
    <w:pPr>
      <w:autoSpaceDE w:val="0"/>
      <w:autoSpaceDN w:val="0"/>
    </w:pPr>
    <w:rPr>
      <w:sz w:val="20"/>
      <w:szCs w:val="20"/>
    </w:rPr>
  </w:style>
  <w:style w:type="character" w:customStyle="1" w:styleId="af8">
    <w:name w:val="Текст примечания Знак"/>
    <w:basedOn w:val="a0"/>
    <w:link w:val="af7"/>
    <w:rsid w:val="00924B25"/>
    <w:rPr>
      <w:rFonts w:ascii="Times New Roman" w:eastAsia="Times New Roman" w:hAnsi="Times New Roman" w:cs="Times New Roman"/>
      <w:sz w:val="20"/>
      <w:szCs w:val="20"/>
      <w:lang w:eastAsia="ru-RU"/>
    </w:rPr>
  </w:style>
  <w:style w:type="paragraph" w:styleId="2">
    <w:name w:val="Body Text 2"/>
    <w:basedOn w:val="a"/>
    <w:link w:val="20"/>
    <w:rsid w:val="00924B25"/>
    <w:pPr>
      <w:autoSpaceDE w:val="0"/>
      <w:autoSpaceDN w:val="0"/>
      <w:spacing w:after="120" w:line="480" w:lineRule="auto"/>
    </w:pPr>
    <w:rPr>
      <w:sz w:val="20"/>
      <w:szCs w:val="20"/>
    </w:rPr>
  </w:style>
  <w:style w:type="character" w:customStyle="1" w:styleId="20">
    <w:name w:val="Основной текст 2 Знак"/>
    <w:basedOn w:val="a0"/>
    <w:link w:val="2"/>
    <w:rsid w:val="00924B25"/>
    <w:rPr>
      <w:rFonts w:ascii="Times New Roman" w:eastAsia="Times New Roman" w:hAnsi="Times New Roman" w:cs="Times New Roman"/>
      <w:sz w:val="20"/>
      <w:szCs w:val="20"/>
      <w:lang w:eastAsia="ru-RU"/>
    </w:rPr>
  </w:style>
  <w:style w:type="paragraph" w:customStyle="1" w:styleId="Text">
    <w:name w:val="Text"/>
    <w:basedOn w:val="a"/>
    <w:link w:val="TextChar"/>
    <w:rsid w:val="00924B25"/>
    <w:pPr>
      <w:spacing w:after="240"/>
      <w:jc w:val="both"/>
    </w:pPr>
    <w:rPr>
      <w:szCs w:val="20"/>
      <w:lang w:val="en-GB" w:eastAsia="en-US"/>
    </w:rPr>
  </w:style>
  <w:style w:type="character" w:customStyle="1" w:styleId="TextChar">
    <w:name w:val="Text Char"/>
    <w:basedOn w:val="a0"/>
    <w:link w:val="Text"/>
    <w:locked/>
    <w:rsid w:val="00924B25"/>
    <w:rPr>
      <w:rFonts w:ascii="Times New Roman" w:eastAsia="Times New Roman" w:hAnsi="Times New Roman" w:cs="Times New Roman"/>
      <w:sz w:val="24"/>
      <w:szCs w:val="20"/>
      <w:lang w:val="en-GB"/>
    </w:rPr>
  </w:style>
  <w:style w:type="paragraph" w:styleId="af9">
    <w:name w:val="annotation subject"/>
    <w:basedOn w:val="af7"/>
    <w:next w:val="af7"/>
    <w:link w:val="afa"/>
    <w:rsid w:val="00924B25"/>
    <w:pPr>
      <w:autoSpaceDE/>
      <w:autoSpaceDN/>
    </w:pPr>
    <w:rPr>
      <w:b/>
      <w:bCs/>
    </w:rPr>
  </w:style>
  <w:style w:type="character" w:customStyle="1" w:styleId="afa">
    <w:name w:val="Тема примечания Знак"/>
    <w:basedOn w:val="af8"/>
    <w:link w:val="af9"/>
    <w:rsid w:val="00924B25"/>
    <w:rPr>
      <w:rFonts w:ascii="Times New Roman" w:eastAsia="Times New Roman" w:hAnsi="Times New Roman" w:cs="Times New Roman"/>
      <w:b/>
      <w:bCs/>
      <w:sz w:val="20"/>
      <w:szCs w:val="20"/>
      <w:lang w:eastAsia="ru-RU"/>
    </w:rPr>
  </w:style>
  <w:style w:type="paragraph" w:styleId="afb">
    <w:name w:val="Revision"/>
    <w:hidden/>
    <w:uiPriority w:val="99"/>
    <w:semiHidden/>
    <w:rsid w:val="00924B25"/>
    <w:pPr>
      <w:spacing w:after="0" w:line="240" w:lineRule="auto"/>
    </w:pPr>
    <w:rPr>
      <w:rFonts w:ascii="Times New Roman" w:eastAsia="Times New Roman" w:hAnsi="Times New Roman" w:cs="Times New Roman"/>
      <w:sz w:val="24"/>
      <w:szCs w:val="24"/>
      <w:lang w:eastAsia="ru-RU"/>
    </w:rPr>
  </w:style>
  <w:style w:type="character" w:customStyle="1" w:styleId="s1">
    <w:name w:val="s1"/>
    <w:basedOn w:val="a0"/>
    <w:rsid w:val="00ED015D"/>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uiPriority w:val="99"/>
    <w:semiHidden/>
    <w:unhideWhenUsed/>
    <w:rsid w:val="00D73A33"/>
    <w:pPr>
      <w:spacing w:after="120" w:line="480" w:lineRule="auto"/>
      <w:ind w:left="283"/>
    </w:pPr>
  </w:style>
  <w:style w:type="character" w:customStyle="1" w:styleId="22">
    <w:name w:val="Основной текст с отступом 2 Знак"/>
    <w:basedOn w:val="a0"/>
    <w:link w:val="21"/>
    <w:uiPriority w:val="99"/>
    <w:semiHidden/>
    <w:rsid w:val="00D73A33"/>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85025"/>
    <w:pPr>
      <w:widowControl w:val="0"/>
      <w:autoSpaceDE w:val="0"/>
      <w:autoSpaceDN w:val="0"/>
      <w:adjustRightInd w:val="0"/>
    </w:pPr>
    <w:rPr>
      <w:rFonts w:eastAsiaTheme="minorEastAsia"/>
    </w:rPr>
  </w:style>
  <w:style w:type="paragraph" w:customStyle="1" w:styleId="Default">
    <w:name w:val="Default"/>
    <w:rsid w:val="00297FF3"/>
    <w:pPr>
      <w:autoSpaceDE w:val="0"/>
      <w:autoSpaceDN w:val="0"/>
      <w:adjustRightInd w:val="0"/>
      <w:spacing w:after="0" w:line="240" w:lineRule="auto"/>
    </w:pPr>
    <w:rPr>
      <w:rFonts w:ascii="Arial" w:hAnsi="Arial" w:cs="Arial"/>
      <w:color w:val="000000"/>
      <w:sz w:val="24"/>
      <w:szCs w:val="24"/>
    </w:rPr>
  </w:style>
  <w:style w:type="paragraph" w:styleId="afc">
    <w:name w:val="footnote text"/>
    <w:basedOn w:val="a"/>
    <w:link w:val="afd"/>
    <w:uiPriority w:val="99"/>
    <w:semiHidden/>
    <w:unhideWhenUsed/>
    <w:rsid w:val="00C76072"/>
    <w:rPr>
      <w:sz w:val="20"/>
      <w:szCs w:val="20"/>
    </w:rPr>
  </w:style>
  <w:style w:type="character" w:customStyle="1" w:styleId="afd">
    <w:name w:val="Текст сноски Знак"/>
    <w:basedOn w:val="a0"/>
    <w:link w:val="afc"/>
    <w:uiPriority w:val="99"/>
    <w:semiHidden/>
    <w:rsid w:val="00C76072"/>
    <w:rPr>
      <w:rFonts w:ascii="Times New Roman" w:eastAsia="Times New Roman" w:hAnsi="Times New Roman" w:cs="Times New Roman"/>
      <w:sz w:val="20"/>
      <w:szCs w:val="20"/>
      <w:lang w:eastAsia="ru-RU"/>
    </w:rPr>
  </w:style>
  <w:style w:type="character" w:styleId="afe">
    <w:name w:val="footnote reference"/>
    <w:basedOn w:val="a0"/>
    <w:uiPriority w:val="99"/>
    <w:semiHidden/>
    <w:unhideWhenUsed/>
    <w:rsid w:val="00C76072"/>
    <w:rPr>
      <w:vertAlign w:val="superscript"/>
    </w:rPr>
  </w:style>
  <w:style w:type="paragraph" w:styleId="HTML">
    <w:name w:val="HTML Preformatted"/>
    <w:basedOn w:val="a"/>
    <w:link w:val="HTML0"/>
    <w:uiPriority w:val="99"/>
    <w:unhideWhenUsed/>
    <w:rsid w:val="006A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A02D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a-ru.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2904B-3581-4FAB-A9B2-E71EBE18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3409</Words>
  <Characters>19434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 Сатанов</dc:creator>
  <cp:lastModifiedBy>Дубоделова</cp:lastModifiedBy>
  <cp:revision>2</cp:revision>
  <dcterms:created xsi:type="dcterms:W3CDTF">2024-12-25T04:07:00Z</dcterms:created>
  <dcterms:modified xsi:type="dcterms:W3CDTF">2024-12-25T04:07:00Z</dcterms:modified>
</cp:coreProperties>
</file>