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B328" w14:textId="77777777"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2CD7CF6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709"/>
        <w:gridCol w:w="909"/>
        <w:gridCol w:w="1135"/>
        <w:gridCol w:w="1222"/>
        <w:gridCol w:w="699"/>
        <w:gridCol w:w="1041"/>
        <w:gridCol w:w="604"/>
        <w:gridCol w:w="1036"/>
      </w:tblGrid>
      <w:tr w:rsidR="000F7A53" w14:paraId="2DB51545" w14:textId="77777777" w:rsidTr="00C95B90">
        <w:trPr>
          <w:trHeight w:val="207"/>
          <w:jc w:val="center"/>
        </w:trPr>
        <w:tc>
          <w:tcPr>
            <w:tcW w:w="20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CCCBA" w14:textId="77777777"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47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F6C1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F7A53" w14:paraId="4A7C27A0" w14:textId="77777777" w:rsidTr="00C95B90">
        <w:trPr>
          <w:trHeight w:val="207"/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6FDB2AA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47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BBD8E2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14:paraId="6F1D35A2" w14:textId="77777777" w:rsidTr="00C95B90">
        <w:trPr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F095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2343C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ACCD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Объемная активность альфа-активных аэрозолей (ОАА)</w:t>
            </w:r>
          </w:p>
        </w:tc>
        <w:tc>
          <w:tcPr>
            <w:tcW w:w="17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4077F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водород (HF)</w:t>
            </w:r>
          </w:p>
        </w:tc>
        <w:tc>
          <w:tcPr>
            <w:tcW w:w="16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05080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3E7546" w14:paraId="37634154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F80B6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</w:t>
            </w:r>
            <w:r>
              <w:rPr>
                <w:color w:val="333333"/>
                <w:sz w:val="18"/>
                <w:szCs w:val="18"/>
              </w:rPr>
              <w:t xml:space="preserve">нице санитарно-защитной зоны </w:t>
            </w:r>
            <w:r>
              <w:rPr>
                <w:color w:val="333333"/>
                <w:sz w:val="18"/>
                <w:szCs w:val="18"/>
              </w:rPr>
              <w:br/>
              <w:t xml:space="preserve">АО </w:t>
            </w:r>
            <w:r w:rsidRPr="00E873B9">
              <w:rPr>
                <w:color w:val="333333"/>
                <w:sz w:val="18"/>
                <w:szCs w:val="18"/>
              </w:rPr>
              <w:t>"УМЗ"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99F81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0,0107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90C73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F89E4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kk-KZ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9E22B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66CA8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3251F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40A06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35,5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17A71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3E7546" w14:paraId="394C1460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E0C27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района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B52FCC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0,0118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79A39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E452F3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F10BE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2020B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554299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8E948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lang w:val="kk-KZ"/>
              </w:rPr>
            </w:pPr>
            <w:r w:rsidRPr="003E7546">
              <w:rPr>
                <w:bCs/>
                <w:caps/>
                <w:sz w:val="18"/>
                <w:szCs w:val="18"/>
                <w:lang w:val="kk-KZ"/>
              </w:rPr>
              <w:t>35,5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A592E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3E7546" w14:paraId="2952F9BD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B67879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88C62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0,0089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E3796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740DF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07A82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8C2B6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2B921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4E7E1" w14:textId="77777777" w:rsidR="003E7546" w:rsidRPr="003E7546" w:rsidRDefault="003E7546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32,5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061C1" w14:textId="77777777" w:rsidR="003E7546" w:rsidRPr="00E873B9" w:rsidRDefault="003E7546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14:paraId="6F438C38" w14:textId="77777777"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>ДОА - допустимая объемная активность альфа-активных аэрозолей в атмосферном воздухе.</w:t>
      </w:r>
    </w:p>
    <w:p w14:paraId="0D6721E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974"/>
        <w:gridCol w:w="2180"/>
      </w:tblGrid>
      <w:tr w:rsidR="000F7A53" w14:paraId="03B8DF7C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6193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2941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38F30" w14:textId="77777777" w:rsidR="000F7A53" w:rsidRDefault="000F7A53" w:rsidP="00C95B90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Фактические 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C95B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C95B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14:paraId="08D0B302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2509E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B9C8E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1E7A7" w14:textId="77777777" w:rsidR="00E873B9" w:rsidRPr="00C95B90" w:rsidRDefault="00E873B9" w:rsidP="00C95B90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C95B90">
              <w:rPr>
                <w:color w:val="333333"/>
                <w:sz w:val="18"/>
                <w:szCs w:val="18"/>
              </w:rPr>
              <w:t>4</w:t>
            </w:r>
          </w:p>
        </w:tc>
      </w:tr>
      <w:tr w:rsidR="00E873B9" w14:paraId="3E78A83F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01630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00DB2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52D6" w14:textId="77777777" w:rsidR="00E873B9" w:rsidRPr="00E873B9" w:rsidRDefault="00E873B9" w:rsidP="00C95B90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C95B90">
              <w:rPr>
                <w:color w:val="333333"/>
                <w:sz w:val="18"/>
                <w:szCs w:val="18"/>
              </w:rPr>
              <w:t>19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14:paraId="0B39C0AA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B3DD2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F7F53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46B6B" w14:textId="77777777" w:rsidR="00E873B9" w:rsidRPr="00C95B90" w:rsidRDefault="00AE6EBD" w:rsidP="00C95B90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C95B90">
              <w:rPr>
                <w:color w:val="333333"/>
                <w:sz w:val="18"/>
                <w:szCs w:val="18"/>
              </w:rPr>
              <w:t>5</w:t>
            </w:r>
          </w:p>
        </w:tc>
      </w:tr>
      <w:tr w:rsidR="00E873B9" w14:paraId="4C5FE71E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0F69A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1384D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9D151" w14:textId="77777777" w:rsidR="00E873B9" w:rsidRPr="00FE4019" w:rsidRDefault="00AE6EBD" w:rsidP="00C95B90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0,4</w:t>
            </w:r>
          </w:p>
        </w:tc>
      </w:tr>
    </w:tbl>
    <w:p w14:paraId="163249CF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14:paraId="224650DC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7E98C66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60096B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FA2CBF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3778245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ACD6C1A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5B915E3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7889634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9B29560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6319640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601E7C4A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0C92FB60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5A1E"/>
    <w:rsid w:val="003E1176"/>
    <w:rsid w:val="003E7546"/>
    <w:rsid w:val="00421670"/>
    <w:rsid w:val="00465047"/>
    <w:rsid w:val="0048641D"/>
    <w:rsid w:val="0048792F"/>
    <w:rsid w:val="004D5621"/>
    <w:rsid w:val="004E1195"/>
    <w:rsid w:val="00520379"/>
    <w:rsid w:val="00530613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8E030D"/>
    <w:rsid w:val="0092549A"/>
    <w:rsid w:val="00942CA7"/>
    <w:rsid w:val="00961186"/>
    <w:rsid w:val="009649C3"/>
    <w:rsid w:val="00971056"/>
    <w:rsid w:val="009A5FDE"/>
    <w:rsid w:val="009E61BA"/>
    <w:rsid w:val="00A00ABE"/>
    <w:rsid w:val="00A10A68"/>
    <w:rsid w:val="00A1555F"/>
    <w:rsid w:val="00A16457"/>
    <w:rsid w:val="00A34AED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C630E"/>
    <w:rsid w:val="00BD029A"/>
    <w:rsid w:val="00C25C3A"/>
    <w:rsid w:val="00C42C54"/>
    <w:rsid w:val="00C64BC0"/>
    <w:rsid w:val="00C816E0"/>
    <w:rsid w:val="00C84110"/>
    <w:rsid w:val="00C95B90"/>
    <w:rsid w:val="00CB4328"/>
    <w:rsid w:val="00D05554"/>
    <w:rsid w:val="00D45A51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51D19"/>
  <w15:docId w15:val="{5ABF5A3E-F93C-4DD1-BE81-90467199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Приемная СДБП</cp:lastModifiedBy>
  <cp:revision>2</cp:revision>
  <cp:lastPrinted>2023-07-19T10:02:00Z</cp:lastPrinted>
  <dcterms:created xsi:type="dcterms:W3CDTF">2024-04-23T08:53:00Z</dcterms:created>
  <dcterms:modified xsi:type="dcterms:W3CDTF">2024-04-23T08:53:00Z</dcterms:modified>
</cp:coreProperties>
</file>