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23CF1" w14:textId="6707D77D" w:rsidR="000D64C2" w:rsidRPr="00401A6D" w:rsidRDefault="00401A6D" w:rsidP="00CF10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Investment plans of UMP JSC for</w:t>
      </w:r>
      <w:r w:rsidR="005C57EB" w:rsidRPr="00401A6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20</w:t>
      </w:r>
      <w:r w:rsidR="00183243" w:rsidRPr="00401A6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2</w:t>
      </w:r>
      <w:r w:rsidR="000A3C4E" w:rsidRPr="00401A6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3</w:t>
      </w:r>
      <w:r w:rsidR="005C57EB" w:rsidRPr="00401A6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56"/>
      </w:tblGrid>
      <w:tr w:rsidR="005C57EB" w:rsidRPr="005B612C" w14:paraId="7D58D256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1D8B9CC" w14:textId="34BE8840" w:rsidR="005C57EB" w:rsidRPr="005B612C" w:rsidRDefault="00401A6D" w:rsidP="0040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Index</w:t>
            </w:r>
          </w:p>
        </w:tc>
        <w:tc>
          <w:tcPr>
            <w:tcW w:w="3556" w:type="dxa"/>
          </w:tcPr>
          <w:p w14:paraId="225CB58E" w14:textId="358B3656" w:rsidR="00B80A70" w:rsidRPr="005B612C" w:rsidRDefault="00FF577C" w:rsidP="00B80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Planned</w:t>
            </w:r>
            <w:r w:rsidRPr="004A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6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costs</w:t>
            </w:r>
            <w:r w:rsidR="00B80A70"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9ADD888" w14:textId="560B95EF" w:rsidR="005C57EB" w:rsidRPr="005B612C" w:rsidRDefault="004A56EC" w:rsidP="004A5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mln</w:t>
            </w:r>
            <w:proofErr w:type="spellEnd"/>
            <w:r w:rsidRPr="004A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Tenge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VAT free</w:t>
            </w:r>
          </w:p>
        </w:tc>
      </w:tr>
      <w:tr w:rsidR="005C57EB" w:rsidRPr="005B612C" w14:paraId="1E97D7DA" w14:textId="77777777" w:rsidTr="00B80A70">
        <w:trPr>
          <w:trHeight w:val="466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38A33E3" w14:textId="498D40AC" w:rsidR="005C57EB" w:rsidRPr="004A56EC" w:rsidRDefault="004A56EC" w:rsidP="004A56E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Investments of UMP JSC, total</w:t>
            </w:r>
          </w:p>
        </w:tc>
        <w:tc>
          <w:tcPr>
            <w:tcW w:w="3556" w:type="dxa"/>
            <w:vAlign w:val="center"/>
          </w:tcPr>
          <w:p w14:paraId="77F57509" w14:textId="43906AB4" w:rsidR="005C57EB" w:rsidRPr="005B612C" w:rsidRDefault="00631DA2" w:rsidP="00256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6 438</w:t>
            </w:r>
          </w:p>
        </w:tc>
      </w:tr>
      <w:tr w:rsidR="005C57EB" w:rsidRPr="005B612C" w14:paraId="2ED6E892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2408A28" w14:textId="536C4F87" w:rsidR="005C57EB" w:rsidRPr="005B612C" w:rsidRDefault="004A56EC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Including</w:t>
            </w:r>
            <w:r w:rsidR="005C57EB"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:</w:t>
            </w:r>
          </w:p>
          <w:p w14:paraId="4100F0B4" w14:textId="58B81CC6" w:rsidR="005C57EB" w:rsidRPr="005B612C" w:rsidRDefault="004A56EC" w:rsidP="004A56EC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Capital investments</w:t>
            </w:r>
          </w:p>
        </w:tc>
        <w:tc>
          <w:tcPr>
            <w:tcW w:w="3556" w:type="dxa"/>
            <w:vAlign w:val="center"/>
          </w:tcPr>
          <w:p w14:paraId="5C1F10DD" w14:textId="1B8CBC9B" w:rsidR="00B80A70" w:rsidRPr="005B612C" w:rsidRDefault="00631DA2" w:rsidP="001F6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6 386</w:t>
            </w:r>
          </w:p>
        </w:tc>
      </w:tr>
      <w:tr w:rsidR="00C36F67" w:rsidRPr="005B612C" w14:paraId="39E83762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B68E43B" w14:textId="6FC5E724" w:rsidR="00C36F67" w:rsidRPr="005B612C" w:rsidRDefault="0009783A" w:rsidP="0009783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Intangible assets</w:t>
            </w:r>
          </w:p>
        </w:tc>
        <w:tc>
          <w:tcPr>
            <w:tcW w:w="3556" w:type="dxa"/>
            <w:vAlign w:val="center"/>
          </w:tcPr>
          <w:p w14:paraId="220877CA" w14:textId="4CD44069" w:rsidR="00C36F67" w:rsidRDefault="00631DA2" w:rsidP="001F6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52</w:t>
            </w:r>
          </w:p>
        </w:tc>
      </w:tr>
    </w:tbl>
    <w:p w14:paraId="627FF9BD" w14:textId="77777777" w:rsidR="00FA0EB3" w:rsidRDefault="00FA0EB3" w:rsidP="00A30E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DE31AD" w14:textId="5E684DDD" w:rsidR="00A30EA0" w:rsidRPr="006C5E1B" w:rsidRDefault="00A30EA0" w:rsidP="00A30E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0EA0">
        <w:rPr>
          <w:rFonts w:ascii="Times New Roman" w:hAnsi="Times New Roman" w:cs="Times New Roman"/>
          <w:sz w:val="24"/>
          <w:szCs w:val="24"/>
          <w:lang w:val="en-US"/>
        </w:rPr>
        <w:t xml:space="preserve">In 2023 UMP JSC plans to invest 6,438 million </w:t>
      </w:r>
      <w:proofErr w:type="spellStart"/>
      <w:r w:rsidRPr="00A30EA0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spellEnd"/>
      <w:r w:rsidRPr="00A30EA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C5E1B">
        <w:rPr>
          <w:rFonts w:ascii="Times New Roman" w:hAnsi="Times New Roman" w:cs="Times New Roman"/>
          <w:sz w:val="24"/>
          <w:szCs w:val="24"/>
          <w:lang w:val="en-US"/>
        </w:rPr>
        <w:t xml:space="preserve">The consolidated investment plan of UMP JSC for 2023 was approved by the Decision of </w:t>
      </w:r>
      <w:r w:rsidR="006C5E1B">
        <w:rPr>
          <w:rFonts w:ascii="Times New Roman" w:hAnsi="Times New Roman" w:cs="Times New Roman"/>
          <w:sz w:val="24"/>
          <w:szCs w:val="24"/>
          <w:lang w:val="en-US"/>
        </w:rPr>
        <w:t>UMP JSC</w:t>
      </w:r>
      <w:r w:rsidRPr="006C5E1B">
        <w:rPr>
          <w:rFonts w:ascii="Times New Roman" w:hAnsi="Times New Roman" w:cs="Times New Roman"/>
          <w:sz w:val="24"/>
          <w:szCs w:val="24"/>
          <w:lang w:val="en-US"/>
        </w:rPr>
        <w:t xml:space="preserve"> Board of Directors No. 19 dated December 19, 2022.</w:t>
      </w:r>
    </w:p>
    <w:p w14:paraId="42DBE0C6" w14:textId="77777777" w:rsidR="006C5E1B" w:rsidRDefault="006C5E1B" w:rsidP="00A30E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4720B" w14:textId="77CE5D3D" w:rsidR="00A30EA0" w:rsidRPr="006C5E1B" w:rsidRDefault="00A30EA0" w:rsidP="006C5E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proofErr w:type="spellStart"/>
      <w:r w:rsidRPr="006C5E1B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Capital</w:t>
      </w:r>
      <w:proofErr w:type="spellEnd"/>
      <w:r w:rsidRPr="006C5E1B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6C5E1B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investments</w:t>
      </w:r>
      <w:proofErr w:type="spellEnd"/>
    </w:p>
    <w:p w14:paraId="3DEFF622" w14:textId="77777777" w:rsidR="006C5E1B" w:rsidRDefault="006C5E1B" w:rsidP="00A30E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7F2AE" w14:textId="4C35946E" w:rsidR="00A30EA0" w:rsidRPr="00A30EA0" w:rsidRDefault="00A30EA0" w:rsidP="00FA0E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5E1B">
        <w:rPr>
          <w:rFonts w:ascii="Times New Roman" w:hAnsi="Times New Roman" w:cs="Times New Roman"/>
          <w:sz w:val="24"/>
          <w:szCs w:val="24"/>
          <w:lang w:val="en-US"/>
        </w:rPr>
        <w:t>In 2023</w:t>
      </w:r>
      <w:r w:rsidR="006C5E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C5E1B">
        <w:rPr>
          <w:rFonts w:ascii="Times New Roman" w:hAnsi="Times New Roman" w:cs="Times New Roman"/>
          <w:sz w:val="24"/>
          <w:szCs w:val="24"/>
          <w:lang w:val="en-US"/>
        </w:rPr>
        <w:t xml:space="preserve"> 99% of investments </w:t>
      </w:r>
      <w:r w:rsidR="006C5E1B">
        <w:rPr>
          <w:rFonts w:ascii="Times New Roman" w:hAnsi="Times New Roman" w:cs="Times New Roman"/>
          <w:sz w:val="24"/>
          <w:szCs w:val="24"/>
          <w:lang w:val="en-US"/>
        </w:rPr>
        <w:t xml:space="preserve">shall be </w:t>
      </w:r>
      <w:r w:rsidRPr="006C5E1B">
        <w:rPr>
          <w:rFonts w:ascii="Times New Roman" w:hAnsi="Times New Roman" w:cs="Times New Roman"/>
          <w:sz w:val="24"/>
          <w:szCs w:val="24"/>
          <w:lang w:val="en-US"/>
        </w:rPr>
        <w:t xml:space="preserve">capital investments </w:t>
      </w:r>
      <w:r w:rsidR="006C5E1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C5E1B">
        <w:rPr>
          <w:rFonts w:ascii="Times New Roman" w:hAnsi="Times New Roman" w:cs="Times New Roman"/>
          <w:sz w:val="24"/>
          <w:szCs w:val="24"/>
          <w:lang w:val="en-US"/>
        </w:rPr>
        <w:t xml:space="preserve"> the fixed capital of UMP JSC and </w:t>
      </w:r>
      <w:proofErr w:type="spellStart"/>
      <w:r w:rsidRPr="006C5E1B">
        <w:rPr>
          <w:rFonts w:ascii="Times New Roman" w:hAnsi="Times New Roman" w:cs="Times New Roman"/>
          <w:sz w:val="24"/>
          <w:szCs w:val="24"/>
          <w:lang w:val="en-US"/>
        </w:rPr>
        <w:t>Mashzavod</w:t>
      </w:r>
      <w:proofErr w:type="spellEnd"/>
      <w:r w:rsidRPr="006C5E1B">
        <w:rPr>
          <w:rFonts w:ascii="Times New Roman" w:hAnsi="Times New Roman" w:cs="Times New Roman"/>
          <w:sz w:val="24"/>
          <w:szCs w:val="24"/>
          <w:lang w:val="en-US"/>
        </w:rPr>
        <w:t xml:space="preserve"> LLP, </w:t>
      </w:r>
      <w:r w:rsidR="006C5E1B">
        <w:rPr>
          <w:rFonts w:ascii="Times New Roman" w:hAnsi="Times New Roman" w:cs="Times New Roman"/>
          <w:sz w:val="24"/>
          <w:szCs w:val="24"/>
          <w:lang w:val="en-US"/>
        </w:rPr>
        <w:t xml:space="preserve">its subsidiary, </w:t>
      </w:r>
      <w:r w:rsidRPr="006C5E1B">
        <w:rPr>
          <w:rFonts w:ascii="Times New Roman" w:hAnsi="Times New Roman" w:cs="Times New Roman"/>
          <w:sz w:val="24"/>
          <w:szCs w:val="24"/>
          <w:lang w:val="en-US"/>
        </w:rPr>
        <w:t>of which:</w:t>
      </w:r>
    </w:p>
    <w:p w14:paraId="0FE1E51F" w14:textId="77777777" w:rsidR="00B613B0" w:rsidRPr="006C5E1B" w:rsidRDefault="00B613B0" w:rsidP="00FA0EB3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CB95028" w14:textId="19A808DA" w:rsidR="00A30EA0" w:rsidRPr="00A30EA0" w:rsidRDefault="00A30EA0" w:rsidP="00FA0E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EB3">
        <w:rPr>
          <w:rFonts w:ascii="Times New Roman" w:hAnsi="Times New Roman" w:cs="Times New Roman"/>
          <w:sz w:val="24"/>
          <w:szCs w:val="24"/>
          <w:lang w:val="en-US"/>
        </w:rPr>
        <w:t xml:space="preserve">95% </w:t>
      </w:r>
      <w:r w:rsidR="006C5E1B">
        <w:rPr>
          <w:rFonts w:ascii="Times New Roman" w:hAnsi="Times New Roman" w:cs="Times New Roman"/>
          <w:sz w:val="24"/>
          <w:szCs w:val="24"/>
          <w:lang w:val="en-US"/>
        </w:rPr>
        <w:t xml:space="preserve">shall be </w:t>
      </w:r>
      <w:r w:rsidRPr="00FA0EB3">
        <w:rPr>
          <w:rFonts w:ascii="Times New Roman" w:hAnsi="Times New Roman" w:cs="Times New Roman"/>
          <w:sz w:val="24"/>
          <w:szCs w:val="24"/>
          <w:lang w:val="en-US"/>
        </w:rPr>
        <w:t xml:space="preserve">directed to </w:t>
      </w:r>
      <w:r w:rsidR="006C5E1B">
        <w:rPr>
          <w:rFonts w:ascii="Times New Roman" w:hAnsi="Times New Roman" w:cs="Times New Roman"/>
          <w:sz w:val="24"/>
          <w:szCs w:val="24"/>
          <w:lang w:val="en-US"/>
        </w:rPr>
        <w:t xml:space="preserve">purchase </w:t>
      </w:r>
      <w:r w:rsidRPr="00FA0EB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A0EB3">
        <w:rPr>
          <w:rFonts w:ascii="Times New Roman" w:hAnsi="Times New Roman" w:cs="Times New Roman"/>
          <w:sz w:val="24"/>
          <w:szCs w:val="24"/>
          <w:lang w:val="en-US"/>
        </w:rPr>
        <w:t>form the</w:t>
      </w:r>
      <w:r w:rsidRPr="00FA0EB3">
        <w:rPr>
          <w:rFonts w:ascii="Times New Roman" w:hAnsi="Times New Roman" w:cs="Times New Roman"/>
          <w:sz w:val="24"/>
          <w:szCs w:val="24"/>
          <w:lang w:val="en-US"/>
        </w:rPr>
        <w:t xml:space="preserve"> fixed assets, in order to minimize the risks of possible production shutdowns, reduce repair costs, improve working conditions for employees, labor protection and the environment; 4% - investments aimed at overhaul of </w:t>
      </w:r>
      <w:r w:rsidR="00FA0EB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FA0EB3">
        <w:rPr>
          <w:rFonts w:ascii="Times New Roman" w:hAnsi="Times New Roman" w:cs="Times New Roman"/>
          <w:sz w:val="24"/>
          <w:szCs w:val="24"/>
          <w:lang w:val="en-US"/>
        </w:rPr>
        <w:t xml:space="preserve">fixed assets in order to restore the resource and improve the performance of buildings, structures and equipment. 1% of the investment </w:t>
      </w:r>
      <w:r w:rsidR="00FA0EB3">
        <w:rPr>
          <w:rFonts w:ascii="Times New Roman" w:hAnsi="Times New Roman" w:cs="Times New Roman"/>
          <w:sz w:val="24"/>
          <w:szCs w:val="24"/>
          <w:lang w:val="en-US"/>
        </w:rPr>
        <w:t xml:space="preserve">shall be </w:t>
      </w:r>
      <w:r w:rsidRPr="00FA0EB3">
        <w:rPr>
          <w:rFonts w:ascii="Times New Roman" w:hAnsi="Times New Roman" w:cs="Times New Roman"/>
          <w:sz w:val="24"/>
          <w:szCs w:val="24"/>
          <w:lang w:val="en-US"/>
        </w:rPr>
        <w:t xml:space="preserve">aimed at updating the software of the </w:t>
      </w:r>
      <w:r w:rsidR="00FA0EB3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Pr="00FA0E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1F9640" w14:textId="77777777" w:rsidR="00B613B0" w:rsidRPr="00A30EA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1ED3F3BD" w14:textId="77777777" w:rsidR="00B613B0" w:rsidRPr="00A30EA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443A4F02" w14:textId="77777777" w:rsidR="00B613B0" w:rsidRPr="00A30EA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0BF5E628" w14:textId="77777777" w:rsidR="00B613B0" w:rsidRPr="00A30EA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738B4B9E" w14:textId="77777777" w:rsidR="00B613B0" w:rsidRPr="00A30EA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41E0EA5A" w14:textId="77777777" w:rsidR="00B613B0" w:rsidRPr="00A30EA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6C8B6592" w14:textId="77777777" w:rsidR="00256CAA" w:rsidRPr="00A30EA0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3AC47AF0" w14:textId="77777777" w:rsidR="00256CAA" w:rsidRPr="00A30EA0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1EAD2E6B" w14:textId="77777777" w:rsidR="00256CAA" w:rsidRPr="00A30EA0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74DA818E" w14:textId="77777777" w:rsidR="00256CAA" w:rsidRPr="00A30EA0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7DA917BF" w14:textId="77777777" w:rsidR="00256CAA" w:rsidRPr="00A30EA0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5B0101A2" w14:textId="77777777" w:rsidR="00256CAA" w:rsidRPr="00A30EA0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50A87872" w14:textId="77777777" w:rsidR="00256CAA" w:rsidRPr="00A30EA0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6A218A06" w14:textId="77777777" w:rsidR="00256CAA" w:rsidRPr="00A30EA0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23B8F581" w14:textId="77777777" w:rsidR="00B613B0" w:rsidRPr="00A30EA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09AF09DE" w14:textId="77777777" w:rsidR="00B613B0" w:rsidRPr="00A30EA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1B1A3F60" w14:textId="77777777" w:rsidR="002C30E9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</w:t>
      </w:r>
      <w:r w:rsidR="00FD6ED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FD6ED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FD6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E026A" w14:textId="77777777" w:rsidR="00FB759F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(7232) 29-82-08</w:t>
      </w:r>
      <w:r w:rsidR="00834C9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AF93B9" w14:textId="77777777" w:rsidR="00297872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(7232) 29-80-65 </w:t>
      </w:r>
    </w:p>
    <w:sectPr w:rsidR="00297872" w:rsidSect="00834C9E">
      <w:pgSz w:w="11906" w:h="16838"/>
      <w:pgMar w:top="851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087"/>
    <w:multiLevelType w:val="hybridMultilevel"/>
    <w:tmpl w:val="8396A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432906"/>
    <w:multiLevelType w:val="multilevel"/>
    <w:tmpl w:val="E5B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C4DD2"/>
    <w:multiLevelType w:val="multilevel"/>
    <w:tmpl w:val="588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64248"/>
    <w:multiLevelType w:val="multilevel"/>
    <w:tmpl w:val="EF3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66B11"/>
    <w:multiLevelType w:val="hybridMultilevel"/>
    <w:tmpl w:val="9822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C2"/>
    <w:rsid w:val="00011190"/>
    <w:rsid w:val="000533C2"/>
    <w:rsid w:val="00054ADD"/>
    <w:rsid w:val="000808FB"/>
    <w:rsid w:val="0009783A"/>
    <w:rsid w:val="000A2C41"/>
    <w:rsid w:val="000A3C4E"/>
    <w:rsid w:val="000D5E60"/>
    <w:rsid w:val="000D64C2"/>
    <w:rsid w:val="000D7142"/>
    <w:rsid w:val="000E459B"/>
    <w:rsid w:val="001179A9"/>
    <w:rsid w:val="001425D7"/>
    <w:rsid w:val="00183243"/>
    <w:rsid w:val="00186007"/>
    <w:rsid w:val="001F234E"/>
    <w:rsid w:val="001F6266"/>
    <w:rsid w:val="00240D56"/>
    <w:rsid w:val="00256317"/>
    <w:rsid w:val="00256CAA"/>
    <w:rsid w:val="002611E4"/>
    <w:rsid w:val="0027765B"/>
    <w:rsid w:val="00285491"/>
    <w:rsid w:val="00297872"/>
    <w:rsid w:val="002C30E9"/>
    <w:rsid w:val="002E615B"/>
    <w:rsid w:val="00325B32"/>
    <w:rsid w:val="003765F7"/>
    <w:rsid w:val="00401A6D"/>
    <w:rsid w:val="00434365"/>
    <w:rsid w:val="00435DFF"/>
    <w:rsid w:val="004575C0"/>
    <w:rsid w:val="00473CFE"/>
    <w:rsid w:val="00491FC2"/>
    <w:rsid w:val="004A56EC"/>
    <w:rsid w:val="004B57B4"/>
    <w:rsid w:val="004C3E61"/>
    <w:rsid w:val="004F075B"/>
    <w:rsid w:val="00502276"/>
    <w:rsid w:val="00535449"/>
    <w:rsid w:val="00582382"/>
    <w:rsid w:val="005B612C"/>
    <w:rsid w:val="005C57EB"/>
    <w:rsid w:val="005C7F8D"/>
    <w:rsid w:val="005D2ABB"/>
    <w:rsid w:val="005E55FB"/>
    <w:rsid w:val="00601844"/>
    <w:rsid w:val="00610B50"/>
    <w:rsid w:val="006154D0"/>
    <w:rsid w:val="00631DA2"/>
    <w:rsid w:val="00675031"/>
    <w:rsid w:val="006A2796"/>
    <w:rsid w:val="006B17A6"/>
    <w:rsid w:val="006C5E1B"/>
    <w:rsid w:val="007215C1"/>
    <w:rsid w:val="0074741E"/>
    <w:rsid w:val="007F384A"/>
    <w:rsid w:val="00804756"/>
    <w:rsid w:val="00834C9E"/>
    <w:rsid w:val="00855CF2"/>
    <w:rsid w:val="008A76E1"/>
    <w:rsid w:val="008D7144"/>
    <w:rsid w:val="00932159"/>
    <w:rsid w:val="00947143"/>
    <w:rsid w:val="00947B35"/>
    <w:rsid w:val="00980584"/>
    <w:rsid w:val="00992A0C"/>
    <w:rsid w:val="00A30EA0"/>
    <w:rsid w:val="00A562B5"/>
    <w:rsid w:val="00AB72E4"/>
    <w:rsid w:val="00B31945"/>
    <w:rsid w:val="00B347E0"/>
    <w:rsid w:val="00B5330C"/>
    <w:rsid w:val="00B56911"/>
    <w:rsid w:val="00B613B0"/>
    <w:rsid w:val="00B80A70"/>
    <w:rsid w:val="00B819EB"/>
    <w:rsid w:val="00B83318"/>
    <w:rsid w:val="00BB1083"/>
    <w:rsid w:val="00BF5856"/>
    <w:rsid w:val="00C36F67"/>
    <w:rsid w:val="00C54FE4"/>
    <w:rsid w:val="00CD3D83"/>
    <w:rsid w:val="00CF1043"/>
    <w:rsid w:val="00D14B6E"/>
    <w:rsid w:val="00D351D9"/>
    <w:rsid w:val="00D911B8"/>
    <w:rsid w:val="00DA175D"/>
    <w:rsid w:val="00DC6932"/>
    <w:rsid w:val="00DE0BBE"/>
    <w:rsid w:val="00DF408E"/>
    <w:rsid w:val="00E155CD"/>
    <w:rsid w:val="00EC7AE4"/>
    <w:rsid w:val="00F7624D"/>
    <w:rsid w:val="00FA0EB3"/>
    <w:rsid w:val="00FB759F"/>
    <w:rsid w:val="00FD5633"/>
    <w:rsid w:val="00FD6ED5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52E4"/>
  <w15:docId w15:val="{644622FA-6CF8-4F7D-9E7C-66C42387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6911"/>
    <w:pPr>
      <w:ind w:left="720"/>
      <w:contextualSpacing/>
    </w:pPr>
  </w:style>
  <w:style w:type="table" w:styleId="a5">
    <w:name w:val="Table Grid"/>
    <w:basedOn w:val="a1"/>
    <w:uiPriority w:val="59"/>
    <w:rsid w:val="0047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514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9170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Винограденко</dc:creator>
  <cp:lastModifiedBy>Пятышина Вера Ивановна</cp:lastModifiedBy>
  <cp:revision>2</cp:revision>
  <cp:lastPrinted>2017-03-28T06:58:00Z</cp:lastPrinted>
  <dcterms:created xsi:type="dcterms:W3CDTF">2023-03-02T03:22:00Z</dcterms:created>
  <dcterms:modified xsi:type="dcterms:W3CDTF">2023-03-02T03:22:00Z</dcterms:modified>
</cp:coreProperties>
</file>