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color w:val="808080"/>
        </w:rPr>
      </w:pPr>
      <w:bookmarkStart w:id="0" w:name="_GoBack"/>
      <w:bookmarkEnd w:id="0"/>
    </w:p>
    <w:p>
      <w:pPr>
        <w:ind w:left="3540" w:firstLine="708"/>
        <w:jc w:val="right"/>
        <w:rPr>
          <w:b/>
          <w:color w:val="808080"/>
        </w:rPr>
      </w:pPr>
      <w:r>
        <w:rPr>
          <w:b/>
          <w:color w:val="808080"/>
        </w:rPr>
        <w:t>ПРОЕКТ</w:t>
      </w:r>
    </w:p>
    <w:p>
      <w:pPr>
        <w:jc w:val="center"/>
        <w:rPr>
          <w:bCs/>
          <w:u w:val="single"/>
        </w:rPr>
      </w:pPr>
      <w:r>
        <w:rPr>
          <w:b/>
          <w:bCs/>
        </w:rPr>
        <w:t xml:space="preserve">Договор № </w:t>
      </w:r>
      <w:r>
        <w:rPr>
          <w:bCs/>
        </w:rPr>
        <w:t>___________</w:t>
      </w:r>
    </w:p>
    <w:p>
      <w:pPr>
        <w:jc w:val="center"/>
        <w:rPr>
          <w:rFonts w:eastAsia="Calibri"/>
        </w:rPr>
      </w:pPr>
      <w:r>
        <w:t xml:space="preserve">Купли-продажи </w:t>
      </w:r>
      <w:r>
        <w:rPr>
          <w:rFonts w:eastAsia="Calibri"/>
        </w:rPr>
        <w:t xml:space="preserve">движимого имущества </w:t>
      </w:r>
    </w:p>
    <w:p>
      <w:pPr>
        <w:jc w:val="center"/>
      </w:pPr>
    </w:p>
    <w:p>
      <w:pPr>
        <w:jc w:val="both"/>
      </w:pPr>
      <w:r>
        <w:t>г. Усть-Каменогорск</w:t>
      </w:r>
      <w:r>
        <w:tab/>
      </w:r>
      <w:r>
        <w:tab/>
      </w:r>
      <w:r>
        <w:tab/>
      </w:r>
      <w:r>
        <w:tab/>
      </w:r>
      <w:r>
        <w:tab/>
        <w:t xml:space="preserve">                                                 _______ г.</w:t>
      </w:r>
    </w:p>
    <w:p>
      <w:pPr>
        <w:jc w:val="both"/>
      </w:pPr>
    </w:p>
    <w:p>
      <w:pPr>
        <w:ind w:firstLine="567"/>
        <w:jc w:val="both"/>
      </w:pPr>
      <w:r>
        <w:rPr>
          <w:b/>
        </w:rPr>
        <w:t>АО «Ульбинский металлургический завод»</w:t>
      </w:r>
      <w:r>
        <w:t xml:space="preserve">, именуемое в дальнейшем «Продавец» в лице </w:t>
      </w:r>
      <w:r>
        <w:rPr>
          <w:b/>
          <w:bCs/>
        </w:rPr>
        <w:t>______</w:t>
      </w:r>
      <w:r>
        <w:t>,</w:t>
      </w:r>
      <w:r>
        <w:rPr>
          <w:b/>
        </w:rPr>
        <w:t xml:space="preserve"> </w:t>
      </w:r>
      <w:r>
        <w:t xml:space="preserve">действующего на основании </w:t>
      </w:r>
      <w:r>
        <w:rPr>
          <w:b/>
          <w:bCs/>
        </w:rPr>
        <w:t>___________</w:t>
      </w:r>
      <w:r>
        <w:t xml:space="preserve">, и </w:t>
      </w:r>
    </w:p>
    <w:p>
      <w:pPr>
        <w:ind w:firstLine="567"/>
        <w:jc w:val="both"/>
      </w:pPr>
      <w:r>
        <w:rPr>
          <w:b/>
          <w:bCs/>
        </w:rPr>
        <w:t>__________</w:t>
      </w:r>
      <w:r>
        <w:t xml:space="preserve">, именуемый в дальнейшем «Покупатель», в лице ____, действующего на основании_____, </w:t>
      </w:r>
    </w:p>
    <w:p>
      <w:pPr>
        <w:ind w:firstLine="567"/>
        <w:jc w:val="both"/>
      </w:pPr>
      <w:r>
        <w:t xml:space="preserve">на основании Протокола об итогах открытых торгов в форме аукциона по английскому методу по реализации </w:t>
      </w:r>
      <w:r>
        <w:rPr>
          <w:rFonts w:eastAsia="Calibri"/>
        </w:rPr>
        <w:t>движимого имущества</w:t>
      </w:r>
      <w:r>
        <w:rPr>
          <w:b/>
          <w:bCs/>
          <w:color w:val="548DD4"/>
        </w:rPr>
        <w:t xml:space="preserve"> </w:t>
      </w:r>
      <w:r>
        <w:t xml:space="preserve"> № _____ от _____ г., заключили настоящий Договор о нижеследующем:</w:t>
      </w:r>
    </w:p>
    <w:p>
      <w:pPr>
        <w:numPr>
          <w:ilvl w:val="0"/>
          <w:numId w:val="41"/>
        </w:numPr>
        <w:tabs>
          <w:tab w:val="clear" w:pos="720"/>
          <w:tab w:val="num" w:pos="851"/>
          <w:tab w:val="num" w:pos="4046"/>
        </w:tabs>
        <w:ind w:left="0" w:firstLine="567"/>
        <w:jc w:val="center"/>
        <w:rPr>
          <w:b/>
          <w:bCs/>
        </w:rPr>
      </w:pPr>
      <w:r>
        <w:rPr>
          <w:b/>
          <w:bCs/>
        </w:rPr>
        <w:t>Предмет договора</w:t>
      </w:r>
    </w:p>
    <w:p>
      <w:pPr>
        <w:numPr>
          <w:ilvl w:val="1"/>
          <w:numId w:val="41"/>
        </w:numPr>
        <w:tabs>
          <w:tab w:val="left" w:pos="0"/>
          <w:tab w:val="num" w:pos="1134"/>
        </w:tabs>
        <w:ind w:left="142" w:firstLine="425"/>
        <w:jc w:val="both"/>
        <w:rPr>
          <w:rFonts w:eastAsia="Calibri"/>
        </w:rPr>
      </w:pPr>
      <w:r>
        <w:t xml:space="preserve">Продавец обязуется </w:t>
      </w:r>
      <w:r>
        <w:rPr>
          <w:rFonts w:eastAsia="Calibri"/>
        </w:rPr>
        <w:t>продать движимое имущество</w:t>
      </w:r>
      <w:r>
        <w:rPr>
          <w:rFonts w:eastAsia="Calibri"/>
          <w:color w:val="548DD4"/>
        </w:rPr>
        <w:t xml:space="preserve"> </w:t>
      </w:r>
      <w:r>
        <w:rPr>
          <w:rFonts w:eastAsia="Calibri"/>
        </w:rPr>
        <w:t xml:space="preserve">(далее – Товар), а Покупатель принять и оплатить </w:t>
      </w:r>
      <w:r>
        <w:t>Товар</w:t>
      </w:r>
      <w:r>
        <w:rPr>
          <w:b/>
          <w:color w:val="548DD4"/>
        </w:rPr>
        <w:t xml:space="preserve"> </w:t>
      </w:r>
      <w:r>
        <w:rPr>
          <w:rFonts w:eastAsia="Calibri"/>
        </w:rPr>
        <w:t>в ассортименте, в количестве и по цене, указанным в Приложении № 1 к настоящему</w:t>
      </w:r>
      <w:r>
        <w:t xml:space="preserve"> Договору, являющимся его неотъемлемой частью.</w:t>
      </w:r>
    </w:p>
    <w:p>
      <w:pPr>
        <w:tabs>
          <w:tab w:val="left" w:pos="0"/>
          <w:tab w:val="num" w:pos="1134"/>
        </w:tabs>
        <w:ind w:left="567"/>
        <w:jc w:val="both"/>
      </w:pPr>
    </w:p>
    <w:p>
      <w:pPr>
        <w:numPr>
          <w:ilvl w:val="0"/>
          <w:numId w:val="41"/>
        </w:numPr>
        <w:tabs>
          <w:tab w:val="clear" w:pos="720"/>
          <w:tab w:val="num" w:pos="851"/>
          <w:tab w:val="left" w:pos="1080"/>
          <w:tab w:val="num" w:pos="4046"/>
        </w:tabs>
        <w:ind w:left="0" w:firstLine="567"/>
        <w:jc w:val="center"/>
        <w:rPr>
          <w:b/>
          <w:bCs/>
        </w:rPr>
      </w:pPr>
      <w:r>
        <w:rPr>
          <w:b/>
          <w:bCs/>
        </w:rPr>
        <w:t>Сумма договора и порядок расчета</w:t>
      </w:r>
    </w:p>
    <w:p>
      <w:pPr>
        <w:numPr>
          <w:ilvl w:val="1"/>
          <w:numId w:val="41"/>
        </w:numPr>
        <w:tabs>
          <w:tab w:val="num" w:pos="709"/>
          <w:tab w:val="left" w:pos="1134"/>
        </w:tabs>
        <w:ind w:left="0" w:firstLine="567"/>
        <w:jc w:val="both"/>
      </w:pPr>
      <w:r>
        <w:t xml:space="preserve">Общая сумма Договора составляет  </w:t>
      </w:r>
      <w:r>
        <w:rPr>
          <w:b/>
          <w:bCs/>
        </w:rPr>
        <w:t xml:space="preserve">_____ </w:t>
      </w:r>
      <w:r>
        <w:rPr>
          <w:bCs/>
        </w:rPr>
        <w:t>тенге</w:t>
      </w:r>
      <w:r>
        <w:t xml:space="preserve"> (___) </w:t>
      </w:r>
      <w:r>
        <w:rPr>
          <w:snapToGrid w:val="0"/>
        </w:rPr>
        <w:t>с учетом НДС по ставке 12%/без учета НДС.</w:t>
      </w:r>
    </w:p>
    <w:p>
      <w:pPr>
        <w:numPr>
          <w:ilvl w:val="1"/>
          <w:numId w:val="41"/>
        </w:numPr>
        <w:tabs>
          <w:tab w:val="num" w:pos="709"/>
          <w:tab w:val="left" w:pos="1134"/>
        </w:tabs>
        <w:ind w:left="0" w:firstLine="567"/>
        <w:jc w:val="both"/>
      </w:pPr>
      <w:r>
        <w:t>Покупатель производит пр</w:t>
      </w:r>
      <w:r>
        <w:rPr>
          <w:lang w:val="en-US"/>
        </w:rPr>
        <w:t>e</w:t>
      </w:r>
      <w:r>
        <w:t>доплату в размере 100%</w:t>
      </w:r>
      <w:r>
        <w:rPr>
          <w:rFonts w:eastAsia="Calibri"/>
        </w:rPr>
        <w:t xml:space="preserve"> </w:t>
      </w:r>
      <w:r>
        <w:t>согласно выставленному Продавцом счету на предоплату в течение 5 банковских дней со дня получения счета:</w:t>
      </w:r>
    </w:p>
    <w:p>
      <w:pPr>
        <w:numPr>
          <w:ilvl w:val="0"/>
          <w:numId w:val="42"/>
        </w:numPr>
        <w:tabs>
          <w:tab w:val="num" w:pos="851"/>
          <w:tab w:val="num" w:pos="1276"/>
        </w:tabs>
        <w:ind w:left="0" w:firstLine="567"/>
        <w:jc w:val="both"/>
        <w:rPr>
          <w:rFonts w:eastAsia="Calibri"/>
        </w:rPr>
      </w:pPr>
      <w:r>
        <w:rPr>
          <w:rFonts w:eastAsia="Calibri"/>
        </w:rPr>
        <w:t>путем внесения наличных денежных средств в кассу Продавца;</w:t>
      </w:r>
    </w:p>
    <w:p>
      <w:pPr>
        <w:numPr>
          <w:ilvl w:val="0"/>
          <w:numId w:val="42"/>
        </w:numPr>
        <w:tabs>
          <w:tab w:val="num" w:pos="851"/>
          <w:tab w:val="num" w:pos="1276"/>
        </w:tabs>
        <w:ind w:left="0" w:firstLine="567"/>
        <w:jc w:val="both"/>
      </w:pPr>
      <w:r>
        <w:rPr>
          <w:rFonts w:eastAsia="Calibri"/>
        </w:rPr>
        <w:t>путем перечисления денежных средств на расчетный счет Продавца, указанный в разделе 13 Договора</w:t>
      </w:r>
      <w:r>
        <w:t xml:space="preserve">. </w:t>
      </w:r>
    </w:p>
    <w:p>
      <w:pPr>
        <w:numPr>
          <w:ilvl w:val="1"/>
          <w:numId w:val="41"/>
        </w:numPr>
        <w:tabs>
          <w:tab w:val="left" w:pos="851"/>
          <w:tab w:val="num" w:pos="1134"/>
        </w:tabs>
        <w:ind w:left="0" w:firstLine="567"/>
        <w:contextualSpacing/>
        <w:jc w:val="both"/>
      </w:pPr>
      <w:r>
        <w:t>Предоплата производится с учетом оплаченного Покупателем гарантийного взноса за участие в торгах.</w:t>
      </w:r>
    </w:p>
    <w:p>
      <w:pPr>
        <w:tabs>
          <w:tab w:val="left" w:pos="851"/>
          <w:tab w:val="left" w:pos="1134"/>
        </w:tabs>
        <w:ind w:left="567"/>
        <w:contextualSpacing/>
        <w:jc w:val="both"/>
      </w:pPr>
    </w:p>
    <w:p>
      <w:pPr>
        <w:numPr>
          <w:ilvl w:val="0"/>
          <w:numId w:val="41"/>
        </w:numPr>
        <w:tabs>
          <w:tab w:val="clear" w:pos="720"/>
          <w:tab w:val="left" w:pos="851"/>
          <w:tab w:val="num" w:pos="4046"/>
        </w:tabs>
        <w:ind w:left="0" w:firstLine="567"/>
        <w:jc w:val="center"/>
        <w:rPr>
          <w:b/>
          <w:bCs/>
        </w:rPr>
      </w:pPr>
      <w:r>
        <w:rPr>
          <w:b/>
          <w:bCs/>
        </w:rPr>
        <w:t>Права и обязанности сторон</w:t>
      </w:r>
    </w:p>
    <w:p>
      <w:pPr>
        <w:numPr>
          <w:ilvl w:val="1"/>
          <w:numId w:val="41"/>
        </w:numPr>
        <w:tabs>
          <w:tab w:val="num" w:pos="1276"/>
        </w:tabs>
        <w:ind w:left="0" w:firstLine="567"/>
        <w:jc w:val="both"/>
        <w:rPr>
          <w:b/>
        </w:rPr>
      </w:pPr>
      <w:r>
        <w:rPr>
          <w:b/>
        </w:rPr>
        <w:t>Покупатель обязуется:</w:t>
      </w:r>
    </w:p>
    <w:p>
      <w:pPr>
        <w:numPr>
          <w:ilvl w:val="2"/>
          <w:numId w:val="41"/>
        </w:numPr>
        <w:tabs>
          <w:tab w:val="left" w:pos="851"/>
          <w:tab w:val="num" w:pos="1276"/>
        </w:tabs>
        <w:ind w:left="0" w:firstLine="567"/>
        <w:contextualSpacing/>
        <w:jc w:val="both"/>
      </w:pPr>
      <w:r>
        <w:t>произвести оплату в соответствии с требованиями настоящего Договора;</w:t>
      </w:r>
    </w:p>
    <w:p>
      <w:pPr>
        <w:numPr>
          <w:ilvl w:val="2"/>
          <w:numId w:val="41"/>
        </w:numPr>
        <w:tabs>
          <w:tab w:val="left" w:pos="851"/>
          <w:tab w:val="num" w:pos="1276"/>
        </w:tabs>
        <w:ind w:left="0" w:firstLine="567"/>
        <w:contextualSpacing/>
        <w:jc w:val="both"/>
      </w:pPr>
      <w:r>
        <w:t>в течение 30 дней с момента предоплаты принять и вывезти Товар с территории Продавца;</w:t>
      </w:r>
    </w:p>
    <w:p>
      <w:pPr>
        <w:numPr>
          <w:ilvl w:val="2"/>
          <w:numId w:val="41"/>
        </w:numPr>
        <w:tabs>
          <w:tab w:val="left" w:pos="851"/>
          <w:tab w:val="num" w:pos="1276"/>
        </w:tabs>
        <w:ind w:left="0" w:firstLine="567"/>
        <w:contextualSpacing/>
        <w:jc w:val="both"/>
      </w:pPr>
      <w:r>
        <w:t>производить погрузку своими силами;</w:t>
      </w:r>
    </w:p>
    <w:p>
      <w:pPr>
        <w:numPr>
          <w:ilvl w:val="2"/>
          <w:numId w:val="41"/>
        </w:numPr>
        <w:tabs>
          <w:tab w:val="left" w:pos="851"/>
          <w:tab w:val="num" w:pos="1276"/>
        </w:tabs>
        <w:ind w:left="0" w:firstLine="567"/>
        <w:contextualSpacing/>
        <w:jc w:val="both"/>
      </w:pPr>
      <w:r>
        <w:t>производить транспортировку Товара самовывозом.</w:t>
      </w:r>
    </w:p>
    <w:p>
      <w:pPr>
        <w:numPr>
          <w:ilvl w:val="2"/>
          <w:numId w:val="41"/>
        </w:numPr>
        <w:tabs>
          <w:tab w:val="clear" w:pos="1080"/>
          <w:tab w:val="left" w:pos="851"/>
          <w:tab w:val="num" w:pos="1276"/>
        </w:tabs>
        <w:ind w:left="0" w:firstLine="360"/>
        <w:contextualSpacing/>
        <w:jc w:val="both"/>
      </w:pPr>
      <w:r>
        <w:rPr>
          <w:bCs/>
        </w:rPr>
        <w:t>Покупатель предоставляет Продавцу до заключения Договора заполненную Анкету контрагента (Приложение № 2 к настоящему Договору) в течение 5 (пяти) рабочих дней от даты проведения торгов;</w:t>
      </w:r>
    </w:p>
    <w:p>
      <w:pPr>
        <w:numPr>
          <w:ilvl w:val="2"/>
          <w:numId w:val="41"/>
        </w:numPr>
        <w:tabs>
          <w:tab w:val="left" w:pos="1276"/>
        </w:tabs>
        <w:ind w:left="0" w:firstLine="567"/>
        <w:contextualSpacing/>
        <w:jc w:val="both"/>
      </w:pPr>
      <w:r>
        <w:t>предоставить Продавцу Доверенность по форме Д-1.</w:t>
      </w:r>
    </w:p>
    <w:p>
      <w:pPr>
        <w:numPr>
          <w:ilvl w:val="2"/>
          <w:numId w:val="41"/>
        </w:numPr>
        <w:tabs>
          <w:tab w:val="clear" w:pos="1080"/>
          <w:tab w:val="num" w:pos="1276"/>
        </w:tabs>
        <w:ind w:left="0" w:firstLine="567"/>
        <w:jc w:val="both"/>
      </w:pPr>
      <w:r>
        <w:t xml:space="preserve">Не допускать: утрату или механическое повреждение выданного пропуска; пронос и (или) использование на охраняемой территории Продавца радиоэлектронных средств связи, электронных, магнитных, оптических, бумажных носителей информации, фото-видео оборудования без разрешающих документов или по неправильно оформленным документам; попыток вывоза (выноса) с охраняемой территории Заказчика товарно-материальных ценностей по неправильно оформленным документам (фактический объем, количество и/или номенклатура товарно-материальных ценностей не соответствует оформленным документам; в документах на вывоз имеются дописки, либо исправления); передачу пропуска другому лицу; попыток прохода (проход) на охраняемую территорию по поддельному или просроченному пропуску; нахождение Покупателя на территории Продавца в состоянии алкогольного или наркотического опьянения, а также попытка прохода на охраняемую территорию в состоянии алкогольного или наркотического опьянения; попыток вывоза (выноса) с охраняемой территории Заказчика товарно-материальных ценностей без разрешающих документов; ввоз (внос) на территорию Заказчика запрещенных </w:t>
      </w:r>
      <w:r>
        <w:lastRenderedPageBreak/>
        <w:t>предметов, веществ, в том числе оружия, боеприпасов к нему, ядовитых и отравляющих веществ, баллончиков с газом слезоточивого, либо нервнопаралитического воздействия, алкогольных напитков, наркотических средств, психотропных веществ.</w:t>
      </w:r>
    </w:p>
    <w:p>
      <w:pPr>
        <w:tabs>
          <w:tab w:val="left" w:pos="1276"/>
        </w:tabs>
        <w:ind w:left="567"/>
        <w:contextualSpacing/>
        <w:jc w:val="both"/>
      </w:pPr>
    </w:p>
    <w:p>
      <w:pPr>
        <w:numPr>
          <w:ilvl w:val="1"/>
          <w:numId w:val="41"/>
        </w:numPr>
        <w:tabs>
          <w:tab w:val="num" w:pos="1276"/>
        </w:tabs>
        <w:ind w:left="0" w:firstLine="567"/>
        <w:jc w:val="both"/>
        <w:rPr>
          <w:b/>
        </w:rPr>
      </w:pPr>
      <w:r>
        <w:rPr>
          <w:b/>
        </w:rPr>
        <w:t>Продавец обязуется:</w:t>
      </w:r>
    </w:p>
    <w:p>
      <w:pPr>
        <w:numPr>
          <w:ilvl w:val="2"/>
          <w:numId w:val="41"/>
        </w:numPr>
        <w:tabs>
          <w:tab w:val="num" w:pos="1276"/>
        </w:tabs>
        <w:ind w:left="0" w:firstLine="567"/>
        <w:contextualSpacing/>
        <w:jc w:val="both"/>
        <w:rPr>
          <w:rFonts w:eastAsia="Calibri"/>
        </w:rPr>
      </w:pPr>
      <w:r>
        <w:rPr>
          <w:rFonts w:eastAsia="Calibri"/>
        </w:rPr>
        <w:t>выставить Покупателю счет на предоплату;</w:t>
      </w:r>
    </w:p>
    <w:p>
      <w:pPr>
        <w:numPr>
          <w:ilvl w:val="2"/>
          <w:numId w:val="41"/>
        </w:numPr>
        <w:tabs>
          <w:tab w:val="num" w:pos="1276"/>
        </w:tabs>
        <w:ind w:left="0" w:firstLine="567"/>
        <w:contextualSpacing/>
        <w:jc w:val="both"/>
        <w:rPr>
          <w:rFonts w:eastAsia="Calibri"/>
        </w:rPr>
      </w:pPr>
      <w:r>
        <w:rPr>
          <w:rFonts w:eastAsia="Calibri"/>
        </w:rPr>
        <w:t>передать Товар Покупателю по накладной на отпуск запасов на сторону при условии полной оплаты стоимости Товара;</w:t>
      </w:r>
    </w:p>
    <w:p>
      <w:pPr>
        <w:numPr>
          <w:ilvl w:val="2"/>
          <w:numId w:val="41"/>
        </w:numPr>
        <w:tabs>
          <w:tab w:val="num" w:pos="1276"/>
        </w:tabs>
        <w:ind w:left="0" w:firstLine="567"/>
        <w:contextualSpacing/>
        <w:jc w:val="both"/>
      </w:pPr>
      <w:r>
        <w:t>предоставить Покупателю следующие товаро-сопроводительные документы:</w:t>
      </w:r>
    </w:p>
    <w:p>
      <w:pPr>
        <w:numPr>
          <w:ilvl w:val="0"/>
          <w:numId w:val="43"/>
        </w:numPr>
        <w:tabs>
          <w:tab w:val="num" w:pos="851"/>
          <w:tab w:val="num" w:pos="900"/>
        </w:tabs>
        <w:ind w:left="0" w:firstLine="567"/>
        <w:jc w:val="both"/>
      </w:pPr>
      <w:r>
        <w:rPr>
          <w:rFonts w:eastAsia="Calibri"/>
        </w:rPr>
        <w:t>накладную на отпуск запасов на сторону;</w:t>
      </w:r>
    </w:p>
    <w:p>
      <w:pPr>
        <w:numPr>
          <w:ilvl w:val="0"/>
          <w:numId w:val="43"/>
        </w:numPr>
        <w:tabs>
          <w:tab w:val="num" w:pos="851"/>
          <w:tab w:val="num" w:pos="900"/>
        </w:tabs>
        <w:ind w:left="0" w:firstLine="567"/>
        <w:jc w:val="both"/>
      </w:pPr>
      <w:r>
        <w:t>счет-фактуру, выписанный в соответствии с требованиями налогового законодательства Республики Казахстан;</w:t>
      </w:r>
    </w:p>
    <w:p>
      <w:pPr>
        <w:numPr>
          <w:ilvl w:val="0"/>
          <w:numId w:val="43"/>
        </w:numPr>
        <w:tabs>
          <w:tab w:val="clear" w:pos="1080"/>
          <w:tab w:val="num" w:pos="851"/>
          <w:tab w:val="num" w:pos="900"/>
          <w:tab w:val="num" w:pos="1276"/>
        </w:tabs>
        <w:spacing w:after="200" w:line="276" w:lineRule="auto"/>
        <w:ind w:left="0" w:firstLine="567"/>
        <w:contextualSpacing/>
      </w:pPr>
      <w:r>
        <w:t>справку контроля «чистоты» поверхностей.</w:t>
      </w:r>
    </w:p>
    <w:p>
      <w:pPr>
        <w:numPr>
          <w:ilvl w:val="2"/>
          <w:numId w:val="41"/>
        </w:numPr>
        <w:tabs>
          <w:tab w:val="num" w:pos="1134"/>
        </w:tabs>
        <w:ind w:left="0" w:firstLine="567"/>
        <w:contextualSpacing/>
        <w:jc w:val="both"/>
      </w:pPr>
      <w:r>
        <w:rPr>
          <w:i/>
        </w:rPr>
        <w:t>Для юридических лиц:</w:t>
      </w:r>
      <w:r>
        <w:t xml:space="preserve"> Продавец обязуется своевременно отражать обороты по реализации в адрес Покупателя, возникающие по настоящему Договору, в налоговой отчетности по НДС и несет ответственность за правильность и достоверность заполнения счетов-фактур в соответствии с требованиями налогового законодательства. </w:t>
      </w:r>
      <w:r>
        <w:rPr>
          <w:lang w:val="kk-KZ"/>
        </w:rPr>
        <w:t xml:space="preserve">Продавец обязуется подтверждать взаиморасчеты с Покупателем в ходе проведения налоговых проверок по вопросам подтверждения достоверности сумм НДС, предъявленных к возврату в течении срока исковой давности по налоговым обязательствам. </w:t>
      </w:r>
      <w:r>
        <w:t>В случае несоблюдения выше указанных обязательств Продавец обязуется возместить суммы НДС, исключенные из возврата в соответствии с требованиями налогового законодательства.</w:t>
      </w:r>
    </w:p>
    <w:p>
      <w:pPr>
        <w:numPr>
          <w:ilvl w:val="1"/>
          <w:numId w:val="41"/>
        </w:numPr>
        <w:tabs>
          <w:tab w:val="num" w:pos="1276"/>
        </w:tabs>
        <w:ind w:left="0" w:firstLine="567"/>
        <w:contextualSpacing/>
        <w:jc w:val="both"/>
        <w:rPr>
          <w:b/>
        </w:rPr>
      </w:pPr>
      <w:r>
        <w:rPr>
          <w:b/>
        </w:rPr>
        <w:t>Покупатель имеет право:</w:t>
      </w:r>
    </w:p>
    <w:p>
      <w:pPr>
        <w:numPr>
          <w:ilvl w:val="2"/>
          <w:numId w:val="41"/>
        </w:numPr>
        <w:tabs>
          <w:tab w:val="num" w:pos="1276"/>
        </w:tabs>
        <w:ind w:left="0" w:firstLine="567"/>
        <w:contextualSpacing/>
        <w:jc w:val="both"/>
      </w:pPr>
      <w:r>
        <w:t>Требовать от Продавца надлежащего исполнения обязательств согласно условиям Договора.</w:t>
      </w:r>
    </w:p>
    <w:p>
      <w:pPr>
        <w:numPr>
          <w:ilvl w:val="1"/>
          <w:numId w:val="41"/>
        </w:numPr>
        <w:tabs>
          <w:tab w:val="num" w:pos="1276"/>
        </w:tabs>
        <w:ind w:left="0" w:firstLine="567"/>
        <w:contextualSpacing/>
        <w:jc w:val="both"/>
        <w:rPr>
          <w:b/>
        </w:rPr>
      </w:pPr>
      <w:r>
        <w:rPr>
          <w:b/>
        </w:rPr>
        <w:t>Продавец имеет право:</w:t>
      </w:r>
    </w:p>
    <w:p>
      <w:pPr>
        <w:numPr>
          <w:ilvl w:val="2"/>
          <w:numId w:val="41"/>
        </w:numPr>
        <w:tabs>
          <w:tab w:val="num" w:pos="1276"/>
        </w:tabs>
        <w:ind w:left="0" w:firstLine="567"/>
        <w:contextualSpacing/>
        <w:jc w:val="both"/>
      </w:pPr>
      <w:r>
        <w:t>В одностороннем порядке отказаться от исполнения Договора (отказ от Договора) либо в одностороннем порядке расторгнуть Договор в случаях предусмотренных законодательством Республики Казахстан и (или) настоящим Договором.</w:t>
      </w:r>
    </w:p>
    <w:p>
      <w:pPr>
        <w:numPr>
          <w:ilvl w:val="2"/>
          <w:numId w:val="41"/>
        </w:numPr>
        <w:tabs>
          <w:tab w:val="num" w:pos="1276"/>
        </w:tabs>
        <w:ind w:left="0" w:firstLine="567"/>
        <w:contextualSpacing/>
        <w:jc w:val="both"/>
      </w:pPr>
      <w:r>
        <w:t>Требовать оплаты неустойки в случаях ненадлежащего выполнения Покупателем договорных обязательств.</w:t>
      </w:r>
    </w:p>
    <w:p>
      <w:pPr>
        <w:numPr>
          <w:ilvl w:val="2"/>
          <w:numId w:val="41"/>
        </w:numPr>
        <w:tabs>
          <w:tab w:val="num" w:pos="1276"/>
        </w:tabs>
        <w:ind w:left="0" w:firstLine="567"/>
        <w:contextualSpacing/>
        <w:jc w:val="both"/>
      </w:pPr>
      <w:r>
        <w:t>Удержать в одностороннем порядке неустойку из суммы оплаты по Договору за нарушение сроков приемки и вывоза Товара в порядке, установленном в Договоре.</w:t>
      </w:r>
    </w:p>
    <w:p>
      <w:pPr>
        <w:numPr>
          <w:ilvl w:val="2"/>
          <w:numId w:val="41"/>
        </w:numPr>
        <w:tabs>
          <w:tab w:val="clear" w:pos="1080"/>
          <w:tab w:val="left" w:pos="1276"/>
        </w:tabs>
        <w:spacing w:after="200" w:line="276" w:lineRule="auto"/>
        <w:ind w:left="0" w:firstLine="567"/>
        <w:contextualSpacing/>
        <w:jc w:val="both"/>
      </w:pPr>
      <w:r>
        <w:t xml:space="preserve">Приостановить вывоз Товара Покупателем на время устранения нарушений, предусмотренных в Разделе 5 до устранения таких нарушений. Штрафные санкции могут быть удержаны из суммы предоплаты в соответствии с положениями Раздела 2 настоящего Договора. </w:t>
      </w:r>
    </w:p>
    <w:p>
      <w:pPr>
        <w:numPr>
          <w:ilvl w:val="0"/>
          <w:numId w:val="41"/>
        </w:numPr>
        <w:tabs>
          <w:tab w:val="clear" w:pos="720"/>
          <w:tab w:val="num" w:pos="851"/>
          <w:tab w:val="num" w:pos="4046"/>
        </w:tabs>
        <w:ind w:left="0" w:firstLine="567"/>
        <w:jc w:val="center"/>
        <w:rPr>
          <w:rFonts w:eastAsia="Calibri"/>
          <w:b/>
          <w:bCs/>
        </w:rPr>
      </w:pPr>
      <w:r>
        <w:rPr>
          <w:rFonts w:eastAsia="Calibri"/>
          <w:b/>
          <w:bCs/>
        </w:rPr>
        <w:t>Отгрузка товара</w:t>
      </w:r>
    </w:p>
    <w:p>
      <w:pPr>
        <w:numPr>
          <w:ilvl w:val="1"/>
          <w:numId w:val="41"/>
        </w:numPr>
        <w:tabs>
          <w:tab w:val="clear" w:pos="1080"/>
          <w:tab w:val="num" w:pos="1134"/>
        </w:tabs>
        <w:ind w:left="0" w:firstLine="567"/>
        <w:jc w:val="both"/>
        <w:rPr>
          <w:rFonts w:eastAsia="Calibri"/>
          <w:bCs/>
        </w:rPr>
      </w:pPr>
      <w:r>
        <w:rPr>
          <w:rFonts w:eastAsia="Calibri"/>
          <w:bCs/>
        </w:rPr>
        <w:t xml:space="preserve">Вывоз Товара с охраняемой территории АО «УМЗ» должен осуществляться Покупателем </w:t>
      </w:r>
      <w:r>
        <w:t xml:space="preserve">грузовым автомобилем на условиях самовывоза. </w:t>
      </w:r>
      <w:r>
        <w:rPr>
          <w:rFonts w:eastAsia="Calibri"/>
          <w:bCs/>
        </w:rPr>
        <w:t xml:space="preserve">Передачу Товара Покупателю производят со склада подразделения-сдатчика (цеховой кладовой) на основании накладной на отпуск запасов на сторону и материального пропуска на выезд гружёного транспортного средства. </w:t>
      </w:r>
    </w:p>
    <w:p>
      <w:pPr>
        <w:numPr>
          <w:ilvl w:val="1"/>
          <w:numId w:val="41"/>
        </w:numPr>
        <w:tabs>
          <w:tab w:val="clear" w:pos="1080"/>
          <w:tab w:val="num" w:pos="1134"/>
        </w:tabs>
        <w:ind w:left="0" w:firstLine="567"/>
        <w:jc w:val="both"/>
        <w:rPr>
          <w:rFonts w:eastAsia="Calibri"/>
        </w:rPr>
      </w:pPr>
      <w:r>
        <w:rPr>
          <w:rFonts w:eastAsia="Calibri"/>
          <w:bCs/>
        </w:rPr>
        <w:t>Загрузка Товара должна производиться в присутствии лица, ответственного за сбор, хранение и реализацию в подразделении или МОЛ и представителя ООБ.</w:t>
      </w:r>
    </w:p>
    <w:p>
      <w:pPr>
        <w:numPr>
          <w:ilvl w:val="1"/>
          <w:numId w:val="41"/>
        </w:numPr>
        <w:tabs>
          <w:tab w:val="clear" w:pos="1080"/>
          <w:tab w:val="num" w:pos="1134"/>
        </w:tabs>
        <w:ind w:left="0" w:firstLine="567"/>
        <w:rPr>
          <w:b/>
          <w:bCs/>
        </w:rPr>
      </w:pPr>
      <w:r>
        <w:rPr>
          <w:rFonts w:eastAsia="Calibri"/>
        </w:rPr>
        <w:t>Товар переходит в собственность Покупателя после взвешивания Товара, отметки фактического веса в журнале Продавца и подписания накладной на отпуск запасов на сторону.</w:t>
      </w:r>
    </w:p>
    <w:p>
      <w:pPr>
        <w:ind w:left="567"/>
        <w:rPr>
          <w:b/>
          <w:bCs/>
        </w:rPr>
      </w:pPr>
    </w:p>
    <w:p>
      <w:pPr>
        <w:numPr>
          <w:ilvl w:val="0"/>
          <w:numId w:val="41"/>
        </w:numPr>
        <w:tabs>
          <w:tab w:val="clear" w:pos="720"/>
          <w:tab w:val="num" w:pos="851"/>
          <w:tab w:val="num" w:pos="4046"/>
        </w:tabs>
        <w:ind w:left="0" w:firstLine="567"/>
        <w:jc w:val="center"/>
        <w:rPr>
          <w:b/>
          <w:bCs/>
        </w:rPr>
      </w:pPr>
      <w:r>
        <w:rPr>
          <w:b/>
          <w:bCs/>
        </w:rPr>
        <w:t>Ответственность сторон</w:t>
      </w:r>
    </w:p>
    <w:p>
      <w:pPr>
        <w:numPr>
          <w:ilvl w:val="1"/>
          <w:numId w:val="41"/>
        </w:numPr>
        <w:tabs>
          <w:tab w:val="num" w:pos="284"/>
          <w:tab w:val="num" w:pos="720"/>
          <w:tab w:val="num" w:pos="851"/>
        </w:tabs>
        <w:ind w:left="0" w:firstLine="567"/>
        <w:jc w:val="both"/>
      </w:pPr>
      <w:r>
        <w:t>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w:t>
      </w:r>
    </w:p>
    <w:p>
      <w:pPr>
        <w:numPr>
          <w:ilvl w:val="1"/>
          <w:numId w:val="41"/>
        </w:numPr>
        <w:tabs>
          <w:tab w:val="num" w:pos="284"/>
          <w:tab w:val="num" w:pos="1134"/>
        </w:tabs>
        <w:ind w:left="0" w:firstLine="567"/>
        <w:jc w:val="both"/>
      </w:pPr>
      <w:r>
        <w:t xml:space="preserve">В случае неисполнения или ненадлежащего исполнения Договора по оплате Покупатель уплачивает Продавцу неустойку в размере 1% от суммы неисполненного обязательства (ненадлежащим образом исполненного) за каждый день просрочки, с ограничением ответственности 10% от общей суммы неисполненного обязательства. </w:t>
      </w:r>
    </w:p>
    <w:p>
      <w:pPr>
        <w:numPr>
          <w:ilvl w:val="1"/>
          <w:numId w:val="41"/>
        </w:numPr>
        <w:tabs>
          <w:tab w:val="num" w:pos="284"/>
          <w:tab w:val="left" w:pos="960"/>
          <w:tab w:val="num" w:pos="1134"/>
        </w:tabs>
        <w:ind w:left="0" w:firstLine="567"/>
        <w:jc w:val="both"/>
      </w:pPr>
      <w:r>
        <w:rPr>
          <w:snapToGrid w:val="0"/>
        </w:rPr>
        <w:t>За нарушение сроков вывоза Товара Покупатель обязан оплатить неустойку в размере 1% от</w:t>
      </w:r>
      <w:r>
        <w:t xml:space="preserve"> суммы неисполненного обязательства (ненадлежащим образом исполненного) за каждый день просрочки, с ограничением ответственности 10% от общей суммы неисполненного обязательства.</w:t>
      </w:r>
    </w:p>
    <w:p>
      <w:pPr>
        <w:numPr>
          <w:ilvl w:val="1"/>
          <w:numId w:val="41"/>
        </w:numPr>
        <w:tabs>
          <w:tab w:val="num" w:pos="993"/>
        </w:tabs>
        <w:ind w:left="0" w:firstLine="567"/>
        <w:contextualSpacing/>
        <w:jc w:val="both"/>
      </w:pPr>
      <w:r>
        <w:t>Период просрочки исполнения обязательств начинается со дня, следующего за датой, согласно которой все обязательства должны быть исполнены. Заканчивается просрочка до даты подписания документа, подтверждающего полное исполнение условий Договора.</w:t>
      </w:r>
    </w:p>
    <w:p>
      <w:pPr>
        <w:numPr>
          <w:ilvl w:val="1"/>
          <w:numId w:val="41"/>
        </w:numPr>
        <w:tabs>
          <w:tab w:val="left" w:pos="960"/>
          <w:tab w:val="num" w:pos="1134"/>
          <w:tab w:val="left" w:pos="1680"/>
        </w:tabs>
        <w:ind w:left="0" w:firstLine="567"/>
        <w:jc w:val="both"/>
      </w:pPr>
      <w:r>
        <w:t>Без ущерба каким-либо другим санкциям за нарушение условий Договора Продавец может расторгнуть настоящий Договор полностью или частично, направив письменное уведомление о невыполнении обязательств, предусмотренных настоящим Договором.</w:t>
      </w:r>
    </w:p>
    <w:p>
      <w:pPr>
        <w:numPr>
          <w:ilvl w:val="1"/>
          <w:numId w:val="41"/>
        </w:numPr>
        <w:tabs>
          <w:tab w:val="num" w:pos="1134"/>
        </w:tabs>
        <w:ind w:left="0" w:firstLine="567"/>
        <w:contextualSpacing/>
        <w:jc w:val="both"/>
      </w:pPr>
      <w:r>
        <w:t>Покупатель подтверждает, что осмотрел Товар перед заключением настоящего Договора. Состояние Товара на дату подписания и на момент передачи настоящего Договора удовлетворяет Покупателя в полной мере.</w:t>
      </w:r>
    </w:p>
    <w:p>
      <w:pPr>
        <w:numPr>
          <w:ilvl w:val="1"/>
          <w:numId w:val="41"/>
        </w:numPr>
        <w:tabs>
          <w:tab w:val="left" w:pos="1276"/>
        </w:tabs>
        <w:ind w:left="0" w:firstLine="567"/>
        <w:jc w:val="both"/>
      </w:pPr>
      <w:r>
        <w:t xml:space="preserve">Покупатель получает полный контроль над Товаром в день его передачи от Продавца Покупателю. </w:t>
      </w:r>
    </w:p>
    <w:p>
      <w:pPr>
        <w:numPr>
          <w:ilvl w:val="1"/>
          <w:numId w:val="41"/>
        </w:numPr>
        <w:tabs>
          <w:tab w:val="left" w:pos="1276"/>
        </w:tabs>
        <w:ind w:left="0" w:firstLine="567"/>
        <w:jc w:val="both"/>
      </w:pPr>
      <w:r>
        <w:t>В случае невозможности вывезти оплаченный Товар в сроки, оговоренные настоящим Договором, Стороны заключают Договор об ответственном хранении Товара.</w:t>
      </w:r>
    </w:p>
    <w:p>
      <w:pPr>
        <w:numPr>
          <w:ilvl w:val="1"/>
          <w:numId w:val="41"/>
        </w:numPr>
        <w:tabs>
          <w:tab w:val="left" w:pos="1276"/>
        </w:tabs>
        <w:ind w:left="0" w:firstLine="567"/>
        <w:jc w:val="both"/>
      </w:pPr>
      <w:r>
        <w:t>Каждая из Сторон несет ответственность за убытки, расходы и иски по убыткам, нанесение ущерба здоровью и гибель людей, которые явились результатом их действий или упущений, и возмещает их другой Стороне.</w:t>
      </w:r>
    </w:p>
    <w:p>
      <w:pPr>
        <w:numPr>
          <w:ilvl w:val="1"/>
          <w:numId w:val="41"/>
        </w:numPr>
        <w:tabs>
          <w:tab w:val="left" w:pos="1276"/>
        </w:tabs>
        <w:ind w:left="0" w:firstLine="567"/>
        <w:jc w:val="both"/>
      </w:pPr>
      <w:r>
        <w:t>Покупатель несет ответственность за соблюдение требований системы менеджмента охраны здоровья и обеспечения безопасности труда, системы менеджмента окружающей среды АО «УМЗ» при выполнении погрузки Товара на территории Продавца.</w:t>
      </w:r>
    </w:p>
    <w:p>
      <w:pPr>
        <w:numPr>
          <w:ilvl w:val="1"/>
          <w:numId w:val="41"/>
        </w:numPr>
        <w:tabs>
          <w:tab w:val="left" w:pos="1276"/>
        </w:tabs>
        <w:ind w:left="0" w:firstLine="567"/>
        <w:jc w:val="both"/>
      </w:pPr>
      <w:r>
        <w:t>При выявлении Продавцом нарушений, допущенных Покупателем в области охраны труда и техники безопасности, составляется двусторонний Акт о выявленных нарушениях. При отсутствии со стороны Покупателя мер по устранению нарушений в срок, указанный в Акте, Продавец имеет право предъявить Покупателю сумму ущерба в размере понесенных затрат на устранение и неустойку в размере 10 (десять) МРП за каждый выявленный и оформленный соответствующим актом случай.</w:t>
      </w:r>
    </w:p>
    <w:p>
      <w:pPr>
        <w:numPr>
          <w:ilvl w:val="1"/>
          <w:numId w:val="41"/>
        </w:numPr>
        <w:tabs>
          <w:tab w:val="left" w:pos="1276"/>
        </w:tabs>
        <w:ind w:left="0" w:firstLine="567"/>
        <w:jc w:val="both"/>
      </w:pPr>
      <w:r>
        <w:t>Возместить Продавцу стоимость утерянного/ испорченного пропуска в течение 10 (десяти) рабочих дней с момента предъявления Продавцом соответствующих требований.</w:t>
      </w:r>
    </w:p>
    <w:p>
      <w:pPr>
        <w:numPr>
          <w:ilvl w:val="1"/>
          <w:numId w:val="41"/>
        </w:numPr>
        <w:tabs>
          <w:tab w:val="left" w:pos="1276"/>
        </w:tabs>
        <w:ind w:left="0" w:firstLine="567"/>
        <w:jc w:val="both"/>
      </w:pPr>
      <w:r>
        <w:t xml:space="preserve">В случае отказа Покупателя выполнить свои обязательства по Договору, кроме случаев, предусмотренных разделом 7 Договора, Покупатель обязан оплатить Продавцу штраф в размере 20% </w:t>
      </w:r>
      <w:r>
        <w:rPr>
          <w:snapToGrid w:val="0"/>
        </w:rPr>
        <w:t xml:space="preserve">от общей суммы </w:t>
      </w:r>
      <w:r>
        <w:t>неисполненного</w:t>
      </w:r>
      <w:r>
        <w:rPr>
          <w:snapToGrid w:val="0"/>
        </w:rPr>
        <w:t xml:space="preserve"> обязательства</w:t>
      </w:r>
      <w:r>
        <w:t>.</w:t>
      </w:r>
    </w:p>
    <w:p>
      <w:pPr>
        <w:numPr>
          <w:ilvl w:val="1"/>
          <w:numId w:val="41"/>
        </w:numPr>
        <w:tabs>
          <w:tab w:val="num" w:pos="1134"/>
        </w:tabs>
        <w:ind w:left="0" w:firstLine="567"/>
        <w:jc w:val="both"/>
      </w:pPr>
      <w:r>
        <w:t>За пронос, ввоз и/или использование на охраняемой территории Продавца запрещенных предметов и веществ, указанных в пунктах 4, 5, 6 и 7 Перечня предметов и веществ запрещённых к несанкционированному вносу (ввозу) на охраняемую территорию АО «УМЗ» (Приложение № 2 к настоящему договору) без разрешающих документов или по неправильно оформленным документам Продавец вправе потребовать и в этом случае Покупатель обязуется уплатить Продавцу штраф в размере 1 (один) МРП.</w:t>
      </w:r>
    </w:p>
    <w:p>
      <w:pPr>
        <w:numPr>
          <w:ilvl w:val="1"/>
          <w:numId w:val="41"/>
        </w:numPr>
        <w:tabs>
          <w:tab w:val="num" w:pos="1134"/>
        </w:tabs>
        <w:ind w:left="0" w:firstLine="567"/>
        <w:jc w:val="both"/>
      </w:pPr>
      <w:r>
        <w:t>За ввоз и/или внос на территорию Продавца запрещенных предметов и веществ, указанных в пунктах 1, 2, 3, 8 и 9 Перечня предметов и веществ запрещённых к несанкционированному вносу (ввозу) на охраняемую территорию АО «УМЗ» (Приложение № 2 к настоящему договору) без разрешающих документов или по неправильно оформленным документам Продавец вправе потребовать и в этом случае Покупатель обязуется уплатить Продавцу штраф в размере 2 (два) МРП.</w:t>
      </w:r>
    </w:p>
    <w:p>
      <w:pPr>
        <w:numPr>
          <w:ilvl w:val="1"/>
          <w:numId w:val="41"/>
        </w:numPr>
        <w:tabs>
          <w:tab w:val="num" w:pos="1134"/>
        </w:tabs>
        <w:ind w:left="0" w:firstLine="567"/>
        <w:jc w:val="both"/>
      </w:pPr>
      <w:r>
        <w:t xml:space="preserve">Основанием для оплаты штрафа по пункту 4.14. или 4.15. Договора служат соответствующие акты, счета, направленные в адрес Покупателя. </w:t>
      </w:r>
    </w:p>
    <w:p>
      <w:pPr>
        <w:numPr>
          <w:ilvl w:val="1"/>
          <w:numId w:val="41"/>
        </w:numPr>
        <w:tabs>
          <w:tab w:val="left" w:pos="1276"/>
        </w:tabs>
        <w:ind w:left="0" w:firstLine="567"/>
        <w:jc w:val="both"/>
      </w:pPr>
      <w:r>
        <w:t>Оплата Покупателем оговоренных сумм в разделе 4 Договора  производится путем перечисления денежных средств на расчетный счет Продавца,</w:t>
      </w:r>
      <w:r>
        <w:rPr>
          <w:rFonts w:eastAsia="Calibri"/>
        </w:rPr>
        <w:t xml:space="preserve"> указанный в разделе 13 Договора,</w:t>
      </w:r>
      <w:r>
        <w:t xml:space="preserve"> в течение 10 (десяти) рабочих дней от даты направления Продавцом на электронную почту или юридический адрес Покупателя, указанный в Договоре, счетов на оплату.</w:t>
      </w:r>
    </w:p>
    <w:p>
      <w:pPr>
        <w:numPr>
          <w:ilvl w:val="1"/>
          <w:numId w:val="41"/>
        </w:numPr>
        <w:tabs>
          <w:tab w:val="left" w:pos="1276"/>
        </w:tabs>
        <w:ind w:left="0" w:firstLine="567"/>
        <w:jc w:val="both"/>
      </w:pPr>
      <w:r>
        <w:t>В случае неисполнения (ненадлежащего) исполнения любого из обязательств по Договору (в части осуществления предоплаты и (или) приёма и вывоза Товара с территории Продавца), Покупатель предоставляет право Продавцу произвести зачет начисленной неустойки (согласно пункту 4 статьи 9 Гражданского кодекса Республики Казахстан) из суммы, подлежащей к оплате за Товар. При этом, Продавец направляет Покупателю письмо (уведомление) о нарушенном обязательстве Покупателем и произведенном вычете начисленной неустойки (согласно пункту 4 статьи 9 Гражданского кодекса Республики Казахстан) из суммы предоплаты.</w:t>
      </w:r>
    </w:p>
    <w:p>
      <w:pPr>
        <w:tabs>
          <w:tab w:val="left" w:pos="1276"/>
        </w:tabs>
        <w:ind w:firstLine="567"/>
        <w:jc w:val="both"/>
      </w:pPr>
      <w:r>
        <w:t xml:space="preserve"> </w:t>
      </w:r>
    </w:p>
    <w:p>
      <w:pPr>
        <w:ind w:left="567"/>
        <w:jc w:val="both"/>
        <w:rPr>
          <w:b/>
          <w:bCs/>
        </w:rPr>
      </w:pPr>
      <w:r>
        <w:rPr>
          <w:b/>
          <w:bCs/>
        </w:rPr>
        <w:t>6.Порядок изменения, расторжения Договора</w:t>
      </w:r>
    </w:p>
    <w:p>
      <w:pPr>
        <w:tabs>
          <w:tab w:val="left" w:pos="993"/>
        </w:tabs>
        <w:ind w:left="567"/>
        <w:contextualSpacing/>
        <w:jc w:val="both"/>
        <w:rPr>
          <w:bCs/>
        </w:rPr>
      </w:pPr>
      <w:r>
        <w:rPr>
          <w:bCs/>
        </w:rPr>
        <w:t>6.1.Внесение изменений и дополнений в настоящий Договор осуществляется в соответствии с законодательством Республики Казахстан.</w:t>
      </w:r>
    </w:p>
    <w:p>
      <w:pPr>
        <w:pStyle w:val="aa"/>
        <w:numPr>
          <w:ilvl w:val="1"/>
          <w:numId w:val="53"/>
        </w:numPr>
        <w:tabs>
          <w:tab w:val="left" w:pos="993"/>
        </w:tabs>
        <w:contextualSpacing/>
        <w:jc w:val="both"/>
      </w:pPr>
      <w:r>
        <w:t>Все изменения и дополнения к настоящему Договору действительны, если они совершены в письменном виде и подписаны полномочными представителями Сторон.</w:t>
      </w:r>
    </w:p>
    <w:p>
      <w:pPr>
        <w:pStyle w:val="aa"/>
        <w:numPr>
          <w:ilvl w:val="1"/>
          <w:numId w:val="53"/>
        </w:numPr>
        <w:tabs>
          <w:tab w:val="left" w:pos="993"/>
        </w:tabs>
        <w:jc w:val="both"/>
      </w:pPr>
      <w:r>
        <w:rPr>
          <w:rFonts w:eastAsia="Calibri"/>
          <w:snapToGrid w:val="0"/>
        </w:rPr>
        <w:t>Без ущерба каким-либо другим санкциям за нарушение условий Договора Продавец может расторгнуть Договор, направив Покупателю письменное уведомление о невыполнении обязательств:</w:t>
      </w:r>
    </w:p>
    <w:p>
      <w:pPr>
        <w:tabs>
          <w:tab w:val="left" w:pos="1134"/>
        </w:tabs>
        <w:ind w:firstLine="567"/>
        <w:jc w:val="both"/>
        <w:rPr>
          <w:rFonts w:eastAsia="Calibri"/>
          <w:snapToGrid w:val="0"/>
        </w:rPr>
      </w:pPr>
      <w:r>
        <w:rPr>
          <w:rFonts w:eastAsia="Calibri"/>
          <w:snapToGrid w:val="0"/>
        </w:rPr>
        <w:t xml:space="preserve">- если Покупатель не произвел оплату в срок, предусмотренный Договором, или в течение периода продления этого Договора, предоставленного Продавцом; </w:t>
      </w:r>
    </w:p>
    <w:p>
      <w:pPr>
        <w:tabs>
          <w:tab w:val="left" w:pos="1134"/>
        </w:tabs>
        <w:ind w:firstLine="567"/>
        <w:jc w:val="both"/>
        <w:rPr>
          <w:rFonts w:eastAsia="Calibri"/>
          <w:snapToGrid w:val="0"/>
        </w:rPr>
      </w:pPr>
      <w:r>
        <w:rPr>
          <w:rFonts w:eastAsia="Calibri"/>
          <w:snapToGrid w:val="0"/>
        </w:rPr>
        <w:t>- если Покупатель не вывез Товар в указанные Договором сроки;</w:t>
      </w:r>
    </w:p>
    <w:p>
      <w:pPr>
        <w:tabs>
          <w:tab w:val="left" w:pos="1134"/>
        </w:tabs>
        <w:ind w:firstLine="567"/>
        <w:jc w:val="both"/>
        <w:rPr>
          <w:rFonts w:eastAsia="Calibri"/>
          <w:snapToGrid w:val="0"/>
        </w:rPr>
      </w:pPr>
      <w:r>
        <w:rPr>
          <w:rFonts w:eastAsia="Calibri"/>
          <w:snapToGrid w:val="0"/>
        </w:rPr>
        <w:t xml:space="preserve">- если Покупатель не может выполнить другие свои обязательства по Договору; </w:t>
      </w:r>
    </w:p>
    <w:p>
      <w:pPr>
        <w:tabs>
          <w:tab w:val="left" w:pos="1134"/>
        </w:tabs>
        <w:ind w:firstLine="567"/>
        <w:jc w:val="both"/>
        <w:rPr>
          <w:rFonts w:eastAsia="Calibri"/>
          <w:snapToGrid w:val="0"/>
        </w:rPr>
      </w:pPr>
      <w:r>
        <w:rPr>
          <w:rFonts w:eastAsia="Calibri"/>
          <w:snapToGrid w:val="0"/>
        </w:rPr>
        <w:t xml:space="preserve">- если Покупатель в установленном законом порядке признан неплатёжеспособным, либо в отношении Покупателя осуществляются процедуры банкротства, ликвидации (за исключением его реорганизации); </w:t>
      </w:r>
    </w:p>
    <w:p>
      <w:pPr>
        <w:tabs>
          <w:tab w:val="left" w:pos="1134"/>
        </w:tabs>
        <w:ind w:firstLine="567"/>
        <w:jc w:val="both"/>
        <w:rPr>
          <w:rFonts w:eastAsia="Calibri"/>
          <w:snapToGrid w:val="0"/>
        </w:rPr>
      </w:pPr>
      <w:r>
        <w:rPr>
          <w:rFonts w:eastAsia="Calibri"/>
          <w:snapToGrid w:val="0"/>
        </w:rPr>
        <w:t>- в случае обнаружения негативных результатов комплаенс-проверки Покупателя;</w:t>
      </w:r>
    </w:p>
    <w:p>
      <w:pPr>
        <w:tabs>
          <w:tab w:val="left" w:pos="1134"/>
        </w:tabs>
        <w:ind w:firstLine="567"/>
        <w:jc w:val="both"/>
        <w:rPr>
          <w:rFonts w:eastAsia="Calibri"/>
          <w:snapToGrid w:val="0"/>
        </w:rPr>
      </w:pPr>
      <w:r>
        <w:rPr>
          <w:rFonts w:eastAsia="Calibri"/>
          <w:snapToGrid w:val="0"/>
        </w:rPr>
        <w:t>- в случае прекращения деятельности Покупателя по сбору (заготовке), хранению, переработке и реализации лома и отходов черных и цветных металлов в установленном законодательством Республики Казахстан порядке;</w:t>
      </w:r>
    </w:p>
    <w:p>
      <w:pPr>
        <w:tabs>
          <w:tab w:val="left" w:pos="1134"/>
        </w:tabs>
        <w:ind w:firstLine="567"/>
        <w:jc w:val="both"/>
        <w:rPr>
          <w:rFonts w:eastAsia="Calibri"/>
          <w:snapToGrid w:val="0"/>
        </w:rPr>
      </w:pPr>
      <w:r>
        <w:rPr>
          <w:rFonts w:eastAsia="Calibri"/>
          <w:snapToGrid w:val="0"/>
        </w:rPr>
        <w:t>- в иных случаях, предусмотренных законодательными актами Республики Казахстан.</w:t>
      </w:r>
    </w:p>
    <w:p>
      <w:pPr>
        <w:tabs>
          <w:tab w:val="left" w:pos="1134"/>
        </w:tabs>
        <w:ind w:firstLine="567"/>
        <w:jc w:val="both"/>
      </w:pPr>
      <w:r>
        <w:rPr>
          <w:rFonts w:eastAsia="Calibri"/>
        </w:rPr>
        <w:t xml:space="preserve">6.4. </w:t>
      </w:r>
      <w:r>
        <w:t xml:space="preserve">О расторжении Договора либо отказе от исполнения Договора (отказе от Договора) Продавец предупреждает Покупателя письменным уведомлением. В уведомлении должна быть указана причина, дата вступления в силу расторжения Договора либо отказа от исполнения Договора (отказа от Договора). При этом уведомление о расторжении Договора либо отказе от исполнения Договора (отказа от Договора) должно быть направлено Покупателю не менее чем за 10 (десять) календарных дней до предстоящего расторжения Договора либо отказа от исполнения Договора (отказа от Договора). </w:t>
      </w:r>
    </w:p>
    <w:p>
      <w:pPr>
        <w:ind w:firstLine="567"/>
        <w:jc w:val="both"/>
      </w:pPr>
      <w:r>
        <w:t>Датой вступления в силу расторжения Договора либо отказа от исполнения Договора (отказа от Договора) является дата, указанная Продавцом в уведомлении. Уведомление считается полученным, если оно отправлено на электронную почту или адрес Покупателя.</w:t>
      </w:r>
    </w:p>
    <w:p>
      <w:pPr>
        <w:ind w:firstLine="567"/>
        <w:contextualSpacing/>
        <w:jc w:val="both"/>
        <w:rPr>
          <w:rFonts w:eastAsia="Calibri"/>
          <w:lang w:eastAsia="en-US"/>
        </w:rPr>
      </w:pPr>
    </w:p>
    <w:p>
      <w:pPr>
        <w:ind w:left="567"/>
        <w:jc w:val="both"/>
        <w:rPr>
          <w:b/>
          <w:bCs/>
        </w:rPr>
      </w:pPr>
      <w:r>
        <w:rPr>
          <w:b/>
          <w:bCs/>
        </w:rPr>
        <w:t>7 .Сроки действия</w:t>
      </w:r>
    </w:p>
    <w:p>
      <w:pPr>
        <w:pStyle w:val="aa"/>
        <w:numPr>
          <w:ilvl w:val="1"/>
          <w:numId w:val="54"/>
        </w:numPr>
        <w:tabs>
          <w:tab w:val="left" w:pos="1134"/>
        </w:tabs>
        <w:ind w:left="-142" w:firstLine="709"/>
        <w:contextualSpacing/>
        <w:jc w:val="both"/>
      </w:pPr>
      <w:r>
        <w:t>Договор вступает в силу с даты его подписания и действует до ______</w:t>
      </w:r>
      <w:r>
        <w:rPr>
          <w:b/>
          <w:u w:val="single"/>
        </w:rPr>
        <w:t>г.</w:t>
      </w:r>
      <w:r>
        <w:t xml:space="preserve"> Датой подписания настоящего Договора считать дату подписания той Стороной, которая подпишет Договор позднее. </w:t>
      </w:r>
    </w:p>
    <w:p>
      <w:pPr>
        <w:pStyle w:val="aa"/>
        <w:numPr>
          <w:ilvl w:val="1"/>
          <w:numId w:val="55"/>
        </w:numPr>
        <w:tabs>
          <w:tab w:val="left" w:pos="0"/>
          <w:tab w:val="left" w:pos="1134"/>
        </w:tabs>
        <w:ind w:left="0" w:firstLine="567"/>
        <w:contextualSpacing/>
        <w:jc w:val="both"/>
      </w:pPr>
      <w:r>
        <w:t xml:space="preserve"> Настоящий договор подписан на государственном и русском языках в двух экземплярах на каждом языке, и каждая Сторона получает по одному  экземпляру на каждом языке. Все тексты настоящего Договора имеют равную юридическую силу. В случае расхождения между редакцией настоящего Договора на государственном и русском языках,  Стороны обращаются к редакции Договора на русском языке. Вся относящаяся к Договору переписка и другая документация, которой обмениваются Стороны, должны соответствовать данным условиям.</w:t>
      </w:r>
    </w:p>
    <w:p>
      <w:pPr>
        <w:ind w:firstLine="567"/>
        <w:contextualSpacing/>
      </w:pPr>
    </w:p>
    <w:p>
      <w:pPr>
        <w:pStyle w:val="aa"/>
        <w:numPr>
          <w:ilvl w:val="0"/>
          <w:numId w:val="54"/>
        </w:numPr>
        <w:ind w:firstLine="207"/>
        <w:jc w:val="both"/>
        <w:rPr>
          <w:b/>
          <w:bCs/>
        </w:rPr>
      </w:pPr>
      <w:r>
        <w:rPr>
          <w:b/>
          <w:bCs/>
        </w:rPr>
        <w:t>Обстоятельства непреодолимой силы (Форс-мажор)</w:t>
      </w:r>
    </w:p>
    <w:p>
      <w:pPr>
        <w:ind w:firstLine="567"/>
        <w:jc w:val="both"/>
        <w:rPr>
          <w:b/>
          <w:bCs/>
        </w:rPr>
      </w:pPr>
      <w:r>
        <w:rPr>
          <w:rFonts w:eastAsia="Calibri"/>
          <w:snapToGrid w:val="0"/>
        </w:rPr>
        <w:t>8.1. Стороны не несут ответственность за невыполнение условий Договора, если задержка</w:t>
      </w:r>
    </w:p>
    <w:p>
      <w:pPr>
        <w:tabs>
          <w:tab w:val="left" w:pos="1134"/>
        </w:tabs>
        <w:jc w:val="both"/>
        <w:rPr>
          <w:rFonts w:eastAsia="Calibri"/>
          <w:snapToGrid w:val="0"/>
          <w:lang w:eastAsia="en-US"/>
        </w:rPr>
      </w:pPr>
      <w:r>
        <w:rPr>
          <w:rFonts w:eastAsia="Calibri"/>
          <w:snapToGrid w:val="0"/>
        </w:rPr>
        <w:t>связана с обстоятельствами непреодолимой силы</w:t>
      </w:r>
      <w:r>
        <w:rPr>
          <w:rFonts w:eastAsia="Calibri"/>
        </w:rPr>
        <w:t>.</w:t>
      </w:r>
    </w:p>
    <w:p>
      <w:pPr>
        <w:tabs>
          <w:tab w:val="left" w:pos="1134"/>
        </w:tabs>
        <w:ind w:firstLine="567"/>
        <w:jc w:val="both"/>
        <w:rPr>
          <w:rFonts w:eastAsia="Calibri"/>
          <w:bCs/>
        </w:rPr>
      </w:pPr>
      <w:r>
        <w:rPr>
          <w:rFonts w:eastAsia="Calibri"/>
          <w:snapToGrid w:val="0"/>
        </w:rPr>
        <w:t xml:space="preserve">8.2. </w:t>
      </w:r>
      <w:r>
        <w:rPr>
          <w:rFonts w:eastAsia="Calibri"/>
          <w:bCs/>
        </w:rPr>
        <w:t>К обстоятельствам непреодолимой силы относятся явления стихийного характера: наводнения, землетрясения, пожары, ураганы, аварии не по вине Сторон, а также общественные явления: военные действия, блокады, решения законодательных и исполнительных органов власти, препятствующие исполнению условий настоящего Договора.</w:t>
      </w:r>
    </w:p>
    <w:p>
      <w:pPr>
        <w:tabs>
          <w:tab w:val="left" w:pos="1134"/>
        </w:tabs>
        <w:ind w:firstLine="567"/>
        <w:jc w:val="both"/>
        <w:rPr>
          <w:rFonts w:eastAsia="Calibri"/>
          <w:snapToGrid w:val="0"/>
        </w:rPr>
      </w:pPr>
      <w:r>
        <w:rPr>
          <w:rFonts w:eastAsia="Calibri"/>
          <w:snapToGrid w:val="0"/>
        </w:rPr>
        <w:t xml:space="preserve">8.3. О наступлении обстоятельств непреодолимой силы Стороны должны письменно уведомить друг друга о таких обстоятельствах и их причинах в течение 3 (трех) рабочих дней с момента их наступления. </w:t>
      </w:r>
    </w:p>
    <w:p>
      <w:pPr>
        <w:tabs>
          <w:tab w:val="left" w:pos="1134"/>
        </w:tabs>
        <w:ind w:firstLine="567"/>
        <w:jc w:val="both"/>
        <w:rPr>
          <w:rFonts w:eastAsia="Calibri"/>
          <w:snapToGrid w:val="0"/>
        </w:rPr>
      </w:pPr>
      <w:r>
        <w:rPr>
          <w:rFonts w:eastAsia="Calibri"/>
          <w:snapToGrid w:val="0"/>
        </w:rPr>
        <w:t xml:space="preserve">Не извещение другой Стороны об обстоятельствах непреодолимой силы в течение пяти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 </w:t>
      </w:r>
    </w:p>
    <w:p>
      <w:pPr>
        <w:ind w:firstLine="567"/>
        <w:jc w:val="both"/>
        <w:rPr>
          <w:rFonts w:eastAsia="Calibri"/>
          <w:snapToGrid w:val="0"/>
        </w:rPr>
      </w:pPr>
      <w:r>
        <w:rPr>
          <w:rFonts w:eastAsia="Calibri"/>
          <w:snapToGrid w:val="0"/>
        </w:rPr>
        <w:t>Если от Стороны не поступает иных письменных инструкций, другая Сторона, ссылающаяся на обстоятельства непреодолимой силы,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pPr>
        <w:ind w:firstLine="567"/>
        <w:jc w:val="both"/>
        <w:rPr>
          <w:rFonts w:eastAsia="Calibri"/>
          <w:kern w:val="32"/>
        </w:rPr>
      </w:pPr>
      <w:r>
        <w:rPr>
          <w:rFonts w:eastAsia="Calibri"/>
          <w:kern w:val="32"/>
        </w:rPr>
        <w:t>В этом случае сроки выполнения обязательств по Договору соразмерно продлеваются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pPr>
        <w:tabs>
          <w:tab w:val="left" w:pos="1134"/>
        </w:tabs>
        <w:ind w:firstLine="567"/>
        <w:jc w:val="both"/>
        <w:rPr>
          <w:rFonts w:eastAsia="Calibri"/>
          <w:kern w:val="32"/>
        </w:rPr>
      </w:pPr>
      <w:r>
        <w:rPr>
          <w:rFonts w:eastAsia="Calibri"/>
          <w:kern w:val="32"/>
        </w:rPr>
        <w:t>8.4. Сторона, ссылающаяся на обстоятельства непреодолимой силы, обязана предоставить для их подтверждения документ, выданный соответствующим уполномоченным органом.</w:t>
      </w:r>
    </w:p>
    <w:p>
      <w:pPr>
        <w:tabs>
          <w:tab w:val="left" w:pos="1134"/>
        </w:tabs>
        <w:ind w:firstLine="567"/>
        <w:jc w:val="both"/>
        <w:rPr>
          <w:rFonts w:eastAsia="Calibri"/>
          <w:snapToGrid w:val="0"/>
        </w:rPr>
      </w:pPr>
      <w:r>
        <w:rPr>
          <w:rFonts w:eastAsia="Calibri"/>
          <w:snapToGrid w:val="0"/>
        </w:rPr>
        <w:t xml:space="preserve">8.5 В случае наступления </w:t>
      </w:r>
      <w:r>
        <w:rPr>
          <w:rFonts w:eastAsia="Calibri"/>
        </w:rPr>
        <w:t xml:space="preserve">обстоятельств непреодолимой силы, имеющих соответствующее подтверждение, </w:t>
      </w:r>
      <w:r>
        <w:rPr>
          <w:rFonts w:eastAsia="Calibri"/>
          <w:snapToGrid w:val="0"/>
        </w:rPr>
        <w:t>Стороны приостанавливают исполнение обязательств по Договору, при необходимости производят взаиморасчеты за фактически отгруженный Товар.</w:t>
      </w:r>
    </w:p>
    <w:p>
      <w:pPr>
        <w:tabs>
          <w:tab w:val="left" w:pos="1134"/>
        </w:tabs>
        <w:ind w:firstLine="567"/>
        <w:jc w:val="both"/>
        <w:rPr>
          <w:rFonts w:eastAsia="Calibri"/>
          <w:snapToGrid w:val="0"/>
        </w:rPr>
      </w:pPr>
      <w:r>
        <w:rPr>
          <w:rFonts w:eastAsia="Calibri"/>
          <w:kern w:val="32"/>
        </w:rPr>
        <w:t xml:space="preserve">8.6. Если обстоятельства непреодолимой силы продолжают действовать более одного месяца, любая из Сторон имеет право расторгнуть Договор полностью или в части, сообщив о принятом решении другой Стороне. </w:t>
      </w:r>
    </w:p>
    <w:p>
      <w:pPr>
        <w:ind w:firstLine="567"/>
        <w:jc w:val="both"/>
        <w:rPr>
          <w:b/>
          <w:bCs/>
        </w:rPr>
      </w:pPr>
    </w:p>
    <w:p>
      <w:pPr>
        <w:numPr>
          <w:ilvl w:val="0"/>
          <w:numId w:val="54"/>
        </w:numPr>
        <w:ind w:left="0" w:firstLine="567"/>
        <w:jc w:val="both"/>
        <w:rPr>
          <w:b/>
          <w:bCs/>
        </w:rPr>
      </w:pPr>
      <w:r>
        <w:rPr>
          <w:b/>
          <w:bCs/>
        </w:rPr>
        <w:t>Порядок разрешения споров</w:t>
      </w:r>
    </w:p>
    <w:p>
      <w:pPr>
        <w:numPr>
          <w:ilvl w:val="1"/>
          <w:numId w:val="54"/>
        </w:numPr>
        <w:ind w:left="0" w:firstLine="567"/>
        <w:jc w:val="both"/>
        <w:rPr>
          <w:snapToGrid w:val="0"/>
        </w:rPr>
      </w:pPr>
      <w:r>
        <w:t>Стороны</w:t>
      </w:r>
      <w:r>
        <w:rPr>
          <w:snapToGrid w:val="0"/>
        </w:rPr>
        <w:t xml:space="preserve">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numPr>
          <w:ilvl w:val="1"/>
          <w:numId w:val="54"/>
        </w:numPr>
        <w:tabs>
          <w:tab w:val="left" w:pos="1680"/>
        </w:tabs>
        <w:ind w:left="0" w:firstLine="567"/>
        <w:jc w:val="both"/>
      </w:pPr>
      <w:r>
        <w:rPr>
          <w:snapToGrid w:val="0"/>
        </w:rPr>
        <w:t>Соблюдение претензионного порядка является для Сторон</w:t>
      </w:r>
      <w:r>
        <w:t xml:space="preserve"> </w:t>
      </w:r>
      <w:r>
        <w:rPr>
          <w:snapToGrid w:val="0"/>
        </w:rPr>
        <w:t>обязательным.</w:t>
      </w:r>
      <w:r>
        <w:t xml:space="preserve"> </w:t>
      </w:r>
      <w:r>
        <w:rPr>
          <w:snapToGrid w:val="0"/>
        </w:rPr>
        <w:t>Сторона, в адрес которой направлена претензия, обязана</w:t>
      </w:r>
      <w:r>
        <w:t xml:space="preserve"> </w:t>
      </w:r>
      <w:r>
        <w:rPr>
          <w:snapToGrid w:val="0"/>
        </w:rPr>
        <w:t>рассмотреть её и направить письменный ответ другой Стороне не позднее 15 (пятнадцати) календарных дней с момента получения претензии.</w:t>
      </w:r>
    </w:p>
    <w:p>
      <w:pPr>
        <w:numPr>
          <w:ilvl w:val="1"/>
          <w:numId w:val="54"/>
        </w:numPr>
        <w:tabs>
          <w:tab w:val="left" w:pos="426"/>
          <w:tab w:val="left" w:pos="1440"/>
        </w:tabs>
        <w:ind w:left="0" w:firstLine="567"/>
        <w:jc w:val="both"/>
      </w:pPr>
      <w:r>
        <w:rPr>
          <w:snapToGrid w:val="0"/>
        </w:rPr>
        <w:t>При рассмотрении споров по исполнению Договора применимым</w:t>
      </w:r>
      <w:r>
        <w:t xml:space="preserve"> </w:t>
      </w:r>
      <w:r>
        <w:rPr>
          <w:snapToGrid w:val="0"/>
        </w:rPr>
        <w:t>правом</w:t>
      </w:r>
      <w:r>
        <w:t xml:space="preserve"> </w:t>
      </w:r>
      <w:r>
        <w:rPr>
          <w:snapToGrid w:val="0"/>
        </w:rPr>
        <w:t xml:space="preserve">является законодательство Республики Казахстан.  </w:t>
      </w:r>
    </w:p>
    <w:p>
      <w:pPr>
        <w:numPr>
          <w:ilvl w:val="1"/>
          <w:numId w:val="54"/>
        </w:numPr>
        <w:tabs>
          <w:tab w:val="left" w:pos="1680"/>
        </w:tabs>
        <w:ind w:left="0" w:firstLine="567"/>
        <w:jc w:val="both"/>
      </w:pPr>
      <w:r>
        <w:rPr>
          <w:snapToGrid w:val="0"/>
        </w:rPr>
        <w:t>Все споры рассматриваются в судебных органах по месту</w:t>
      </w:r>
      <w:r>
        <w:t xml:space="preserve"> </w:t>
      </w:r>
      <w:r>
        <w:rPr>
          <w:snapToGrid w:val="0"/>
        </w:rPr>
        <w:t xml:space="preserve">нахождения </w:t>
      </w:r>
      <w:r>
        <w:t>Продавца.</w:t>
      </w:r>
    </w:p>
    <w:p>
      <w:pPr>
        <w:tabs>
          <w:tab w:val="left" w:pos="1680"/>
        </w:tabs>
        <w:ind w:firstLine="567"/>
        <w:jc w:val="both"/>
      </w:pPr>
    </w:p>
    <w:p>
      <w:pPr>
        <w:numPr>
          <w:ilvl w:val="0"/>
          <w:numId w:val="54"/>
        </w:numPr>
        <w:tabs>
          <w:tab w:val="num" w:pos="1134"/>
          <w:tab w:val="left" w:pos="1680"/>
        </w:tabs>
        <w:ind w:left="0" w:firstLine="567"/>
        <w:contextualSpacing/>
        <w:jc w:val="both"/>
        <w:rPr>
          <w:b/>
        </w:rPr>
      </w:pPr>
      <w:r>
        <w:rPr>
          <w:b/>
        </w:rPr>
        <w:t>Противодействие коррупции</w:t>
      </w:r>
    </w:p>
    <w:p>
      <w:pPr>
        <w:tabs>
          <w:tab w:val="num" w:pos="1276"/>
          <w:tab w:val="left" w:pos="1680"/>
        </w:tabs>
        <w:ind w:firstLine="567"/>
        <w:jc w:val="both"/>
      </w:pPr>
      <w:r>
        <w:t>10.1.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борьбы с коррупцией, а также Закона Великобритании «О взяточничестве» (далее – «Антикоррупционное законодательство»),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tabs>
          <w:tab w:val="num" w:pos="1276"/>
          <w:tab w:val="left" w:pos="1680"/>
        </w:tabs>
        <w:ind w:firstLine="567"/>
        <w:jc w:val="both"/>
      </w:pPr>
      <w:r>
        <w:t>10.2.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pPr>
        <w:tabs>
          <w:tab w:val="num" w:pos="1276"/>
          <w:tab w:val="left" w:pos="1680"/>
        </w:tabs>
        <w:ind w:firstLine="567"/>
        <w:jc w:val="both"/>
      </w:pPr>
      <w: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tabs>
          <w:tab w:val="num" w:pos="1276"/>
          <w:tab w:val="left" w:pos="1680"/>
        </w:tabs>
        <w:ind w:firstLine="567"/>
        <w:jc w:val="both"/>
      </w:pPr>
      <w:r>
        <w:t>10.4. Продавец имеет право запрашивать у Покупателя любые документы, содержащие сведения по исполнению Договора в целях анализа хода исполнения Договора.</w:t>
      </w:r>
    </w:p>
    <w:p>
      <w:pPr>
        <w:tabs>
          <w:tab w:val="num" w:pos="1276"/>
          <w:tab w:val="left" w:pos="1680"/>
        </w:tabs>
        <w:ind w:firstLine="567"/>
        <w:jc w:val="both"/>
      </w:pPr>
      <w:r>
        <w:t>10.5.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pPr>
        <w:tabs>
          <w:tab w:val="num" w:pos="1276"/>
          <w:tab w:val="left" w:pos="1680"/>
        </w:tabs>
        <w:ind w:firstLine="567"/>
        <w:jc w:val="both"/>
      </w:pPr>
      <w:r>
        <w:t>10.6.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pPr>
        <w:tabs>
          <w:tab w:val="num" w:pos="1276"/>
          <w:tab w:val="left" w:pos="1680"/>
        </w:tabs>
        <w:ind w:firstLine="567"/>
        <w:jc w:val="both"/>
      </w:pPr>
      <w:r>
        <w:t xml:space="preserve">10.7.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pPr>
        <w:tabs>
          <w:tab w:val="num" w:pos="1276"/>
          <w:tab w:val="left" w:pos="1680"/>
        </w:tabs>
        <w:ind w:firstLine="567"/>
        <w:jc w:val="both"/>
      </w:pPr>
      <w:r>
        <w:t>10.8. Сторона, получившая письменное уведомление в соответствии с пунктом 9.5 настоящего Договора, обязана в 10 (десяти)-дневный срок  провести расследование и предоставить его результаты в адрес другой Стороны.</w:t>
      </w:r>
    </w:p>
    <w:p>
      <w:pPr>
        <w:tabs>
          <w:tab w:val="num" w:pos="1276"/>
          <w:tab w:val="left" w:pos="1680"/>
        </w:tabs>
        <w:ind w:firstLine="567"/>
        <w:jc w:val="both"/>
        <w:rPr>
          <w:bCs/>
        </w:rPr>
      </w:pPr>
      <w:r>
        <w:t>10.9. В случае возникновения у Покупателя подозрений, что произошло или может произойти нарушение каких-либо положений настоящего раздела Договора, Покупатель может направить сообщение об этом по источникам конфиденциального информирования Продавца, которые размещены на корпоративном веб-сайте Продавца</w:t>
      </w:r>
      <w:r>
        <w:rPr>
          <w:bCs/>
        </w:rPr>
        <w:t>.</w:t>
      </w:r>
    </w:p>
    <w:p>
      <w:pPr>
        <w:tabs>
          <w:tab w:val="num" w:pos="1276"/>
          <w:tab w:val="left" w:pos="1680"/>
        </w:tabs>
        <w:ind w:firstLine="567"/>
        <w:jc w:val="both"/>
        <w:rPr>
          <w:bCs/>
        </w:rPr>
      </w:pPr>
      <w:r>
        <w:rPr>
          <w:bCs/>
        </w:rPr>
        <w:t>10.10. Продавец оставляет за собой право по своему усмотрению проводить проверку деятельности Покупателя, его документов и записей в связи с исполнением настоящего Договора. Продавец обязуется предоставить письменное уведомление о такой проверке не позднее 20 (двадцати) рабочих дней до даты предполагаемой проверки, и может проводить ее самостоятельно или с привлечением третьей стороны.</w:t>
      </w:r>
    </w:p>
    <w:p>
      <w:pPr>
        <w:tabs>
          <w:tab w:val="num" w:pos="1276"/>
          <w:tab w:val="left" w:pos="1680"/>
        </w:tabs>
        <w:ind w:firstLine="567"/>
        <w:jc w:val="both"/>
        <w:rPr>
          <w:bCs/>
        </w:rPr>
      </w:pPr>
      <w:r>
        <w:rPr>
          <w:bCs/>
        </w:rPr>
        <w:t>10.11. Покупатель должен подтвердить получение указанного уведомления от продавца не позднее 5 (пяти) рабочих дней с даты получения уведомления и подтвердить дату проведения проверки в течение 10 (десяти) рабочих дней после получения такого уведомления. При проведении проверки Продавец или уполномоченная третья сторона могут интервьюировать сотрудников Покупателя в рамках или в связи с заключением, исполнением расторжением настоящего Договора.</w:t>
      </w:r>
    </w:p>
    <w:p>
      <w:pPr>
        <w:tabs>
          <w:tab w:val="num" w:pos="1276"/>
          <w:tab w:val="left" w:pos="1680"/>
        </w:tabs>
        <w:ind w:firstLine="567"/>
        <w:jc w:val="both"/>
        <w:rPr>
          <w:bCs/>
        </w:rPr>
      </w:pPr>
      <w:r>
        <w:rPr>
          <w:bCs/>
        </w:rPr>
        <w:t>10.12. Если в результате проверки выявятся случаи нарушения Покупателем предоставленных им гарантий и заверений, Покупатель обязан не позднее 10 (десяти) рабочих дней с даты указанного выявления принять меры по устранению несоответствий и проинформировать о таких мерах Продавца в письменной форме. Меры по устранению несоответствий должны приниматься Покупателем за его счет.</w:t>
      </w:r>
    </w:p>
    <w:p>
      <w:pPr>
        <w:tabs>
          <w:tab w:val="num" w:pos="1276"/>
          <w:tab w:val="left" w:pos="1680"/>
        </w:tabs>
        <w:ind w:firstLine="567"/>
        <w:jc w:val="both"/>
        <w:rPr>
          <w:bCs/>
        </w:rPr>
      </w:pPr>
      <w:r>
        <w:rPr>
          <w:bCs/>
        </w:rPr>
        <w:t>10.13. В случае, если Покупатель отказывается от проведения проверки или не принимает меры по устранению несоответствий, или несоответствия невозможно устранить, то Продавец вправе в одностороннем внесудебном порядке отказаться от исполнения настоящего Договора путем направления соответствующего письменного уведомления нарушившей Стороне.</w:t>
      </w:r>
    </w:p>
    <w:p>
      <w:pPr>
        <w:tabs>
          <w:tab w:val="num" w:pos="1276"/>
          <w:tab w:val="left" w:pos="1680"/>
        </w:tabs>
        <w:ind w:firstLine="567"/>
        <w:jc w:val="both"/>
        <w:rPr>
          <w:bCs/>
        </w:rPr>
      </w:pPr>
    </w:p>
    <w:p>
      <w:pPr>
        <w:tabs>
          <w:tab w:val="num" w:pos="1276"/>
          <w:tab w:val="left" w:pos="1680"/>
        </w:tabs>
        <w:ind w:firstLine="567"/>
        <w:jc w:val="both"/>
        <w:rPr>
          <w:bCs/>
        </w:rPr>
      </w:pPr>
    </w:p>
    <w:p>
      <w:pPr>
        <w:ind w:left="567"/>
        <w:contextualSpacing/>
        <w:rPr>
          <w:b/>
        </w:rPr>
      </w:pPr>
      <w:r>
        <w:rPr>
          <w:b/>
        </w:rPr>
        <w:t xml:space="preserve">11.Комплаенс-проверка Покупателя </w:t>
      </w:r>
    </w:p>
    <w:p>
      <w:pPr>
        <w:pStyle w:val="aa"/>
        <w:numPr>
          <w:ilvl w:val="1"/>
          <w:numId w:val="56"/>
        </w:numPr>
        <w:ind w:left="0" w:firstLine="567"/>
        <w:contextualSpacing/>
        <w:jc w:val="both"/>
        <w:rPr>
          <w:b/>
        </w:rPr>
      </w:pPr>
      <w:r>
        <w:t>В рамках противодействия коррупции согласно разделу 9 Договора, Продавец оставляет за собой право провести комплаенс-проверку Покупателя.</w:t>
      </w:r>
    </w:p>
    <w:p>
      <w:pPr>
        <w:pStyle w:val="aa"/>
        <w:numPr>
          <w:ilvl w:val="1"/>
          <w:numId w:val="56"/>
        </w:numPr>
        <w:tabs>
          <w:tab w:val="left" w:pos="284"/>
        </w:tabs>
        <w:ind w:left="0" w:firstLine="567"/>
        <w:contextualSpacing/>
        <w:jc w:val="both"/>
      </w:pPr>
      <w:r>
        <w:t>В ходе проведения комплаенс-проверки Продавец проверяет Покупателя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Покупателя, его акционеров/учредителей/участников, руководителей в списке лиц, подпавших под международные санкции, запрещающие сотрудничество.</w:t>
      </w:r>
    </w:p>
    <w:p>
      <w:pPr>
        <w:numPr>
          <w:ilvl w:val="1"/>
          <w:numId w:val="56"/>
        </w:numPr>
        <w:ind w:left="0" w:firstLine="567"/>
        <w:contextualSpacing/>
        <w:jc w:val="both"/>
        <w:rPr>
          <w:b/>
        </w:rPr>
      </w:pPr>
      <w:r>
        <w:t>Продавец вправе отказаться от исполнения настоящего Договора, письменно уведомив об этом Покупателя за 10 (десять) календарных дней до предполагаемой даты расторжения настоящего Договора, в случае, но, не ограничиваясь, обнаружения негативных результатов комплаенс-проверки Покупателя.</w:t>
      </w:r>
    </w:p>
    <w:p>
      <w:pPr>
        <w:tabs>
          <w:tab w:val="num" w:pos="1276"/>
          <w:tab w:val="left" w:pos="1680"/>
        </w:tabs>
        <w:ind w:firstLine="567"/>
        <w:jc w:val="both"/>
        <w:rPr>
          <w:bCs/>
        </w:rPr>
      </w:pPr>
    </w:p>
    <w:p>
      <w:pPr>
        <w:ind w:left="567"/>
        <w:contextualSpacing/>
        <w:rPr>
          <w:b/>
        </w:rPr>
      </w:pPr>
      <w:r>
        <w:rPr>
          <w:b/>
        </w:rPr>
        <w:t>12.Гарантии соответствия санкционным ограничениям</w:t>
      </w:r>
    </w:p>
    <w:p>
      <w:pPr>
        <w:ind w:firstLine="567"/>
        <w:jc w:val="both"/>
      </w:pPr>
      <w:r>
        <w:rPr>
          <w:rFonts w:eastAsia="Calibri"/>
          <w:lang w:eastAsia="en-US"/>
        </w:rPr>
        <w:t xml:space="preserve">12.1 </w:t>
      </w:r>
      <w:r>
        <w:t>Стороны гарантируют и заверяют о том, что не находятся под ограничениями санкций, имеющим экстерриториальное действие, в том числе, но не ограничиваясь санкциями Совета Безопасности ООН, США, Европейского Союза, Великобритании, Китая, Швейцарии или страны нахождения любой из Сторон (далее - Глобальные санкции).</w:t>
      </w:r>
    </w:p>
    <w:p>
      <w:pPr>
        <w:ind w:firstLine="567"/>
        <w:jc w:val="both"/>
      </w:pPr>
      <w:r>
        <w:t>12.2 Стороны соглашаются не привлекать или нанимать любых лиц, компании или организации, вовлеченных в исполнение настоящего Договора, против которых могут быть направлены Глобальные санкции.</w:t>
      </w:r>
    </w:p>
    <w:p>
      <w:pPr>
        <w:ind w:firstLine="567"/>
        <w:jc w:val="both"/>
      </w:pPr>
      <w:r>
        <w:t>12.3 Если Сторона или ее компания-учредитель или любое из ее аффилированных лиц или любой из директоров, должностных лиц или сотрудников таких компаний («Лицо, находящееся под санкциями») или страна, в которой такое Лицо, находящееся под санкциями проживает, или исполняет Договор или ведет бизнес, подвергается штрафу или иску в соответствии с Глобальными санкциями, или находится в списках особо назначенных подданных и заблокированных людей («SDN-список»), другая Сторона имеет право, без ответственности или штрафа, приостановить исполнение Договора до тех пор, пока Лицо, находящееся под санкциями не будет исключено из SDN-списка или до тех пор, пока такое Лицо, находящееся под санкциями или страна Лица, находящаяся под санкциями не перестанет быть объектом или целью каких-либо санкций / ограничений, или вправе немедленно прекратить его действие по данной причине с письменным уведомлением за 30 (тридцать) календарных дней без какой-либо компенсации другой Стороне.</w:t>
      </w:r>
    </w:p>
    <w:p>
      <w:pPr>
        <w:ind w:firstLine="567"/>
        <w:jc w:val="both"/>
      </w:pPr>
    </w:p>
    <w:p>
      <w:pPr>
        <w:ind w:left="567"/>
        <w:contextualSpacing/>
        <w:rPr>
          <w:b/>
        </w:rPr>
      </w:pPr>
      <w:r>
        <w:rPr>
          <w:b/>
        </w:rPr>
        <w:t>13.Прочие условия</w:t>
      </w:r>
    </w:p>
    <w:p>
      <w:pPr>
        <w:pStyle w:val="aa"/>
        <w:numPr>
          <w:ilvl w:val="1"/>
          <w:numId w:val="57"/>
        </w:numPr>
        <w:tabs>
          <w:tab w:val="left" w:pos="1134"/>
          <w:tab w:val="left" w:pos="1680"/>
        </w:tabs>
        <w:ind w:left="0" w:firstLine="567"/>
        <w:contextualSpacing/>
        <w:jc w:val="both"/>
      </w:pPr>
      <w:r>
        <w:t>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pPr>
        <w:pStyle w:val="aa"/>
        <w:numPr>
          <w:ilvl w:val="1"/>
          <w:numId w:val="57"/>
        </w:numPr>
        <w:tabs>
          <w:tab w:val="left" w:pos="1134"/>
          <w:tab w:val="left" w:pos="1680"/>
        </w:tabs>
        <w:ind w:left="0" w:firstLine="567"/>
        <w:contextualSpacing/>
        <w:jc w:val="both"/>
      </w:pPr>
      <w:r>
        <w:t xml:space="preserve">Вопросы, не урегулированные настоящим Договором, при исполнении Договора разрешаются в соответствии с действующим законодательством Республики Казахстан. </w:t>
      </w:r>
    </w:p>
    <w:p>
      <w:pPr>
        <w:numPr>
          <w:ilvl w:val="1"/>
          <w:numId w:val="57"/>
        </w:numPr>
        <w:tabs>
          <w:tab w:val="left" w:pos="1134"/>
          <w:tab w:val="left" w:pos="1680"/>
        </w:tabs>
        <w:ind w:left="0" w:firstLine="567"/>
        <w:jc w:val="both"/>
      </w:pPr>
      <w:r>
        <w:t>Стороны договорились о том, что Договор и иные документы, подписанные уполномоченными лицами, заверенные печатью и переданные противоположной Стороне посредством электронной почты и/или факсимильной связи, признаются Сторонами полноценными юридическими документами до получения оригиналов. Подтверждение документов, переданных по электронной почте и/или факсимильной связью, оригиналами указанных документов является для Сторон обязательным в течение 5 (пяти) рабочих дней. Иные документы, подписанные уполномоченными лицами, заверенные печатью и переданные противоположной Стороне посредством электронного сообщения (сканированного оригинала в графическом цветном формате), признаются Сторонами полноценными юридическими документами с обязательным предоставлением Сторонами друг другу оригиналов этих документов в течение 5 (пяти) рабочих дней.</w:t>
      </w:r>
    </w:p>
    <w:p>
      <w:pPr>
        <w:numPr>
          <w:ilvl w:val="1"/>
          <w:numId w:val="57"/>
        </w:numPr>
        <w:tabs>
          <w:tab w:val="left" w:pos="1276"/>
        </w:tabs>
        <w:ind w:left="0" w:firstLine="567"/>
        <w:contextualSpacing/>
        <w:jc w:val="both"/>
      </w:pPr>
      <w:r>
        <w:t>Продавец гарантирует, что поставленный по Договору Товар свободен от прав третьих лиц, в споре, под арестом не состоит. В противном случае, Продавец урегулирует все претензии и иски имущественного и/или неимущественного характера самостоятельно и за свой счет.</w:t>
      </w:r>
    </w:p>
    <w:p>
      <w:pPr>
        <w:numPr>
          <w:ilvl w:val="1"/>
          <w:numId w:val="57"/>
        </w:numPr>
        <w:tabs>
          <w:tab w:val="left" w:pos="1276"/>
        </w:tabs>
        <w:ind w:left="0" w:firstLine="567"/>
        <w:contextualSpacing/>
        <w:jc w:val="both"/>
      </w:pPr>
      <w:r>
        <w:t>АО «УМЗ» имеет право предоставлять информацию по банковским расчетам, связанным с исполнением настоящего Договора, в АО «Фонд национального благосостояния «Самрук-Казына» (далее - Фонд) через банк, предусмотренный в настоящем Договоре, в форме справок, выписки/выписок по банковскому счету АО «УМЗ», с любой требуемой Фондом периодичностью.</w:t>
      </w:r>
    </w:p>
    <w:p>
      <w:pPr>
        <w:ind w:firstLine="567"/>
        <w:jc w:val="both"/>
        <w:rPr>
          <w:b/>
          <w:bCs/>
        </w:rPr>
      </w:pPr>
    </w:p>
    <w:p>
      <w:pPr>
        <w:pStyle w:val="aa"/>
        <w:numPr>
          <w:ilvl w:val="0"/>
          <w:numId w:val="58"/>
        </w:numPr>
        <w:jc w:val="center"/>
        <w:rPr>
          <w:b/>
        </w:rPr>
      </w:pPr>
      <w:r>
        <w:rPr>
          <w:b/>
          <w:bCs/>
        </w:rPr>
        <w:t>Юридические адреса сторон</w:t>
      </w:r>
    </w:p>
    <w:p>
      <w:pPr>
        <w:keepNext/>
        <w:jc w:val="both"/>
        <w:outlineLvl w:val="0"/>
        <w:rPr>
          <w:b/>
          <w:bCs/>
          <w:lang w:eastAsia="ko-KR"/>
        </w:rPr>
      </w:pPr>
      <w:r>
        <w:rPr>
          <w:b/>
          <w:bCs/>
          <w:lang w:eastAsia="ko-KR"/>
        </w:rPr>
        <w:tab/>
      </w:r>
      <w:r>
        <w:rPr>
          <w:b/>
          <w:bCs/>
          <w:lang w:eastAsia="ko-KR"/>
        </w:rPr>
        <w:tab/>
        <w:t xml:space="preserve">       </w:t>
      </w:r>
    </w:p>
    <w:tbl>
      <w:tblPr>
        <w:tblW w:w="0" w:type="auto"/>
        <w:tblInd w:w="108" w:type="dxa"/>
        <w:tblLook w:val="04A0" w:firstRow="1" w:lastRow="0" w:firstColumn="1" w:lastColumn="0" w:noHBand="0" w:noVBand="1"/>
      </w:tblPr>
      <w:tblGrid>
        <w:gridCol w:w="4962"/>
        <w:gridCol w:w="4961"/>
      </w:tblGrid>
      <w:tr>
        <w:tc>
          <w:tcPr>
            <w:tcW w:w="4962" w:type="dxa"/>
          </w:tcPr>
          <w:p>
            <w:pPr>
              <w:jc w:val="both"/>
              <w:rPr>
                <w:b/>
              </w:rPr>
            </w:pPr>
            <w:r>
              <w:rPr>
                <w:b/>
                <w:bCs/>
                <w:lang w:eastAsia="ko-KR"/>
              </w:rPr>
              <w:t>ПРОДАВЕЦ</w:t>
            </w:r>
          </w:p>
          <w:p>
            <w:pPr>
              <w:jc w:val="both"/>
              <w:rPr>
                <w:b/>
              </w:rPr>
            </w:pPr>
          </w:p>
        </w:tc>
        <w:tc>
          <w:tcPr>
            <w:tcW w:w="4961" w:type="dxa"/>
            <w:hideMark/>
          </w:tcPr>
          <w:p>
            <w:pPr>
              <w:jc w:val="both"/>
              <w:rPr>
                <w:b/>
              </w:rPr>
            </w:pPr>
            <w:r>
              <w:rPr>
                <w:b/>
                <w:bCs/>
                <w:lang w:eastAsia="ko-KR"/>
              </w:rPr>
              <w:t>ПОКУПАТЕЛЬ</w:t>
            </w:r>
          </w:p>
        </w:tc>
      </w:tr>
      <w:tr>
        <w:tc>
          <w:tcPr>
            <w:tcW w:w="4962" w:type="dxa"/>
            <w:hideMark/>
          </w:tcPr>
          <w:p>
            <w:pPr>
              <w:jc w:val="both"/>
            </w:pPr>
            <w:r>
              <w:rPr>
                <w:b/>
              </w:rPr>
              <w:t>АО «УМЗ»</w:t>
            </w:r>
          </w:p>
        </w:tc>
        <w:tc>
          <w:tcPr>
            <w:tcW w:w="4961" w:type="dxa"/>
          </w:tcPr>
          <w:p>
            <w:pPr>
              <w:jc w:val="both"/>
              <w:rPr>
                <w:b/>
              </w:rPr>
            </w:pPr>
          </w:p>
        </w:tc>
      </w:tr>
      <w:tr>
        <w:tc>
          <w:tcPr>
            <w:tcW w:w="4962" w:type="dxa"/>
          </w:tcPr>
          <w:p>
            <w:pPr>
              <w:jc w:val="both"/>
              <w:rPr>
                <w:b/>
              </w:rPr>
            </w:pPr>
          </w:p>
        </w:tc>
        <w:tc>
          <w:tcPr>
            <w:tcW w:w="4961" w:type="dxa"/>
          </w:tcPr>
          <w:p>
            <w:pPr>
              <w:jc w:val="both"/>
              <w:rPr>
                <w:b/>
              </w:rPr>
            </w:pPr>
          </w:p>
        </w:tc>
      </w:tr>
      <w:tr>
        <w:tc>
          <w:tcPr>
            <w:tcW w:w="4962" w:type="dxa"/>
            <w:hideMark/>
          </w:tcPr>
          <w:p>
            <w:pPr>
              <w:jc w:val="both"/>
            </w:pPr>
            <w:r>
              <w:t>ВКО, г. Усть-Каменогорск</w:t>
            </w:r>
          </w:p>
        </w:tc>
        <w:tc>
          <w:tcPr>
            <w:tcW w:w="4961" w:type="dxa"/>
          </w:tcPr>
          <w:p>
            <w:pPr>
              <w:jc w:val="both"/>
            </w:pPr>
          </w:p>
        </w:tc>
      </w:tr>
      <w:tr>
        <w:tc>
          <w:tcPr>
            <w:tcW w:w="4962" w:type="dxa"/>
            <w:hideMark/>
          </w:tcPr>
          <w:p>
            <w:pPr>
              <w:jc w:val="both"/>
            </w:pPr>
            <w:r>
              <w:t>пр. Абая, 102</w:t>
            </w:r>
          </w:p>
        </w:tc>
        <w:tc>
          <w:tcPr>
            <w:tcW w:w="4961" w:type="dxa"/>
          </w:tcPr>
          <w:p>
            <w:pPr>
              <w:jc w:val="both"/>
            </w:pPr>
          </w:p>
        </w:tc>
      </w:tr>
      <w:tr>
        <w:tc>
          <w:tcPr>
            <w:tcW w:w="4962" w:type="dxa"/>
            <w:hideMark/>
          </w:tcPr>
          <w:p>
            <w:pPr>
              <w:jc w:val="both"/>
            </w:pPr>
            <w:r>
              <w:t>БИН 941040000097</w:t>
            </w:r>
          </w:p>
        </w:tc>
        <w:tc>
          <w:tcPr>
            <w:tcW w:w="4961" w:type="dxa"/>
          </w:tcPr>
          <w:p>
            <w:pPr>
              <w:jc w:val="both"/>
            </w:pPr>
          </w:p>
        </w:tc>
      </w:tr>
      <w:tr>
        <w:tc>
          <w:tcPr>
            <w:tcW w:w="4962" w:type="dxa"/>
            <w:hideMark/>
          </w:tcPr>
          <w:p>
            <w:pPr>
              <w:jc w:val="both"/>
            </w:pPr>
            <w:r>
              <w:t>Св-во по НДС: серия 18001</w:t>
            </w:r>
          </w:p>
        </w:tc>
        <w:tc>
          <w:tcPr>
            <w:tcW w:w="4961" w:type="dxa"/>
          </w:tcPr>
          <w:p>
            <w:pPr>
              <w:jc w:val="both"/>
            </w:pPr>
          </w:p>
        </w:tc>
      </w:tr>
      <w:tr>
        <w:tc>
          <w:tcPr>
            <w:tcW w:w="4962" w:type="dxa"/>
            <w:hideMark/>
          </w:tcPr>
          <w:p>
            <w:pPr>
              <w:jc w:val="both"/>
            </w:pPr>
            <w:r>
              <w:t>№ 0023663</w:t>
            </w:r>
            <w:r>
              <w:tab/>
              <w:t>от 10.12.12 г.</w:t>
            </w:r>
          </w:p>
        </w:tc>
        <w:tc>
          <w:tcPr>
            <w:tcW w:w="4961" w:type="dxa"/>
          </w:tcPr>
          <w:p>
            <w:pPr>
              <w:jc w:val="both"/>
            </w:pPr>
          </w:p>
        </w:tc>
      </w:tr>
      <w:tr>
        <w:tc>
          <w:tcPr>
            <w:tcW w:w="4962" w:type="dxa"/>
            <w:hideMark/>
          </w:tcPr>
          <w:p>
            <w:pPr>
              <w:jc w:val="both"/>
            </w:pPr>
            <w:r>
              <w:t xml:space="preserve">ИИК </w:t>
            </w:r>
            <w:r>
              <w:rPr>
                <w:lang w:val="en-US"/>
              </w:rPr>
              <w:t>KZ</w:t>
            </w:r>
            <w:r>
              <w:t xml:space="preserve"> 7560 1015 1000 014503</w:t>
            </w:r>
          </w:p>
        </w:tc>
        <w:tc>
          <w:tcPr>
            <w:tcW w:w="4961" w:type="dxa"/>
          </w:tcPr>
          <w:p>
            <w:pPr>
              <w:jc w:val="both"/>
            </w:pPr>
          </w:p>
        </w:tc>
      </w:tr>
      <w:tr>
        <w:tc>
          <w:tcPr>
            <w:tcW w:w="4962" w:type="dxa"/>
            <w:hideMark/>
          </w:tcPr>
          <w:p>
            <w:pPr>
              <w:jc w:val="both"/>
            </w:pPr>
            <w:r>
              <w:t>АО «Народный Банк Казахстана»</w:t>
            </w:r>
          </w:p>
        </w:tc>
        <w:tc>
          <w:tcPr>
            <w:tcW w:w="4961" w:type="dxa"/>
          </w:tcPr>
          <w:p>
            <w:pPr>
              <w:jc w:val="both"/>
            </w:pPr>
          </w:p>
        </w:tc>
      </w:tr>
      <w:tr>
        <w:tc>
          <w:tcPr>
            <w:tcW w:w="4962" w:type="dxa"/>
            <w:hideMark/>
          </w:tcPr>
          <w:p>
            <w:pPr>
              <w:jc w:val="both"/>
            </w:pPr>
            <w:r>
              <w:t xml:space="preserve">БИК </w:t>
            </w:r>
            <w:r>
              <w:rPr>
                <w:lang w:val="en-US"/>
              </w:rPr>
              <w:t>HSBKKZKX</w:t>
            </w:r>
          </w:p>
        </w:tc>
        <w:tc>
          <w:tcPr>
            <w:tcW w:w="4961" w:type="dxa"/>
          </w:tcPr>
          <w:p>
            <w:pPr>
              <w:jc w:val="both"/>
            </w:pPr>
          </w:p>
        </w:tc>
      </w:tr>
      <w:tr>
        <w:tc>
          <w:tcPr>
            <w:tcW w:w="4962" w:type="dxa"/>
            <w:hideMark/>
          </w:tcPr>
          <w:p>
            <w:pPr>
              <w:jc w:val="both"/>
            </w:pPr>
            <w:r>
              <w:t>КБЕ 17</w:t>
            </w:r>
          </w:p>
        </w:tc>
        <w:tc>
          <w:tcPr>
            <w:tcW w:w="4961" w:type="dxa"/>
          </w:tcPr>
          <w:p>
            <w:pPr>
              <w:jc w:val="both"/>
            </w:pPr>
          </w:p>
        </w:tc>
      </w:tr>
      <w:tr>
        <w:tc>
          <w:tcPr>
            <w:tcW w:w="4962" w:type="dxa"/>
          </w:tcPr>
          <w:p>
            <w:pPr>
              <w:jc w:val="both"/>
              <w:rPr>
                <w:b/>
              </w:rPr>
            </w:pPr>
            <w:r>
              <w:rPr>
                <w:b/>
              </w:rPr>
              <w:t>____________</w:t>
            </w:r>
          </w:p>
          <w:p>
            <w:pPr>
              <w:jc w:val="both"/>
              <w:rPr>
                <w:b/>
              </w:rPr>
            </w:pPr>
            <w:r>
              <w:rPr>
                <w:b/>
              </w:rPr>
              <w:t xml:space="preserve"> </w:t>
            </w:r>
          </w:p>
        </w:tc>
        <w:tc>
          <w:tcPr>
            <w:tcW w:w="4961" w:type="dxa"/>
          </w:tcPr>
          <w:p>
            <w:pPr>
              <w:jc w:val="both"/>
              <w:rPr>
                <w:b/>
              </w:rPr>
            </w:pPr>
            <w:r>
              <w:rPr>
                <w:b/>
              </w:rPr>
              <w:t>_______________</w:t>
            </w:r>
          </w:p>
        </w:tc>
      </w:tr>
    </w:tbl>
    <w:p>
      <w:pPr>
        <w:jc w:val="both"/>
        <w:rPr>
          <w:b/>
        </w:rPr>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p>
    <w:p>
      <w:pPr>
        <w:ind w:left="6372" w:firstLine="708"/>
        <w:jc w:val="right"/>
      </w:pPr>
      <w:r>
        <w:t xml:space="preserve">Приложение №1 </w:t>
      </w:r>
    </w:p>
    <w:p>
      <w:pPr>
        <w:ind w:left="5664"/>
        <w:jc w:val="right"/>
        <w:rPr>
          <w:u w:val="single"/>
        </w:rPr>
      </w:pPr>
      <w:r>
        <w:t>К Договору № _______________</w:t>
      </w:r>
    </w:p>
    <w:p>
      <w:pPr>
        <w:ind w:left="4956" w:firstLine="708"/>
        <w:jc w:val="right"/>
      </w:pPr>
      <w:r>
        <w:t xml:space="preserve">                       от ______________</w:t>
      </w:r>
    </w:p>
    <w:p>
      <w:pPr>
        <w:jc w:val="right"/>
        <w:rPr>
          <w:u w:val="single"/>
        </w:rPr>
      </w:pPr>
      <w:r>
        <w:tab/>
      </w:r>
      <w:r>
        <w:tab/>
      </w:r>
      <w:r>
        <w:tab/>
      </w:r>
      <w:r>
        <w:tab/>
      </w:r>
      <w:r>
        <w:tab/>
      </w:r>
      <w:r>
        <w:tab/>
      </w:r>
      <w:r>
        <w:tab/>
      </w:r>
    </w:p>
    <w:p>
      <w:pPr>
        <w:jc w:val="center"/>
      </w:pPr>
      <w:r>
        <w:t>СПЕЦИФИКАЦИЯ</w:t>
      </w:r>
    </w:p>
    <w:p>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551"/>
        <w:gridCol w:w="709"/>
        <w:gridCol w:w="709"/>
        <w:gridCol w:w="1134"/>
        <w:gridCol w:w="1275"/>
        <w:gridCol w:w="993"/>
        <w:gridCol w:w="992"/>
      </w:tblGrid>
      <w:tr>
        <w:trPr>
          <w:trHeight w:val="1378"/>
        </w:trPr>
        <w:tc>
          <w:tcPr>
            <w:tcW w:w="426"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 п/п</w:t>
            </w:r>
          </w:p>
        </w:tc>
        <w:tc>
          <w:tcPr>
            <w:tcW w:w="1134" w:type="dxa"/>
            <w:tcBorders>
              <w:top w:val="single" w:sz="4" w:space="0" w:color="auto"/>
              <w:left w:val="single" w:sz="4" w:space="0" w:color="auto"/>
              <w:bottom w:val="single" w:sz="4" w:space="0" w:color="auto"/>
              <w:right w:val="single" w:sz="4" w:space="0" w:color="auto"/>
            </w:tcBorders>
            <w:vAlign w:val="bottom"/>
            <w:hideMark/>
          </w:tcPr>
          <w:p>
            <w:pPr>
              <w:jc w:val="center"/>
              <w:rPr>
                <w:rFonts w:eastAsia="Calibri"/>
                <w:color w:val="000000"/>
                <w:sz w:val="20"/>
                <w:szCs w:val="20"/>
              </w:rPr>
            </w:pPr>
            <w:r>
              <w:rPr>
                <w:rFonts w:eastAsia="Calibri"/>
                <w:color w:val="000000"/>
                <w:sz w:val="20"/>
                <w:szCs w:val="20"/>
              </w:rPr>
              <w:t>Номенклатурный/</w:t>
            </w:r>
          </w:p>
          <w:p>
            <w:pPr>
              <w:jc w:val="center"/>
              <w:rPr>
                <w:rFonts w:eastAsia="Calibri"/>
                <w:color w:val="000000"/>
                <w:sz w:val="20"/>
                <w:szCs w:val="20"/>
              </w:rPr>
            </w:pPr>
            <w:r>
              <w:rPr>
                <w:rFonts w:eastAsia="Calibri"/>
                <w:color w:val="000000"/>
                <w:sz w:val="20"/>
                <w:szCs w:val="20"/>
              </w:rPr>
              <w:t>Инвентарный номер</w:t>
            </w:r>
          </w:p>
        </w:tc>
        <w:tc>
          <w:tcPr>
            <w:tcW w:w="2551" w:type="dxa"/>
            <w:tcBorders>
              <w:top w:val="single" w:sz="4" w:space="0" w:color="auto"/>
              <w:left w:val="single" w:sz="4" w:space="0" w:color="auto"/>
              <w:bottom w:val="single" w:sz="4" w:space="0" w:color="auto"/>
              <w:right w:val="single" w:sz="4" w:space="0" w:color="auto"/>
            </w:tcBorders>
            <w:vAlign w:val="bottom"/>
            <w:hideMark/>
          </w:tcPr>
          <w:p>
            <w:pPr>
              <w:jc w:val="center"/>
              <w:rPr>
                <w:rFonts w:eastAsia="Calibri"/>
                <w:color w:val="000000"/>
                <w:sz w:val="20"/>
                <w:szCs w:val="20"/>
              </w:rPr>
            </w:pPr>
            <w:r>
              <w:rPr>
                <w:rFonts w:eastAsia="Calibri"/>
                <w:color w:val="000000"/>
                <w:sz w:val="20"/>
                <w:szCs w:val="20"/>
              </w:rPr>
              <w:t xml:space="preserve">Наименование </w:t>
            </w:r>
          </w:p>
        </w:tc>
        <w:tc>
          <w:tcPr>
            <w:tcW w:w="709"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Цена реализа</w:t>
            </w:r>
          </w:p>
          <w:p>
            <w:pPr>
              <w:jc w:val="center"/>
              <w:rPr>
                <w:sz w:val="20"/>
                <w:szCs w:val="20"/>
              </w:rPr>
            </w:pPr>
            <w:r>
              <w:rPr>
                <w:sz w:val="20"/>
                <w:szCs w:val="20"/>
              </w:rPr>
              <w:t>ции без учета НДС за единицу,</w:t>
            </w:r>
          </w:p>
          <w:p>
            <w:pPr>
              <w:jc w:val="center"/>
              <w:rPr>
                <w:sz w:val="20"/>
                <w:szCs w:val="20"/>
              </w:rPr>
            </w:pPr>
            <w:r>
              <w:rPr>
                <w:sz w:val="20"/>
                <w:szCs w:val="20"/>
              </w:rPr>
              <w:t>тенге</w:t>
            </w:r>
          </w:p>
        </w:tc>
        <w:tc>
          <w:tcPr>
            <w:tcW w:w="1275"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Стоимость реализации без учета НДС,</w:t>
            </w:r>
          </w:p>
          <w:p>
            <w:pPr>
              <w:jc w:val="center"/>
              <w:rPr>
                <w:sz w:val="20"/>
                <w:szCs w:val="20"/>
              </w:rPr>
            </w:pPr>
            <w:r>
              <w:rPr>
                <w:sz w:val="20"/>
                <w:szCs w:val="20"/>
              </w:rPr>
              <w:t>тенге</w:t>
            </w:r>
          </w:p>
        </w:tc>
        <w:tc>
          <w:tcPr>
            <w:tcW w:w="993"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 xml:space="preserve">Сумма НДС 12%, тенге </w:t>
            </w:r>
          </w:p>
        </w:tc>
        <w:tc>
          <w:tcPr>
            <w:tcW w:w="992" w:type="dxa"/>
            <w:tcBorders>
              <w:top w:val="single" w:sz="4" w:space="0" w:color="auto"/>
              <w:left w:val="single" w:sz="4" w:space="0" w:color="auto"/>
              <w:bottom w:val="single" w:sz="4" w:space="0" w:color="auto"/>
              <w:right w:val="single" w:sz="4" w:space="0" w:color="auto"/>
            </w:tcBorders>
            <w:vAlign w:val="bottom"/>
            <w:hideMark/>
          </w:tcPr>
          <w:p>
            <w:pPr>
              <w:jc w:val="center"/>
              <w:rPr>
                <w:sz w:val="20"/>
                <w:szCs w:val="20"/>
              </w:rPr>
            </w:pPr>
            <w:r>
              <w:rPr>
                <w:sz w:val="20"/>
                <w:szCs w:val="20"/>
              </w:rPr>
              <w:t xml:space="preserve">Сумма с учетом НДС 12%, тенге </w:t>
            </w:r>
          </w:p>
        </w:tc>
      </w:tr>
      <w:tr>
        <w:trPr>
          <w:trHeight w:val="339"/>
        </w:trPr>
        <w:tc>
          <w:tcPr>
            <w:tcW w:w="426" w:type="dxa"/>
            <w:tcBorders>
              <w:top w:val="single" w:sz="4" w:space="0" w:color="auto"/>
              <w:left w:val="single" w:sz="4" w:space="0" w:color="auto"/>
              <w:bottom w:val="single" w:sz="4" w:space="0" w:color="auto"/>
              <w:right w:val="single" w:sz="4" w:space="0" w:color="auto"/>
            </w:tcBorders>
            <w:vAlign w:val="center"/>
          </w:tcPr>
          <w:p>
            <w:pPr>
              <w:jc w:val="center"/>
              <w:rPr>
                <w:rFonts w:eastAsia="Calibri"/>
                <w:color w:val="000000"/>
                <w:sz w:val="20"/>
                <w:szCs w:val="20"/>
              </w:rPr>
            </w:pPr>
            <w:r>
              <w:rPr>
                <w:rFonts w:eastAsia="Calibri"/>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eastAsia="en-US"/>
              </w:rPr>
            </w:pPr>
            <w:r>
              <w:rPr>
                <w:rFonts w:eastAsia="Calibri"/>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eastAsia="en-US"/>
              </w:rPr>
            </w:pPr>
            <w:r>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eastAsia="en-US"/>
              </w:rPr>
            </w:pPr>
            <w:r>
              <w:rPr>
                <w:rFonts w:eastAsia="Calibri"/>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eastAsia="en-US"/>
              </w:rPr>
            </w:pPr>
            <w:r>
              <w:rPr>
                <w:rFonts w:eastAsia="Calibri"/>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9</w:t>
            </w:r>
          </w:p>
        </w:tc>
      </w:tr>
      <w:tr>
        <w:trPr>
          <w:trHeight w:val="397"/>
        </w:trPr>
        <w:tc>
          <w:tcPr>
            <w:tcW w:w="426" w:type="dxa"/>
            <w:tcBorders>
              <w:top w:val="single" w:sz="4" w:space="0" w:color="auto"/>
              <w:left w:val="single" w:sz="4" w:space="0" w:color="auto"/>
              <w:bottom w:val="single" w:sz="4" w:space="0" w:color="auto"/>
              <w:right w:val="single" w:sz="4" w:space="0" w:color="auto"/>
            </w:tcBorders>
            <w:vAlign w:val="bottom"/>
          </w:tcPr>
          <w:p>
            <w:pPr>
              <w:jc w:val="right"/>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pPr>
              <w:spacing w:line="276" w:lineRule="auto"/>
              <w:jc w:val="right"/>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pPr>
              <w:spacing w:line="276" w:lineRule="auto"/>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pPr>
              <w:spacing w:line="276" w:lineRule="auto"/>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szCs w:val="20"/>
              </w:rPr>
            </w:pPr>
          </w:p>
        </w:tc>
      </w:tr>
      <w:tr>
        <w:trPr>
          <w:trHeight w:val="361"/>
        </w:trPr>
        <w:tc>
          <w:tcPr>
            <w:tcW w:w="426" w:type="dxa"/>
            <w:tcBorders>
              <w:top w:val="single" w:sz="4" w:space="0" w:color="auto"/>
              <w:left w:val="single" w:sz="4" w:space="0" w:color="auto"/>
              <w:bottom w:val="single" w:sz="4" w:space="0" w:color="auto"/>
              <w:right w:val="single" w:sz="4" w:space="0" w:color="auto"/>
            </w:tcBorders>
            <w:vAlign w:val="bottom"/>
          </w:tcPr>
          <w:p>
            <w:pPr>
              <w:jc w:val="right"/>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pPr>
              <w:spacing w:line="276" w:lineRule="auto"/>
              <w:jc w:val="right"/>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pPr>
              <w:spacing w:line="276" w:lineRule="auto"/>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pPr>
              <w:spacing w:line="276" w:lineRule="auto"/>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szCs w:val="20"/>
              </w:rPr>
            </w:pPr>
          </w:p>
        </w:tc>
      </w:tr>
      <w:tr>
        <w:trPr>
          <w:trHeight w:val="429"/>
        </w:trPr>
        <w:tc>
          <w:tcPr>
            <w:tcW w:w="426" w:type="dxa"/>
            <w:tcBorders>
              <w:top w:val="single" w:sz="4" w:space="0" w:color="auto"/>
              <w:left w:val="single" w:sz="4" w:space="0" w:color="auto"/>
              <w:bottom w:val="single" w:sz="4" w:space="0" w:color="auto"/>
              <w:right w:val="single" w:sz="4" w:space="0" w:color="auto"/>
            </w:tcBorders>
            <w:vAlign w:val="bottom"/>
          </w:tcPr>
          <w:p>
            <w:pPr>
              <w:jc w:val="center"/>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pPr>
              <w:spacing w:after="200" w:line="276"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pPr>
              <w:spacing w:line="276" w:lineRule="auto"/>
              <w:rPr>
                <w:rFonts w:eastAsia="Calibri"/>
                <w:b/>
                <w:sz w:val="20"/>
                <w:szCs w:val="20"/>
                <w:lang w:eastAsia="en-US"/>
              </w:rPr>
            </w:pPr>
            <w:r>
              <w:rPr>
                <w:rFonts w:eastAsia="Calibri"/>
                <w:b/>
                <w:sz w:val="20"/>
                <w:szCs w:val="20"/>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bottom"/>
          </w:tcPr>
          <w:p>
            <w:pPr>
              <w:spacing w:after="200" w:line="276" w:lineRule="auto"/>
              <w:jc w:val="center"/>
              <w:rPr>
                <w:rFonts w:eastAsia="Calibri"/>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pPr>
              <w:spacing w:after="200" w:line="276" w:lineRule="auto"/>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b/>
                <w:sz w:val="20"/>
                <w:szCs w:val="20"/>
              </w:rPr>
            </w:pPr>
          </w:p>
        </w:tc>
      </w:tr>
    </w:tbl>
    <w:p>
      <w:pPr>
        <w:ind w:left="1080"/>
        <w:jc w:val="both"/>
        <w:rPr>
          <w:sz w:val="28"/>
          <w:szCs w:val="28"/>
        </w:rPr>
      </w:pPr>
    </w:p>
    <w:p>
      <w:pPr>
        <w:ind w:left="1080" w:hanging="513"/>
        <w:jc w:val="both"/>
        <w:rPr>
          <w:sz w:val="28"/>
          <w:szCs w:val="28"/>
        </w:rPr>
      </w:pPr>
    </w:p>
    <w:p>
      <w:pPr>
        <w:ind w:left="1080"/>
        <w:jc w:val="both"/>
        <w:rPr>
          <w:sz w:val="28"/>
          <w:szCs w:val="28"/>
        </w:rPr>
      </w:pPr>
    </w:p>
    <w:p>
      <w:pPr>
        <w:ind w:left="1080"/>
        <w:jc w:val="both"/>
        <w:rPr>
          <w:sz w:val="28"/>
          <w:szCs w:val="28"/>
        </w:rPr>
      </w:pPr>
    </w:p>
    <w:p>
      <w:pPr>
        <w:jc w:val="both"/>
        <w:rPr>
          <w:rFonts w:ascii="Arial" w:hAnsi="Arial" w:cs="Arial"/>
          <w:b/>
          <w:bCs/>
        </w:rPr>
      </w:pPr>
      <w:r>
        <w:rPr>
          <w:rFonts w:ascii="Arial" w:hAnsi="Arial" w:cs="Arial"/>
          <w:b/>
          <w:bCs/>
        </w:rPr>
        <w:t xml:space="preserve"> </w:t>
      </w:r>
    </w:p>
    <w:p>
      <w:pPr>
        <w:jc w:val="both"/>
        <w:rPr>
          <w:b/>
          <w:bCs/>
        </w:rPr>
      </w:pPr>
      <w:r>
        <w:rPr>
          <w:b/>
          <w:bCs/>
        </w:rPr>
        <w:t xml:space="preserve">     ПРОДАВЕЦ</w:t>
      </w:r>
      <w:r>
        <w:rPr>
          <w:b/>
          <w:bCs/>
        </w:rPr>
        <w:tab/>
      </w:r>
      <w:r>
        <w:rPr>
          <w:b/>
          <w:bCs/>
        </w:rPr>
        <w:tab/>
      </w:r>
      <w:r>
        <w:rPr>
          <w:b/>
          <w:bCs/>
        </w:rPr>
        <w:tab/>
      </w:r>
      <w:r>
        <w:rPr>
          <w:b/>
          <w:bCs/>
        </w:rPr>
        <w:tab/>
      </w:r>
      <w:r>
        <w:rPr>
          <w:b/>
          <w:bCs/>
        </w:rPr>
        <w:tab/>
      </w:r>
      <w:r>
        <w:rPr>
          <w:b/>
          <w:bCs/>
        </w:rPr>
        <w:tab/>
        <w:t xml:space="preserve">                    ПОКУПАТЕЛЬ</w:t>
      </w:r>
    </w:p>
    <w:p>
      <w:pPr>
        <w:jc w:val="both"/>
        <w:rPr>
          <w:b/>
          <w:bCs/>
        </w:rPr>
      </w:pPr>
    </w:p>
    <w:p>
      <w:pPr>
        <w:rPr>
          <w:b/>
          <w:color w:val="548DD4"/>
          <w:u w:val="single"/>
        </w:rPr>
      </w:pPr>
      <w:r>
        <w:rPr>
          <w:rFonts w:ascii="Arial" w:hAnsi="Arial" w:cs="Arial"/>
          <w:b/>
        </w:rPr>
        <w:t xml:space="preserve">     ____________</w:t>
      </w:r>
      <w:r>
        <w:rPr>
          <w:b/>
          <w:color w:val="548DD4"/>
        </w:rPr>
        <w:t xml:space="preserve">             </w:t>
      </w:r>
      <w:r>
        <w:rPr>
          <w:rFonts w:ascii="Arial" w:hAnsi="Arial" w:cs="Arial"/>
        </w:rPr>
        <w:t xml:space="preserve">                                                               _____________</w:t>
      </w:r>
      <w:r>
        <w:t xml:space="preserve"> </w:t>
      </w:r>
    </w:p>
    <w:p>
      <w:pPr>
        <w:rPr>
          <w:b/>
          <w:color w:val="548DD4"/>
          <w:sz w:val="28"/>
          <w:szCs w:val="28"/>
          <w:u w:val="single"/>
        </w:rPr>
      </w:pPr>
      <w:r>
        <w:rPr>
          <w:b/>
          <w:color w:val="548DD4"/>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b/>
          <w:color w:val="548DD4"/>
          <w:sz w:val="28"/>
          <w:szCs w:val="28"/>
        </w:rPr>
        <w:t xml:space="preserve">                    </w:t>
      </w:r>
    </w:p>
    <w:p>
      <w:pPr>
        <w:rPr>
          <w:b/>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jc w:val="right"/>
        <w:rPr>
          <w:b/>
          <w:sz w:val="28"/>
          <w:szCs w:val="28"/>
        </w:rPr>
      </w:pPr>
    </w:p>
    <w:p>
      <w:pPr>
        <w:rPr>
          <w:b/>
          <w:sz w:val="28"/>
          <w:szCs w:val="28"/>
        </w:rPr>
      </w:pPr>
    </w:p>
    <w:p>
      <w:pPr>
        <w:rPr>
          <w:b/>
        </w:rPr>
      </w:pPr>
    </w:p>
    <w:p>
      <w:pPr>
        <w:ind w:left="6372" w:firstLine="708"/>
        <w:jc w:val="right"/>
        <w:rPr>
          <w:b/>
        </w:rPr>
      </w:pPr>
    </w:p>
    <w:p>
      <w:pPr>
        <w:ind w:left="6372" w:firstLine="708"/>
        <w:jc w:val="right"/>
        <w:rPr>
          <w:b/>
        </w:rPr>
      </w:pPr>
    </w:p>
    <w:p>
      <w:pPr>
        <w:ind w:left="6372" w:firstLine="708"/>
        <w:jc w:val="right"/>
        <w:rPr>
          <w:b/>
        </w:rPr>
      </w:pPr>
    </w:p>
    <w:p>
      <w:pPr>
        <w:ind w:left="6372" w:firstLine="708"/>
        <w:jc w:val="right"/>
        <w:rPr>
          <w:b/>
        </w:rPr>
      </w:pPr>
      <w:r>
        <w:rPr>
          <w:b/>
        </w:rPr>
        <w:t xml:space="preserve">Приложение № 2 </w:t>
      </w:r>
    </w:p>
    <w:p>
      <w:pPr>
        <w:ind w:left="6372" w:firstLine="708"/>
        <w:jc w:val="right"/>
        <w:rPr>
          <w:b/>
        </w:rPr>
      </w:pPr>
    </w:p>
    <w:p>
      <w:pPr>
        <w:ind w:left="5664"/>
        <w:jc w:val="right"/>
        <w:rPr>
          <w:u w:val="single"/>
        </w:rPr>
      </w:pPr>
      <w:r>
        <w:t xml:space="preserve">К Договору № </w:t>
      </w:r>
      <w:r>
        <w:rPr>
          <w:u w:val="single"/>
        </w:rPr>
        <w:t xml:space="preserve">61-02-02/ </w:t>
      </w:r>
      <w:r>
        <w:t>_____________</w:t>
      </w:r>
    </w:p>
    <w:p>
      <w:pPr>
        <w:ind w:left="4956" w:firstLine="708"/>
        <w:jc w:val="right"/>
      </w:pPr>
      <w:r>
        <w:t xml:space="preserve">                       от _________202_ г.</w:t>
      </w:r>
    </w:p>
    <w:p>
      <w:pPr>
        <w:jc w:val="right"/>
        <w:rPr>
          <w:noProof/>
        </w:rPr>
      </w:pPr>
    </w:p>
    <w:p>
      <w:pPr>
        <w:jc w:val="right"/>
        <w:rPr>
          <w:noProof/>
        </w:rPr>
      </w:pPr>
    </w:p>
    <w:p>
      <w:pPr>
        <w:jc w:val="both"/>
        <w:rPr>
          <w:noProof/>
        </w:rPr>
      </w:pPr>
    </w:p>
    <w:p>
      <w:pPr>
        <w:jc w:val="center"/>
        <w:rPr>
          <w:b/>
          <w:noProof/>
        </w:rPr>
      </w:pPr>
      <w:r>
        <w:rPr>
          <w:b/>
          <w:noProof/>
        </w:rPr>
        <w:t>Перечень</w:t>
      </w:r>
    </w:p>
    <w:p>
      <w:pPr>
        <w:jc w:val="center"/>
        <w:rPr>
          <w:b/>
          <w:noProof/>
        </w:rPr>
      </w:pPr>
      <w:r>
        <w:rPr>
          <w:b/>
          <w:noProof/>
        </w:rPr>
        <w:t>предметов и веществ запрещённых к несанкционированному вносу (ввозу) на охраняемую территорию АО «УМЗ».</w:t>
      </w:r>
    </w:p>
    <w:p>
      <w:pPr>
        <w:jc w:val="both"/>
        <w:rPr>
          <w:noProof/>
        </w:rPr>
      </w:pPr>
    </w:p>
    <w:p>
      <w:pPr>
        <w:jc w:val="both"/>
        <w:rPr>
          <w:noProof/>
        </w:rPr>
      </w:pPr>
    </w:p>
    <w:p>
      <w:pPr>
        <w:jc w:val="center"/>
        <w:rPr>
          <w:sz w:val="28"/>
          <w:szCs w:val="28"/>
        </w:rPr>
      </w:pPr>
    </w:p>
    <w:p>
      <w:pPr>
        <w:ind w:firstLine="567"/>
        <w:jc w:val="both"/>
        <w:rPr>
          <w:sz w:val="28"/>
          <w:szCs w:val="28"/>
        </w:rPr>
      </w:pPr>
      <w:r>
        <w:rPr>
          <w:sz w:val="28"/>
          <w:szCs w:val="28"/>
        </w:rPr>
        <w:t>1. оружие:</w:t>
      </w:r>
    </w:p>
    <w:p>
      <w:pPr>
        <w:ind w:firstLine="567"/>
        <w:jc w:val="both"/>
        <w:rPr>
          <w:sz w:val="28"/>
          <w:szCs w:val="28"/>
        </w:rPr>
      </w:pPr>
      <w:r>
        <w:rPr>
          <w:sz w:val="28"/>
          <w:szCs w:val="28"/>
        </w:rPr>
        <w:t>а) огнестрельное;</w:t>
      </w:r>
    </w:p>
    <w:p>
      <w:pPr>
        <w:ind w:firstLine="567"/>
        <w:jc w:val="both"/>
        <w:rPr>
          <w:sz w:val="28"/>
          <w:szCs w:val="28"/>
        </w:rPr>
      </w:pPr>
      <w:r>
        <w:rPr>
          <w:sz w:val="28"/>
          <w:szCs w:val="28"/>
        </w:rPr>
        <w:t>б) бесствольное с патронами травматического, газового и светозвукового действия;</w:t>
      </w:r>
    </w:p>
    <w:p>
      <w:pPr>
        <w:ind w:firstLine="567"/>
        <w:jc w:val="both"/>
        <w:rPr>
          <w:sz w:val="28"/>
          <w:szCs w:val="28"/>
        </w:rPr>
      </w:pPr>
      <w:r>
        <w:rPr>
          <w:sz w:val="28"/>
          <w:szCs w:val="28"/>
        </w:rPr>
        <w:t>в) холодное, а также ножи различных видов, не относящиеся к холодному оружию;</w:t>
      </w:r>
    </w:p>
    <w:p>
      <w:pPr>
        <w:ind w:firstLine="567"/>
        <w:jc w:val="both"/>
        <w:rPr>
          <w:sz w:val="28"/>
          <w:szCs w:val="28"/>
        </w:rPr>
      </w:pPr>
      <w:r>
        <w:rPr>
          <w:sz w:val="28"/>
          <w:szCs w:val="28"/>
        </w:rPr>
        <w:t>г) метательное;</w:t>
      </w:r>
    </w:p>
    <w:p>
      <w:pPr>
        <w:ind w:firstLine="567"/>
        <w:jc w:val="both"/>
        <w:rPr>
          <w:sz w:val="28"/>
          <w:szCs w:val="28"/>
        </w:rPr>
      </w:pPr>
      <w:r>
        <w:rPr>
          <w:sz w:val="28"/>
          <w:szCs w:val="28"/>
        </w:rPr>
        <w:t>д) пневматическое;</w:t>
      </w:r>
    </w:p>
    <w:p>
      <w:pPr>
        <w:ind w:firstLine="567"/>
        <w:jc w:val="both"/>
        <w:rPr>
          <w:sz w:val="28"/>
          <w:szCs w:val="28"/>
        </w:rPr>
      </w:pPr>
      <w:r>
        <w:rPr>
          <w:sz w:val="28"/>
          <w:szCs w:val="28"/>
        </w:rPr>
        <w:t>е) газовое;</w:t>
      </w:r>
    </w:p>
    <w:p>
      <w:pPr>
        <w:ind w:firstLine="567"/>
        <w:jc w:val="both"/>
        <w:rPr>
          <w:sz w:val="28"/>
          <w:szCs w:val="28"/>
        </w:rPr>
      </w:pPr>
      <w:r>
        <w:rPr>
          <w:sz w:val="28"/>
          <w:szCs w:val="28"/>
        </w:rPr>
        <w:t>ё) электрическое;</w:t>
      </w:r>
    </w:p>
    <w:p>
      <w:pPr>
        <w:ind w:firstLine="567"/>
        <w:jc w:val="both"/>
        <w:rPr>
          <w:sz w:val="28"/>
          <w:szCs w:val="28"/>
        </w:rPr>
      </w:pPr>
      <w:r>
        <w:rPr>
          <w:sz w:val="28"/>
          <w:szCs w:val="28"/>
        </w:rPr>
        <w:t>ж) сигнальное;</w:t>
      </w:r>
    </w:p>
    <w:p>
      <w:pPr>
        <w:ind w:firstLine="567"/>
        <w:jc w:val="both"/>
        <w:rPr>
          <w:sz w:val="28"/>
          <w:szCs w:val="28"/>
        </w:rPr>
      </w:pPr>
      <w:r>
        <w:rPr>
          <w:sz w:val="28"/>
          <w:szCs w:val="28"/>
        </w:rPr>
        <w:t>з) оружие, поражающее действие которого основано на использовании радиоактивного излучения и биологического воздействия;</w:t>
      </w:r>
    </w:p>
    <w:p>
      <w:pPr>
        <w:ind w:firstLine="567"/>
        <w:jc w:val="both"/>
        <w:rPr>
          <w:sz w:val="28"/>
          <w:szCs w:val="28"/>
        </w:rPr>
      </w:pPr>
      <w:r>
        <w:rPr>
          <w:sz w:val="28"/>
          <w:szCs w:val="28"/>
        </w:rPr>
        <w:t>и) оружие, поражающее действие которого основано на использовании электромагнитного, светового, теплового, инфразвукового или ультразвукового излучения;</w:t>
      </w:r>
    </w:p>
    <w:p>
      <w:pPr>
        <w:ind w:firstLine="567"/>
        <w:jc w:val="both"/>
        <w:rPr>
          <w:sz w:val="28"/>
          <w:szCs w:val="28"/>
        </w:rPr>
      </w:pPr>
      <w:r>
        <w:rPr>
          <w:sz w:val="28"/>
          <w:szCs w:val="28"/>
        </w:rPr>
        <w:t>2. вещества:</w:t>
      </w:r>
    </w:p>
    <w:p>
      <w:pPr>
        <w:ind w:firstLine="567"/>
        <w:jc w:val="both"/>
        <w:rPr>
          <w:sz w:val="28"/>
          <w:szCs w:val="28"/>
        </w:rPr>
      </w:pPr>
      <w:r>
        <w:rPr>
          <w:sz w:val="28"/>
          <w:szCs w:val="28"/>
        </w:rPr>
        <w:t>а) взрывчатые;</w:t>
      </w:r>
    </w:p>
    <w:p>
      <w:pPr>
        <w:ind w:firstLine="567"/>
        <w:jc w:val="both"/>
        <w:rPr>
          <w:sz w:val="28"/>
          <w:szCs w:val="28"/>
        </w:rPr>
      </w:pPr>
      <w:r>
        <w:rPr>
          <w:sz w:val="28"/>
          <w:szCs w:val="28"/>
        </w:rPr>
        <w:t>б) ядовитые;</w:t>
      </w:r>
    </w:p>
    <w:p>
      <w:pPr>
        <w:ind w:firstLine="567"/>
        <w:jc w:val="both"/>
        <w:rPr>
          <w:sz w:val="28"/>
          <w:szCs w:val="28"/>
        </w:rPr>
      </w:pPr>
      <w:r>
        <w:rPr>
          <w:sz w:val="28"/>
          <w:szCs w:val="28"/>
        </w:rPr>
        <w:t>в) отравляющие;</w:t>
      </w:r>
    </w:p>
    <w:p>
      <w:pPr>
        <w:ind w:firstLine="567"/>
        <w:jc w:val="both"/>
        <w:rPr>
          <w:sz w:val="28"/>
          <w:szCs w:val="28"/>
        </w:rPr>
      </w:pPr>
      <w:r>
        <w:rPr>
          <w:sz w:val="28"/>
          <w:szCs w:val="28"/>
        </w:rPr>
        <w:t>г) радиоактивные;</w:t>
      </w:r>
    </w:p>
    <w:p>
      <w:pPr>
        <w:ind w:firstLine="567"/>
        <w:jc w:val="both"/>
        <w:rPr>
          <w:sz w:val="28"/>
          <w:szCs w:val="28"/>
        </w:rPr>
      </w:pPr>
      <w:r>
        <w:rPr>
          <w:sz w:val="28"/>
          <w:szCs w:val="28"/>
        </w:rPr>
        <w:t>д) едкие;</w:t>
      </w:r>
    </w:p>
    <w:p>
      <w:pPr>
        <w:ind w:firstLine="567"/>
        <w:jc w:val="both"/>
        <w:rPr>
          <w:sz w:val="28"/>
          <w:szCs w:val="28"/>
        </w:rPr>
      </w:pPr>
      <w:r>
        <w:rPr>
          <w:sz w:val="28"/>
          <w:szCs w:val="28"/>
        </w:rPr>
        <w:t>е) пиротехнические;</w:t>
      </w:r>
    </w:p>
    <w:p>
      <w:pPr>
        <w:ind w:firstLine="567"/>
        <w:jc w:val="both"/>
        <w:rPr>
          <w:sz w:val="28"/>
          <w:szCs w:val="28"/>
        </w:rPr>
      </w:pPr>
      <w:r>
        <w:rPr>
          <w:sz w:val="28"/>
          <w:szCs w:val="28"/>
        </w:rPr>
        <w:t>ё) легковоспламеняющиеся.</w:t>
      </w:r>
    </w:p>
    <w:p>
      <w:pPr>
        <w:ind w:firstLine="567"/>
        <w:jc w:val="both"/>
        <w:rPr>
          <w:sz w:val="28"/>
          <w:szCs w:val="28"/>
        </w:rPr>
      </w:pPr>
      <w:r>
        <w:rPr>
          <w:sz w:val="28"/>
          <w:szCs w:val="28"/>
        </w:rPr>
        <w:t>3. Алкогольные напитки, средства наркотического и психотропного воздействия.</w:t>
      </w:r>
    </w:p>
    <w:p>
      <w:pPr>
        <w:ind w:firstLine="567"/>
        <w:jc w:val="both"/>
        <w:rPr>
          <w:sz w:val="28"/>
          <w:szCs w:val="28"/>
        </w:rPr>
      </w:pPr>
      <w:r>
        <w:rPr>
          <w:sz w:val="28"/>
          <w:szCs w:val="28"/>
        </w:rPr>
        <w:t>4. Портативные средства связи (аппараты сотовой и спутниковой связи, переносные радиостанции).</w:t>
      </w:r>
    </w:p>
    <w:p>
      <w:pPr>
        <w:ind w:firstLine="567"/>
        <w:jc w:val="both"/>
        <w:rPr>
          <w:sz w:val="28"/>
          <w:szCs w:val="28"/>
        </w:rPr>
      </w:pPr>
      <w:r>
        <w:rPr>
          <w:sz w:val="28"/>
          <w:szCs w:val="28"/>
        </w:rPr>
        <w:t>5. Средства видео-фотосъёмки и аксессуары к ним (аппараты для проведения видео или фотосъёмки любого формата), аудиоаппаратура, смарт-часы с функцией видео-фотосъёмки.</w:t>
      </w:r>
    </w:p>
    <w:p>
      <w:pPr>
        <w:ind w:firstLine="567"/>
        <w:jc w:val="both"/>
        <w:rPr>
          <w:sz w:val="28"/>
          <w:szCs w:val="28"/>
        </w:rPr>
      </w:pPr>
      <w:r>
        <w:rPr>
          <w:sz w:val="28"/>
          <w:szCs w:val="28"/>
        </w:rPr>
        <w:t>6. Портативные компьютеры и аксессуары к ним (компактные переносные компьютеры).</w:t>
      </w:r>
    </w:p>
    <w:p>
      <w:pPr>
        <w:ind w:firstLine="567"/>
        <w:jc w:val="both"/>
        <w:rPr>
          <w:sz w:val="28"/>
          <w:szCs w:val="28"/>
        </w:rPr>
      </w:pPr>
      <w:r>
        <w:rPr>
          <w:sz w:val="28"/>
          <w:szCs w:val="28"/>
        </w:rPr>
        <w:t>7. Внешние носители информации (магнитные, электронные и оптические устройства хранения информации, бумажные носители информации).</w:t>
      </w:r>
    </w:p>
    <w:p>
      <w:pPr>
        <w:ind w:firstLine="567"/>
        <w:jc w:val="both"/>
        <w:rPr>
          <w:sz w:val="28"/>
          <w:szCs w:val="28"/>
        </w:rPr>
      </w:pPr>
      <w:r>
        <w:rPr>
          <w:sz w:val="28"/>
          <w:szCs w:val="28"/>
        </w:rPr>
        <w:t>8. Предметы для личного использования, в количестве более 2-х экземпляров одного вида, кроме предметов личной гигиены.</w:t>
      </w:r>
    </w:p>
    <w:p>
      <w:pPr>
        <w:ind w:firstLine="567"/>
        <w:jc w:val="both"/>
        <w:rPr>
          <w:sz w:val="28"/>
          <w:szCs w:val="28"/>
        </w:rPr>
      </w:pPr>
      <w:r>
        <w:rPr>
          <w:sz w:val="28"/>
          <w:szCs w:val="28"/>
        </w:rPr>
        <w:t xml:space="preserve">9. Транзитные грузы, не принадлежащие АО «УМЗ». </w:t>
      </w:r>
    </w:p>
    <w:p>
      <w:pPr>
        <w:jc w:val="both"/>
        <w:rPr>
          <w:noProof/>
        </w:rPr>
      </w:pPr>
    </w:p>
    <w:p>
      <w:pPr>
        <w:jc w:val="both"/>
        <w:rPr>
          <w:noProof/>
        </w:rPr>
      </w:pPr>
    </w:p>
    <w:p>
      <w:pPr>
        <w:jc w:val="both"/>
        <w:rPr>
          <w:noProof/>
        </w:rPr>
      </w:pPr>
    </w:p>
    <w:p>
      <w:pPr>
        <w:jc w:val="center"/>
        <w:rPr>
          <w:sz w:val="28"/>
          <w:szCs w:val="28"/>
        </w:rPr>
      </w:pPr>
      <w:r>
        <w:rPr>
          <w:sz w:val="28"/>
          <w:szCs w:val="28"/>
        </w:rPr>
        <w:t>Форма регистрации об ознакомлении с «Перечнем</w:t>
      </w:r>
    </w:p>
    <w:p>
      <w:pPr>
        <w:jc w:val="center"/>
        <w:rPr>
          <w:sz w:val="28"/>
          <w:szCs w:val="28"/>
        </w:rPr>
      </w:pPr>
      <w:r>
        <w:rPr>
          <w:sz w:val="28"/>
          <w:szCs w:val="28"/>
        </w:rPr>
        <w:t>предметов и веществ запрещённых к несанкционированному вносу (ввозу) на охраняемую территорию АО «УМЗ».</w:t>
      </w:r>
    </w:p>
    <w:p>
      <w:pPr>
        <w:spacing w:line="360" w:lineRule="auto"/>
        <w:jc w:val="both"/>
        <w:rPr>
          <w:b/>
          <w:sz w:val="28"/>
          <w:szCs w:val="28"/>
          <w:lang w:val="kk-KZ"/>
        </w:rPr>
      </w:pPr>
    </w:p>
    <w:p>
      <w:pPr>
        <w:spacing w:line="360" w:lineRule="auto"/>
        <w:jc w:val="both"/>
        <w:rPr>
          <w:b/>
          <w:sz w:val="28"/>
          <w:szCs w:val="28"/>
          <w:lang w:val="kk-KZ"/>
        </w:rPr>
      </w:pPr>
    </w:p>
    <w:tbl>
      <w:tblPr>
        <w:tblStyle w:val="19"/>
        <w:tblW w:w="0" w:type="auto"/>
        <w:tblLook w:val="04A0" w:firstRow="1" w:lastRow="0" w:firstColumn="1" w:lastColumn="0" w:noHBand="0" w:noVBand="1"/>
      </w:tblPr>
      <w:tblGrid>
        <w:gridCol w:w="636"/>
        <w:gridCol w:w="3197"/>
        <w:gridCol w:w="1856"/>
        <w:gridCol w:w="1839"/>
        <w:gridCol w:w="1816"/>
      </w:tblGrid>
      <w:tr>
        <w:tc>
          <w:tcPr>
            <w:tcW w:w="636" w:type="dxa"/>
            <w:vAlign w:val="center"/>
          </w:tcPr>
          <w:p>
            <w:pPr>
              <w:jc w:val="center"/>
              <w:rPr>
                <w:rFonts w:ascii="Times New Roman" w:hAnsi="Times New Roman"/>
                <w:sz w:val="28"/>
                <w:szCs w:val="28"/>
              </w:rPr>
            </w:pPr>
            <w:r>
              <w:rPr>
                <w:rFonts w:ascii="Times New Roman" w:hAnsi="Times New Roman"/>
                <w:sz w:val="28"/>
                <w:szCs w:val="28"/>
              </w:rPr>
              <w:t>№ п/п</w:t>
            </w:r>
          </w:p>
        </w:tc>
        <w:tc>
          <w:tcPr>
            <w:tcW w:w="3197" w:type="dxa"/>
            <w:vAlign w:val="center"/>
          </w:tcPr>
          <w:p>
            <w:pPr>
              <w:jc w:val="center"/>
              <w:rPr>
                <w:rFonts w:ascii="Times New Roman" w:hAnsi="Times New Roman"/>
                <w:sz w:val="28"/>
                <w:szCs w:val="28"/>
              </w:rPr>
            </w:pPr>
            <w:r>
              <w:rPr>
                <w:rFonts w:ascii="Times New Roman" w:hAnsi="Times New Roman"/>
                <w:sz w:val="28"/>
                <w:szCs w:val="28"/>
              </w:rPr>
              <w:t>ФИО</w:t>
            </w:r>
          </w:p>
        </w:tc>
        <w:tc>
          <w:tcPr>
            <w:tcW w:w="1856" w:type="dxa"/>
            <w:vAlign w:val="center"/>
          </w:tcPr>
          <w:p>
            <w:pPr>
              <w:jc w:val="center"/>
              <w:rPr>
                <w:rFonts w:ascii="Times New Roman" w:hAnsi="Times New Roman"/>
                <w:sz w:val="28"/>
                <w:szCs w:val="28"/>
              </w:rPr>
            </w:pPr>
            <w:hyperlink r:id="rId6" w:history="1">
              <w:r>
                <w:rPr>
                  <w:rFonts w:ascii="Times New Roman" w:hAnsi="Times New Roman"/>
                  <w:sz w:val="28"/>
                  <w:szCs w:val="28"/>
                </w:rPr>
                <w:t>Контрагент</w:t>
              </w:r>
            </w:hyperlink>
          </w:p>
        </w:tc>
        <w:tc>
          <w:tcPr>
            <w:tcW w:w="1839" w:type="dxa"/>
            <w:vAlign w:val="center"/>
          </w:tcPr>
          <w:p>
            <w:pPr>
              <w:jc w:val="center"/>
              <w:rPr>
                <w:rFonts w:ascii="Times New Roman" w:hAnsi="Times New Roman"/>
                <w:sz w:val="28"/>
                <w:szCs w:val="28"/>
              </w:rPr>
            </w:pPr>
            <w:r>
              <w:rPr>
                <w:rFonts w:ascii="Times New Roman" w:hAnsi="Times New Roman"/>
                <w:sz w:val="28"/>
                <w:szCs w:val="28"/>
              </w:rPr>
              <w:t>Подпись</w:t>
            </w:r>
          </w:p>
        </w:tc>
        <w:tc>
          <w:tcPr>
            <w:tcW w:w="1816" w:type="dxa"/>
            <w:vAlign w:val="center"/>
          </w:tcPr>
          <w:p>
            <w:pPr>
              <w:jc w:val="center"/>
              <w:rPr>
                <w:rFonts w:ascii="Times New Roman" w:hAnsi="Times New Roman"/>
                <w:sz w:val="28"/>
                <w:szCs w:val="28"/>
              </w:rPr>
            </w:pPr>
            <w:r>
              <w:rPr>
                <w:rFonts w:ascii="Times New Roman" w:hAnsi="Times New Roman"/>
                <w:sz w:val="28"/>
                <w:szCs w:val="28"/>
              </w:rPr>
              <w:t>Дата</w:t>
            </w:r>
          </w:p>
        </w:tc>
      </w:tr>
      <w:tr>
        <w:tc>
          <w:tcPr>
            <w:tcW w:w="636" w:type="dxa"/>
          </w:tcPr>
          <w:p>
            <w:pPr>
              <w:jc w:val="both"/>
              <w:rPr>
                <w:rFonts w:ascii="Times New Roman" w:hAnsi="Times New Roman"/>
                <w:sz w:val="28"/>
                <w:szCs w:val="28"/>
              </w:rPr>
            </w:pPr>
            <w:r>
              <w:rPr>
                <w:rFonts w:ascii="Times New Roman" w:hAnsi="Times New Roman"/>
                <w:sz w:val="28"/>
                <w:szCs w:val="28"/>
              </w:rPr>
              <w:t>1</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2</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3</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4</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5</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6</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r>
        <w:tc>
          <w:tcPr>
            <w:tcW w:w="636" w:type="dxa"/>
          </w:tcPr>
          <w:p>
            <w:pPr>
              <w:jc w:val="both"/>
              <w:rPr>
                <w:rFonts w:ascii="Times New Roman" w:hAnsi="Times New Roman"/>
                <w:sz w:val="28"/>
                <w:szCs w:val="28"/>
              </w:rPr>
            </w:pPr>
            <w:r>
              <w:rPr>
                <w:rFonts w:ascii="Times New Roman" w:hAnsi="Times New Roman"/>
                <w:sz w:val="28"/>
                <w:szCs w:val="28"/>
              </w:rPr>
              <w:t>7…</w:t>
            </w:r>
          </w:p>
        </w:tc>
        <w:tc>
          <w:tcPr>
            <w:tcW w:w="3197" w:type="dxa"/>
          </w:tcPr>
          <w:p>
            <w:pPr>
              <w:jc w:val="both"/>
              <w:rPr>
                <w:rFonts w:ascii="Times New Roman" w:hAnsi="Times New Roman"/>
                <w:sz w:val="28"/>
                <w:szCs w:val="28"/>
              </w:rPr>
            </w:pPr>
          </w:p>
        </w:tc>
        <w:tc>
          <w:tcPr>
            <w:tcW w:w="1856" w:type="dxa"/>
          </w:tcPr>
          <w:p>
            <w:pPr>
              <w:jc w:val="both"/>
              <w:rPr>
                <w:rFonts w:ascii="Times New Roman" w:hAnsi="Times New Roman"/>
                <w:sz w:val="28"/>
                <w:szCs w:val="28"/>
              </w:rPr>
            </w:pPr>
          </w:p>
        </w:tc>
        <w:tc>
          <w:tcPr>
            <w:tcW w:w="1839" w:type="dxa"/>
          </w:tcPr>
          <w:p>
            <w:pPr>
              <w:jc w:val="both"/>
              <w:rPr>
                <w:rFonts w:ascii="Times New Roman" w:hAnsi="Times New Roman"/>
                <w:sz w:val="28"/>
                <w:szCs w:val="28"/>
              </w:rPr>
            </w:pPr>
          </w:p>
        </w:tc>
        <w:tc>
          <w:tcPr>
            <w:tcW w:w="1816" w:type="dxa"/>
          </w:tcPr>
          <w:p>
            <w:pPr>
              <w:jc w:val="both"/>
              <w:rPr>
                <w:rFonts w:ascii="Times New Roman" w:hAnsi="Times New Roman"/>
                <w:sz w:val="28"/>
                <w:szCs w:val="28"/>
              </w:rPr>
            </w:pPr>
          </w:p>
        </w:tc>
      </w:tr>
    </w:tbl>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spacing w:line="360" w:lineRule="auto"/>
        <w:jc w:val="both"/>
        <w:rPr>
          <w:b/>
          <w:sz w:val="28"/>
          <w:szCs w:val="28"/>
          <w:lang w:val="kk-KZ"/>
        </w:rPr>
      </w:pPr>
    </w:p>
    <w:p>
      <w:pPr>
        <w:spacing w:line="360" w:lineRule="auto"/>
        <w:jc w:val="both"/>
        <w:rPr>
          <w:b/>
          <w:sz w:val="28"/>
          <w:szCs w:val="28"/>
          <w:lang w:val="kk-KZ"/>
        </w:rPr>
      </w:pPr>
    </w:p>
    <w:p>
      <w:pPr>
        <w:jc w:val="right"/>
      </w:pPr>
      <w:r>
        <w:t>Приложение № 3</w:t>
      </w:r>
    </w:p>
    <w:p>
      <w:pPr>
        <w:jc w:val="right"/>
        <w:rPr>
          <w:sz w:val="28"/>
          <w:szCs w:val="28"/>
        </w:rPr>
      </w:pPr>
      <w:r>
        <w:rPr>
          <w:sz w:val="28"/>
          <w:szCs w:val="28"/>
        </w:rPr>
        <w:t xml:space="preserve">к Договору №________________ </w:t>
      </w:r>
    </w:p>
    <w:p>
      <w:pPr>
        <w:jc w:val="right"/>
        <w:rPr>
          <w:sz w:val="28"/>
          <w:szCs w:val="28"/>
        </w:rPr>
      </w:pPr>
      <w:r>
        <w:rPr>
          <w:sz w:val="28"/>
          <w:szCs w:val="28"/>
        </w:rPr>
        <w:t>от ________________</w:t>
      </w:r>
    </w:p>
    <w:p>
      <w:pPr>
        <w:jc w:val="both"/>
        <w:outlineLvl w:val="0"/>
        <w:rPr>
          <w:b/>
          <w:sz w:val="28"/>
          <w:szCs w:val="28"/>
        </w:rPr>
      </w:pPr>
    </w:p>
    <w:p>
      <w:pPr>
        <w:spacing w:after="200" w:line="276" w:lineRule="auto"/>
        <w:jc w:val="center"/>
        <w:rPr>
          <w:b/>
        </w:rPr>
      </w:pPr>
      <w:r>
        <w:rPr>
          <w:b/>
        </w:rPr>
        <w:t>АНКЕТА КОНТРАГЕНТА ПОКУПАТЕЛЯ</w:t>
      </w:r>
    </w:p>
    <w:p>
      <w:pPr>
        <w:spacing w:after="200" w:line="276" w:lineRule="auto"/>
        <w:jc w:val="center"/>
        <w:rPr>
          <w:b/>
        </w:rPr>
      </w:pPr>
    </w:p>
    <w:p>
      <w:pPr>
        <w:tabs>
          <w:tab w:val="left" w:pos="720"/>
        </w:tabs>
        <w:spacing w:after="200" w:line="276" w:lineRule="auto"/>
        <w:contextualSpacing/>
        <w:jc w:val="both"/>
        <w:outlineLvl w:val="0"/>
      </w:pPr>
      <w:r>
        <w:rPr>
          <w:rFonts w:eastAsia="Calibri"/>
          <w:lang w:eastAsia="en-US"/>
        </w:rPr>
        <w:t xml:space="preserve"> Контрагент </w:t>
      </w:r>
      <w:r>
        <w:rPr>
          <w:rFonts w:eastAsia="Calibri"/>
          <w:b/>
          <w:bCs/>
          <w:lang w:eastAsia="en-US"/>
        </w:rPr>
        <w:t>(покупатель/потребитель/заказчик)</w:t>
      </w:r>
      <w:r>
        <w:rPr>
          <w:rFonts w:eastAsia="Calibri"/>
          <w:lang w:eastAsia="en-US"/>
        </w:rPr>
        <w:t>__________________________________ уведомляет об актуальности и полноте сведений в предоставленных документах с даты их предоставления и на моме</w:t>
      </w:r>
      <w:r>
        <w:t>нт составления настоящего письма, а также подтверждает актуальность сведений об акционерах/конечных бенефициарах (участниках).</w:t>
      </w:r>
    </w:p>
    <w:p>
      <w:pPr>
        <w:tabs>
          <w:tab w:val="left" w:pos="720"/>
        </w:tabs>
        <w:spacing w:after="200" w:line="276" w:lineRule="auto"/>
        <w:contextualSpacing/>
        <w:outlineLvl w:val="0"/>
      </w:pPr>
    </w:p>
    <w:p>
      <w:pPr>
        <w:tabs>
          <w:tab w:val="left" w:pos="720"/>
        </w:tabs>
        <w:spacing w:after="200" w:line="276" w:lineRule="auto"/>
        <w:ind w:left="1080"/>
        <w:contextualSpacing/>
        <w:jc w:val="center"/>
        <w:outlineLvl w:val="0"/>
        <w:rPr>
          <w:rFonts w:eastAsia="Calibri"/>
          <w:b/>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3402"/>
      </w:tblGrid>
      <w:tr>
        <w:trPr>
          <w:trHeight w:val="336"/>
        </w:trPr>
        <w:tc>
          <w:tcPr>
            <w:tcW w:w="709" w:type="dxa"/>
            <w:vAlign w:val="center"/>
          </w:tcPr>
          <w:p>
            <w:pPr>
              <w:spacing w:after="200" w:line="276" w:lineRule="auto"/>
              <w:jc w:val="center"/>
              <w:rPr>
                <w:rFonts w:eastAsia="Calibri"/>
                <w:bCs/>
                <w:lang w:eastAsia="en-US"/>
              </w:rPr>
            </w:pPr>
            <w:r>
              <w:rPr>
                <w:rFonts w:eastAsia="Calibri"/>
                <w:bCs/>
                <w:lang w:eastAsia="en-US"/>
              </w:rPr>
              <w:t>№ п/п</w:t>
            </w:r>
          </w:p>
        </w:tc>
        <w:tc>
          <w:tcPr>
            <w:tcW w:w="6095" w:type="dxa"/>
            <w:gridSpan w:val="2"/>
            <w:vAlign w:val="center"/>
          </w:tcPr>
          <w:p>
            <w:pPr>
              <w:spacing w:after="200" w:line="276" w:lineRule="auto"/>
              <w:jc w:val="center"/>
              <w:rPr>
                <w:rFonts w:eastAsia="Calibri"/>
                <w:bCs/>
                <w:lang w:eastAsia="en-US"/>
              </w:rPr>
            </w:pPr>
            <w:r>
              <w:rPr>
                <w:rFonts w:eastAsia="Calibri"/>
                <w:bCs/>
                <w:lang w:eastAsia="en-US"/>
              </w:rPr>
              <w:t>Наименование</w:t>
            </w:r>
          </w:p>
        </w:tc>
        <w:tc>
          <w:tcPr>
            <w:tcW w:w="3402" w:type="dxa"/>
            <w:vAlign w:val="center"/>
          </w:tcPr>
          <w:p>
            <w:pPr>
              <w:spacing w:after="200" w:line="276" w:lineRule="auto"/>
              <w:jc w:val="center"/>
              <w:rPr>
                <w:rFonts w:eastAsia="Calibri"/>
                <w:bCs/>
                <w:lang w:eastAsia="en-US"/>
              </w:rPr>
            </w:pPr>
            <w:r>
              <w:rPr>
                <w:rFonts w:eastAsia="Calibri"/>
                <w:bCs/>
                <w:lang w:eastAsia="en-US"/>
              </w:rPr>
              <w:t>Сведения об организации</w:t>
            </w:r>
          </w:p>
        </w:tc>
      </w:tr>
      <w:tr>
        <w:trPr>
          <w:trHeight w:val="315"/>
        </w:trPr>
        <w:tc>
          <w:tcPr>
            <w:tcW w:w="709" w:type="dxa"/>
            <w:vAlign w:val="center"/>
          </w:tcPr>
          <w:p>
            <w:pPr>
              <w:spacing w:after="200" w:line="276" w:lineRule="auto"/>
              <w:jc w:val="center"/>
              <w:rPr>
                <w:rFonts w:eastAsia="Calibri"/>
                <w:lang w:eastAsia="en-US"/>
              </w:rPr>
            </w:pPr>
            <w:r>
              <w:rPr>
                <w:rFonts w:eastAsia="Calibri"/>
                <w:lang w:eastAsia="en-US"/>
              </w:rPr>
              <w:t>1</w:t>
            </w:r>
          </w:p>
        </w:tc>
        <w:tc>
          <w:tcPr>
            <w:tcW w:w="6095" w:type="dxa"/>
            <w:gridSpan w:val="2"/>
            <w:vAlign w:val="center"/>
          </w:tcPr>
          <w:p>
            <w:pPr>
              <w:spacing w:after="200" w:line="276" w:lineRule="auto"/>
              <w:rPr>
                <w:rFonts w:eastAsia="Calibri"/>
                <w:lang w:eastAsia="en-US"/>
              </w:rPr>
            </w:pPr>
            <w:r>
              <w:rPr>
                <w:rFonts w:eastAsia="Calibri"/>
                <w:lang w:eastAsia="en-US"/>
              </w:rPr>
              <w:t>Организационно-правовая форма и наименование организации</w:t>
            </w:r>
          </w:p>
        </w:tc>
        <w:tc>
          <w:tcPr>
            <w:tcW w:w="3402" w:type="dxa"/>
          </w:tcPr>
          <w:p>
            <w:pPr>
              <w:spacing w:after="200" w:line="276" w:lineRule="auto"/>
              <w:jc w:val="center"/>
              <w:rPr>
                <w:rFonts w:eastAsia="Calibri"/>
                <w:lang w:eastAsia="en-US"/>
              </w:rPr>
            </w:pPr>
          </w:p>
        </w:tc>
      </w:tr>
      <w:tr>
        <w:trPr>
          <w:trHeight w:val="176"/>
        </w:trPr>
        <w:tc>
          <w:tcPr>
            <w:tcW w:w="709" w:type="dxa"/>
            <w:vAlign w:val="center"/>
          </w:tcPr>
          <w:p>
            <w:pPr>
              <w:spacing w:after="200" w:line="276" w:lineRule="auto"/>
              <w:jc w:val="center"/>
              <w:rPr>
                <w:rFonts w:eastAsia="Calibri"/>
                <w:lang w:eastAsia="en-US"/>
              </w:rPr>
            </w:pPr>
            <w:r>
              <w:rPr>
                <w:rFonts w:eastAsia="Calibri"/>
                <w:lang w:eastAsia="en-US"/>
              </w:rPr>
              <w:t>2</w:t>
            </w:r>
          </w:p>
        </w:tc>
        <w:tc>
          <w:tcPr>
            <w:tcW w:w="6095" w:type="dxa"/>
            <w:gridSpan w:val="2"/>
            <w:vAlign w:val="center"/>
          </w:tcPr>
          <w:p>
            <w:pPr>
              <w:spacing w:after="200" w:line="276" w:lineRule="auto"/>
              <w:rPr>
                <w:rFonts w:eastAsia="Calibri"/>
                <w:lang w:eastAsia="en-US"/>
              </w:rPr>
            </w:pPr>
            <w:r>
              <w:rPr>
                <w:rFonts w:eastAsia="Calibri"/>
                <w:lang w:eastAsia="en-US"/>
              </w:rPr>
              <w:t>Юридический адрес организации</w:t>
            </w:r>
          </w:p>
        </w:tc>
        <w:tc>
          <w:tcPr>
            <w:tcW w:w="3402" w:type="dxa"/>
          </w:tcPr>
          <w:p>
            <w:pPr>
              <w:spacing w:after="200" w:line="276" w:lineRule="auto"/>
              <w:jc w:val="center"/>
              <w:rPr>
                <w:rFonts w:eastAsia="Calibri"/>
                <w:lang w:eastAsia="en-US"/>
              </w:rPr>
            </w:pPr>
          </w:p>
        </w:tc>
      </w:tr>
      <w:tr>
        <w:trPr>
          <w:trHeight w:val="224"/>
        </w:trPr>
        <w:tc>
          <w:tcPr>
            <w:tcW w:w="709" w:type="dxa"/>
            <w:vAlign w:val="center"/>
          </w:tcPr>
          <w:p>
            <w:pPr>
              <w:spacing w:after="200" w:line="276" w:lineRule="auto"/>
              <w:jc w:val="center"/>
              <w:rPr>
                <w:rFonts w:eastAsia="Calibri"/>
                <w:lang w:eastAsia="en-US"/>
              </w:rPr>
            </w:pPr>
            <w:r>
              <w:rPr>
                <w:rFonts w:eastAsia="Calibri"/>
                <w:lang w:eastAsia="en-US"/>
              </w:rPr>
              <w:t>3</w:t>
            </w:r>
          </w:p>
        </w:tc>
        <w:tc>
          <w:tcPr>
            <w:tcW w:w="6095" w:type="dxa"/>
            <w:gridSpan w:val="2"/>
            <w:vAlign w:val="center"/>
          </w:tcPr>
          <w:p>
            <w:pPr>
              <w:spacing w:after="200" w:line="276" w:lineRule="auto"/>
              <w:rPr>
                <w:rFonts w:eastAsia="Calibri"/>
                <w:lang w:eastAsia="en-US"/>
              </w:rPr>
            </w:pPr>
            <w:r>
              <w:rPr>
                <w:rFonts w:eastAsia="Calibri"/>
                <w:lang w:eastAsia="en-US"/>
              </w:rPr>
              <w:t>Фактический адрес организации</w:t>
            </w:r>
          </w:p>
        </w:tc>
        <w:tc>
          <w:tcPr>
            <w:tcW w:w="3402" w:type="dxa"/>
          </w:tcPr>
          <w:p>
            <w:pPr>
              <w:spacing w:after="200" w:line="276" w:lineRule="auto"/>
              <w:jc w:val="center"/>
              <w:rPr>
                <w:rFonts w:eastAsia="Calibri"/>
                <w:lang w:eastAsia="en-US"/>
              </w:rPr>
            </w:pPr>
          </w:p>
        </w:tc>
      </w:tr>
      <w:tr>
        <w:trPr>
          <w:trHeight w:val="180"/>
        </w:trPr>
        <w:tc>
          <w:tcPr>
            <w:tcW w:w="709" w:type="dxa"/>
            <w:vAlign w:val="center"/>
          </w:tcPr>
          <w:p>
            <w:pPr>
              <w:spacing w:after="200" w:line="276" w:lineRule="auto"/>
              <w:jc w:val="center"/>
              <w:rPr>
                <w:rFonts w:eastAsia="Calibri"/>
                <w:lang w:eastAsia="en-US"/>
              </w:rPr>
            </w:pPr>
            <w:r>
              <w:rPr>
                <w:rFonts w:eastAsia="Calibri"/>
                <w:lang w:eastAsia="en-US"/>
              </w:rPr>
              <w:t>4</w:t>
            </w:r>
          </w:p>
        </w:tc>
        <w:tc>
          <w:tcPr>
            <w:tcW w:w="6095" w:type="dxa"/>
            <w:gridSpan w:val="2"/>
            <w:vAlign w:val="center"/>
          </w:tcPr>
          <w:p>
            <w:pPr>
              <w:spacing w:after="200" w:line="276" w:lineRule="auto"/>
              <w:rPr>
                <w:rFonts w:eastAsia="Calibri"/>
                <w:lang w:eastAsia="en-US"/>
              </w:rPr>
            </w:pPr>
            <w:r>
              <w:rPr>
                <w:rFonts w:eastAsia="Calibri"/>
                <w:lang w:eastAsia="en-US"/>
              </w:rPr>
              <w:t>Почтовый адрес организации</w:t>
            </w:r>
          </w:p>
        </w:tc>
        <w:tc>
          <w:tcPr>
            <w:tcW w:w="3402" w:type="dxa"/>
          </w:tcPr>
          <w:p>
            <w:pPr>
              <w:spacing w:after="200" w:line="276" w:lineRule="auto"/>
              <w:jc w:val="center"/>
              <w:rPr>
                <w:rFonts w:eastAsia="Calibri"/>
                <w:lang w:eastAsia="en-US"/>
              </w:rPr>
            </w:pPr>
          </w:p>
        </w:tc>
      </w:tr>
      <w:tr>
        <w:trPr>
          <w:trHeight w:val="180"/>
        </w:trPr>
        <w:tc>
          <w:tcPr>
            <w:tcW w:w="709" w:type="dxa"/>
            <w:vAlign w:val="center"/>
          </w:tcPr>
          <w:p>
            <w:pPr>
              <w:spacing w:after="200" w:line="276" w:lineRule="auto"/>
              <w:jc w:val="center"/>
              <w:rPr>
                <w:rFonts w:eastAsia="Calibri"/>
                <w:lang w:eastAsia="en-US"/>
              </w:rPr>
            </w:pPr>
            <w:r>
              <w:rPr>
                <w:rFonts w:eastAsia="Calibri"/>
                <w:lang w:eastAsia="en-US"/>
              </w:rPr>
              <w:t>5</w:t>
            </w:r>
          </w:p>
        </w:tc>
        <w:tc>
          <w:tcPr>
            <w:tcW w:w="6095" w:type="dxa"/>
            <w:gridSpan w:val="2"/>
            <w:vAlign w:val="center"/>
          </w:tcPr>
          <w:p>
            <w:pPr>
              <w:spacing w:after="200" w:line="276" w:lineRule="auto"/>
              <w:rPr>
                <w:rFonts w:eastAsia="Calibri"/>
                <w:lang w:eastAsia="en-US"/>
              </w:rPr>
            </w:pPr>
            <w:r>
              <w:rPr>
                <w:rFonts w:eastAsia="Calibri"/>
                <w:lang w:eastAsia="en-US"/>
              </w:rPr>
              <w:t>Сайт (при наличии)</w:t>
            </w:r>
          </w:p>
        </w:tc>
        <w:tc>
          <w:tcPr>
            <w:tcW w:w="3402" w:type="dxa"/>
          </w:tcPr>
          <w:p>
            <w:pPr>
              <w:spacing w:after="200" w:line="276" w:lineRule="auto"/>
              <w:jc w:val="center"/>
              <w:rPr>
                <w:rFonts w:eastAsia="Calibri"/>
                <w:lang w:eastAsia="en-US"/>
              </w:rPr>
            </w:pPr>
          </w:p>
        </w:tc>
      </w:tr>
      <w:tr>
        <w:trPr>
          <w:trHeight w:val="359"/>
        </w:trPr>
        <w:tc>
          <w:tcPr>
            <w:tcW w:w="709" w:type="dxa"/>
            <w:vAlign w:val="center"/>
          </w:tcPr>
          <w:p>
            <w:pPr>
              <w:spacing w:after="200" w:line="276" w:lineRule="auto"/>
              <w:jc w:val="center"/>
              <w:rPr>
                <w:rFonts w:eastAsia="Calibri"/>
                <w:lang w:eastAsia="en-US"/>
              </w:rPr>
            </w:pPr>
            <w:r>
              <w:rPr>
                <w:rFonts w:eastAsia="Calibri"/>
                <w:lang w:eastAsia="en-US"/>
              </w:rPr>
              <w:t>6</w:t>
            </w:r>
          </w:p>
        </w:tc>
        <w:tc>
          <w:tcPr>
            <w:tcW w:w="6095" w:type="dxa"/>
            <w:gridSpan w:val="2"/>
            <w:vAlign w:val="center"/>
          </w:tcPr>
          <w:p>
            <w:pPr>
              <w:spacing w:after="200" w:line="276" w:lineRule="auto"/>
              <w:rPr>
                <w:rFonts w:eastAsia="Calibri"/>
                <w:lang w:eastAsia="en-US"/>
              </w:rPr>
            </w:pPr>
            <w:r>
              <w:rPr>
                <w:rFonts w:eastAsia="Calibri"/>
                <w:lang w:eastAsia="en-US"/>
              </w:rPr>
              <w:t>Свидетельство о регистрации (дата, номер, кем выдано)</w:t>
            </w:r>
          </w:p>
        </w:tc>
        <w:tc>
          <w:tcPr>
            <w:tcW w:w="3402" w:type="dxa"/>
          </w:tcPr>
          <w:p>
            <w:pPr>
              <w:spacing w:after="200" w:line="276" w:lineRule="auto"/>
              <w:jc w:val="center"/>
              <w:rPr>
                <w:rFonts w:eastAsia="Calibri"/>
                <w:lang w:eastAsia="en-US"/>
              </w:rPr>
            </w:pPr>
          </w:p>
        </w:tc>
      </w:tr>
      <w:tr>
        <w:trPr>
          <w:trHeight w:val="349"/>
        </w:trPr>
        <w:tc>
          <w:tcPr>
            <w:tcW w:w="709" w:type="dxa"/>
            <w:vAlign w:val="center"/>
          </w:tcPr>
          <w:p>
            <w:pPr>
              <w:spacing w:after="200" w:line="276" w:lineRule="auto"/>
              <w:jc w:val="center"/>
              <w:rPr>
                <w:rFonts w:eastAsia="Calibri"/>
                <w:lang w:eastAsia="en-US"/>
              </w:rPr>
            </w:pPr>
            <w:r>
              <w:rPr>
                <w:rFonts w:eastAsia="Calibri"/>
                <w:lang w:eastAsia="en-US"/>
              </w:rPr>
              <w:t>7</w:t>
            </w:r>
          </w:p>
        </w:tc>
        <w:tc>
          <w:tcPr>
            <w:tcW w:w="6095" w:type="dxa"/>
            <w:gridSpan w:val="2"/>
            <w:vAlign w:val="center"/>
          </w:tcPr>
          <w:p>
            <w:pPr>
              <w:spacing w:after="200" w:line="276" w:lineRule="auto"/>
              <w:rPr>
                <w:rFonts w:eastAsia="Calibri"/>
                <w:lang w:eastAsia="en-US"/>
              </w:rPr>
            </w:pPr>
            <w:r>
              <w:rPr>
                <w:rFonts w:eastAsia="Calibri"/>
                <w:lang w:eastAsia="en-US"/>
              </w:rPr>
              <w:t>Идентификационный номер</w:t>
            </w:r>
          </w:p>
        </w:tc>
        <w:tc>
          <w:tcPr>
            <w:tcW w:w="3402" w:type="dxa"/>
          </w:tcPr>
          <w:p>
            <w:pPr>
              <w:spacing w:after="200" w:line="276" w:lineRule="auto"/>
              <w:jc w:val="center"/>
              <w:rPr>
                <w:rFonts w:eastAsia="Calibri"/>
                <w:lang w:eastAsia="en-US"/>
              </w:rPr>
            </w:pPr>
          </w:p>
        </w:tc>
      </w:tr>
      <w:tr>
        <w:trPr>
          <w:trHeight w:val="316"/>
        </w:trPr>
        <w:tc>
          <w:tcPr>
            <w:tcW w:w="709" w:type="dxa"/>
            <w:vAlign w:val="center"/>
          </w:tcPr>
          <w:p>
            <w:pPr>
              <w:spacing w:after="200" w:line="276" w:lineRule="auto"/>
              <w:jc w:val="center"/>
              <w:rPr>
                <w:rFonts w:eastAsia="Calibri"/>
                <w:lang w:eastAsia="en-US"/>
              </w:rPr>
            </w:pPr>
            <w:r>
              <w:rPr>
                <w:rFonts w:eastAsia="Calibri"/>
                <w:lang w:eastAsia="en-US"/>
              </w:rPr>
              <w:t>8</w:t>
            </w:r>
          </w:p>
        </w:tc>
        <w:tc>
          <w:tcPr>
            <w:tcW w:w="6095" w:type="dxa"/>
            <w:gridSpan w:val="2"/>
            <w:vAlign w:val="center"/>
          </w:tcPr>
          <w:p>
            <w:pPr>
              <w:spacing w:after="200" w:line="276" w:lineRule="auto"/>
              <w:rPr>
                <w:rFonts w:eastAsia="Calibri"/>
                <w:lang w:eastAsia="en-US"/>
              </w:rPr>
            </w:pPr>
            <w:r>
              <w:rPr>
                <w:rFonts w:eastAsia="Calibri"/>
                <w:lang w:eastAsia="en-US"/>
              </w:rPr>
              <w:t>Должность, ФИО, избранного (назначенного) на должность единоличного исполнительного органа юридического лица</w:t>
            </w:r>
          </w:p>
        </w:tc>
        <w:tc>
          <w:tcPr>
            <w:tcW w:w="3402" w:type="dxa"/>
          </w:tcPr>
          <w:p>
            <w:pPr>
              <w:spacing w:after="200" w:line="276" w:lineRule="auto"/>
              <w:jc w:val="center"/>
              <w:rPr>
                <w:rFonts w:eastAsia="Calibri"/>
                <w:lang w:eastAsia="en-US"/>
              </w:rPr>
            </w:pPr>
          </w:p>
        </w:tc>
      </w:tr>
      <w:tr>
        <w:trPr>
          <w:trHeight w:val="165"/>
        </w:trPr>
        <w:tc>
          <w:tcPr>
            <w:tcW w:w="709" w:type="dxa"/>
            <w:vAlign w:val="center"/>
          </w:tcPr>
          <w:p>
            <w:pPr>
              <w:spacing w:after="200" w:line="276" w:lineRule="auto"/>
              <w:jc w:val="center"/>
              <w:rPr>
                <w:rFonts w:eastAsia="Calibri"/>
                <w:lang w:eastAsia="en-US"/>
              </w:rPr>
            </w:pPr>
            <w:r>
              <w:rPr>
                <w:rFonts w:eastAsia="Calibri"/>
                <w:lang w:eastAsia="en-US"/>
              </w:rPr>
              <w:t>9</w:t>
            </w:r>
          </w:p>
        </w:tc>
        <w:tc>
          <w:tcPr>
            <w:tcW w:w="6095" w:type="dxa"/>
            <w:gridSpan w:val="2"/>
            <w:vAlign w:val="center"/>
          </w:tcPr>
          <w:p>
            <w:pPr>
              <w:spacing w:after="200" w:line="276" w:lineRule="auto"/>
              <w:rPr>
                <w:rFonts w:eastAsia="Calibri"/>
                <w:lang w:eastAsia="en-US"/>
              </w:rPr>
            </w:pPr>
            <w:r>
              <w:rPr>
                <w:rFonts w:eastAsia="Calibri"/>
                <w:lang w:eastAsia="en-US"/>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3402" w:type="dxa"/>
          </w:tcPr>
          <w:p>
            <w:pPr>
              <w:spacing w:after="200" w:line="276" w:lineRule="auto"/>
              <w:jc w:val="center"/>
              <w:rPr>
                <w:rFonts w:eastAsia="Calibri"/>
                <w:lang w:eastAsia="en-US"/>
              </w:rPr>
            </w:pPr>
          </w:p>
        </w:tc>
      </w:tr>
      <w:tr>
        <w:trPr>
          <w:trHeight w:val="70"/>
        </w:trPr>
        <w:tc>
          <w:tcPr>
            <w:tcW w:w="709" w:type="dxa"/>
            <w:vAlign w:val="center"/>
          </w:tcPr>
          <w:p>
            <w:pPr>
              <w:spacing w:after="200" w:line="276" w:lineRule="auto"/>
              <w:jc w:val="center"/>
              <w:rPr>
                <w:rFonts w:eastAsia="Calibri"/>
                <w:lang w:eastAsia="en-US"/>
              </w:rPr>
            </w:pPr>
            <w:r>
              <w:rPr>
                <w:rFonts w:eastAsia="Calibri"/>
                <w:lang w:eastAsia="en-US"/>
              </w:rPr>
              <w:t>10</w:t>
            </w:r>
          </w:p>
        </w:tc>
        <w:tc>
          <w:tcPr>
            <w:tcW w:w="6095" w:type="dxa"/>
            <w:gridSpan w:val="2"/>
            <w:vAlign w:val="center"/>
          </w:tcPr>
          <w:p>
            <w:pPr>
              <w:spacing w:after="200" w:line="276" w:lineRule="auto"/>
              <w:rPr>
                <w:rFonts w:eastAsia="Calibri"/>
                <w:lang w:eastAsia="en-US"/>
              </w:rPr>
            </w:pPr>
            <w:r>
              <w:rPr>
                <w:rFonts w:eastAsia="Calibri"/>
                <w:lang w:eastAsia="en-US"/>
              </w:rPr>
              <w:t>Телефон руководителя организации</w:t>
            </w:r>
          </w:p>
        </w:tc>
        <w:tc>
          <w:tcPr>
            <w:tcW w:w="3402" w:type="dxa"/>
          </w:tcPr>
          <w:p>
            <w:pPr>
              <w:spacing w:after="200" w:line="276" w:lineRule="auto"/>
              <w:jc w:val="center"/>
              <w:rPr>
                <w:rFonts w:eastAsia="Calibri"/>
                <w:lang w:eastAsia="en-US"/>
              </w:rPr>
            </w:pPr>
          </w:p>
        </w:tc>
      </w:tr>
      <w:tr>
        <w:trPr>
          <w:trHeight w:val="349"/>
        </w:trPr>
        <w:tc>
          <w:tcPr>
            <w:tcW w:w="709" w:type="dxa"/>
            <w:vAlign w:val="center"/>
          </w:tcPr>
          <w:p>
            <w:pPr>
              <w:spacing w:after="200" w:line="276" w:lineRule="auto"/>
              <w:jc w:val="center"/>
              <w:rPr>
                <w:rFonts w:eastAsia="Calibri"/>
                <w:lang w:eastAsia="en-US"/>
              </w:rPr>
            </w:pPr>
            <w:r>
              <w:rPr>
                <w:rFonts w:eastAsia="Calibri"/>
                <w:lang w:eastAsia="en-US"/>
              </w:rPr>
              <w:t>11</w:t>
            </w:r>
          </w:p>
        </w:tc>
        <w:tc>
          <w:tcPr>
            <w:tcW w:w="6095" w:type="dxa"/>
            <w:gridSpan w:val="2"/>
            <w:vAlign w:val="center"/>
          </w:tcPr>
          <w:p>
            <w:pPr>
              <w:spacing w:after="200" w:line="276" w:lineRule="auto"/>
              <w:rPr>
                <w:rFonts w:eastAsia="Calibri"/>
                <w:lang w:eastAsia="en-US"/>
              </w:rPr>
            </w:pPr>
            <w:r>
              <w:rPr>
                <w:rFonts w:eastAsia="Calibri"/>
                <w:lang w:eastAsia="en-US"/>
              </w:rPr>
              <w:t>Размер уставного капитала</w:t>
            </w:r>
          </w:p>
        </w:tc>
        <w:tc>
          <w:tcPr>
            <w:tcW w:w="3402" w:type="dxa"/>
          </w:tcPr>
          <w:p>
            <w:pPr>
              <w:spacing w:after="200" w:line="276" w:lineRule="auto"/>
              <w:jc w:val="center"/>
              <w:rPr>
                <w:rFonts w:eastAsia="Calibri"/>
                <w:lang w:eastAsia="en-US"/>
              </w:rPr>
            </w:pPr>
          </w:p>
        </w:tc>
      </w:tr>
      <w:tr>
        <w:trPr>
          <w:trHeight w:val="1422"/>
        </w:trPr>
        <w:tc>
          <w:tcPr>
            <w:tcW w:w="709" w:type="dxa"/>
            <w:vAlign w:val="center"/>
          </w:tcPr>
          <w:p>
            <w:pPr>
              <w:spacing w:after="200" w:line="276" w:lineRule="auto"/>
              <w:jc w:val="center"/>
              <w:rPr>
                <w:rFonts w:eastAsia="Calibri"/>
                <w:lang w:eastAsia="en-US"/>
              </w:rPr>
            </w:pPr>
            <w:r>
              <w:rPr>
                <w:rFonts w:eastAsia="Calibri"/>
                <w:lang w:eastAsia="en-US"/>
              </w:rPr>
              <w:t>12</w:t>
            </w:r>
          </w:p>
        </w:tc>
        <w:tc>
          <w:tcPr>
            <w:tcW w:w="6095" w:type="dxa"/>
            <w:gridSpan w:val="2"/>
            <w:vAlign w:val="center"/>
          </w:tcPr>
          <w:p>
            <w:pPr>
              <w:spacing w:after="200" w:line="276" w:lineRule="auto"/>
              <w:rPr>
                <w:rFonts w:eastAsia="Calibri"/>
                <w:lang w:eastAsia="en-US"/>
              </w:rPr>
            </w:pPr>
            <w:r>
              <w:rPr>
                <w:rFonts w:eastAsia="Calibri"/>
                <w:lang w:eastAsia="en-US"/>
              </w:rPr>
              <w:t xml:space="preserve">Структура владения </w:t>
            </w:r>
            <w:r>
              <w:rPr>
                <w:rFonts w:eastAsia="Calibri"/>
                <w:b/>
                <w:bCs/>
                <w:lang w:eastAsia="en-US"/>
              </w:rPr>
              <w:t>до конечного бенефициара</w:t>
            </w:r>
            <w:r>
              <w:rPr>
                <w:rFonts w:eastAsia="Calibri"/>
                <w:lang w:eastAsia="en-US"/>
              </w:rPr>
              <w:t xml:space="preserve"> (ФИО, наименование, место регистрации, % содержания долей/акций)</w:t>
            </w:r>
          </w:p>
        </w:tc>
        <w:tc>
          <w:tcPr>
            <w:tcW w:w="3402" w:type="dxa"/>
          </w:tcPr>
          <w:p>
            <w:pPr>
              <w:spacing w:after="200" w:line="276" w:lineRule="auto"/>
              <w:jc w:val="center"/>
              <w:rPr>
                <w:rFonts w:eastAsia="Calibri"/>
                <w:lang w:eastAsia="en-US"/>
              </w:rPr>
            </w:pPr>
          </w:p>
          <w:p>
            <w:pPr>
              <w:spacing w:after="200" w:line="276" w:lineRule="auto"/>
              <w:jc w:val="center"/>
              <w:rPr>
                <w:rFonts w:eastAsia="Calibri"/>
                <w:lang w:eastAsia="en-US"/>
              </w:rPr>
            </w:pPr>
          </w:p>
          <w:p>
            <w:pPr>
              <w:spacing w:after="200" w:line="276" w:lineRule="auto"/>
              <w:jc w:val="center"/>
              <w:rPr>
                <w:rFonts w:eastAsia="Calibri"/>
                <w:lang w:eastAsia="en-US"/>
              </w:rPr>
            </w:pPr>
          </w:p>
          <w:p>
            <w:pPr>
              <w:spacing w:after="200" w:line="276" w:lineRule="auto"/>
              <w:jc w:val="center"/>
              <w:rPr>
                <w:rFonts w:eastAsia="Calibri"/>
                <w:lang w:eastAsia="en-US"/>
              </w:rPr>
            </w:pPr>
          </w:p>
          <w:p>
            <w:pPr>
              <w:spacing w:after="200" w:line="276" w:lineRule="auto"/>
              <w:jc w:val="center"/>
              <w:rPr>
                <w:rFonts w:eastAsia="Calibri"/>
                <w:lang w:eastAsia="en-US"/>
              </w:rPr>
            </w:pPr>
          </w:p>
          <w:p>
            <w:pPr>
              <w:spacing w:after="200" w:line="276" w:lineRule="auto"/>
              <w:jc w:val="center"/>
              <w:rPr>
                <w:rFonts w:eastAsia="Calibri"/>
                <w:lang w:eastAsia="en-US"/>
              </w:rPr>
            </w:pPr>
          </w:p>
        </w:tc>
      </w:tr>
      <w:tr>
        <w:trPr>
          <w:trHeight w:val="525"/>
        </w:trPr>
        <w:tc>
          <w:tcPr>
            <w:tcW w:w="709" w:type="dxa"/>
            <w:vAlign w:val="center"/>
          </w:tcPr>
          <w:p>
            <w:pPr>
              <w:spacing w:after="200" w:line="276" w:lineRule="auto"/>
              <w:jc w:val="center"/>
              <w:rPr>
                <w:rFonts w:eastAsia="Calibri"/>
                <w:lang w:eastAsia="en-US"/>
              </w:rPr>
            </w:pPr>
            <w:r>
              <w:rPr>
                <w:rFonts w:eastAsia="Calibri"/>
                <w:lang w:eastAsia="en-US"/>
              </w:rPr>
              <w:t>13</w:t>
            </w:r>
          </w:p>
        </w:tc>
        <w:tc>
          <w:tcPr>
            <w:tcW w:w="6095" w:type="dxa"/>
            <w:gridSpan w:val="2"/>
            <w:vAlign w:val="center"/>
          </w:tcPr>
          <w:p>
            <w:pPr>
              <w:spacing w:after="200" w:line="276" w:lineRule="auto"/>
              <w:rPr>
                <w:rFonts w:eastAsia="Calibri"/>
                <w:lang w:eastAsia="en-US"/>
              </w:rPr>
            </w:pPr>
            <w:r>
              <w:rPr>
                <w:rFonts w:eastAsia="Calibri"/>
                <w:lang w:eastAsia="en-US"/>
              </w:rPr>
              <w:t>Банковские реквизиты (наименование и адрес банка, номер расчетного счета в банке, телефоны банка, прочие банковские реквизиты)</w:t>
            </w:r>
          </w:p>
        </w:tc>
        <w:tc>
          <w:tcPr>
            <w:tcW w:w="3402" w:type="dxa"/>
          </w:tcPr>
          <w:p>
            <w:pPr>
              <w:spacing w:after="200" w:line="276" w:lineRule="auto"/>
              <w:jc w:val="center"/>
              <w:rPr>
                <w:rFonts w:eastAsia="Calibri"/>
                <w:lang w:eastAsia="en-US"/>
              </w:rPr>
            </w:pPr>
          </w:p>
        </w:tc>
      </w:tr>
      <w:tr>
        <w:trPr>
          <w:trHeight w:val="393"/>
        </w:trPr>
        <w:tc>
          <w:tcPr>
            <w:tcW w:w="709" w:type="dxa"/>
            <w:vAlign w:val="center"/>
          </w:tcPr>
          <w:p>
            <w:pPr>
              <w:spacing w:after="200" w:line="276" w:lineRule="auto"/>
              <w:jc w:val="center"/>
              <w:rPr>
                <w:rFonts w:eastAsia="Calibri"/>
                <w:lang w:eastAsia="en-US"/>
              </w:rPr>
            </w:pPr>
            <w:r>
              <w:rPr>
                <w:rFonts w:eastAsia="Calibri"/>
                <w:lang w:eastAsia="en-US"/>
              </w:rPr>
              <w:t>14</w:t>
            </w:r>
          </w:p>
        </w:tc>
        <w:tc>
          <w:tcPr>
            <w:tcW w:w="6095" w:type="dxa"/>
            <w:gridSpan w:val="2"/>
            <w:vAlign w:val="center"/>
          </w:tcPr>
          <w:p>
            <w:pPr>
              <w:spacing w:after="200" w:line="276" w:lineRule="auto"/>
              <w:rPr>
                <w:rFonts w:eastAsia="Calibri"/>
                <w:lang w:eastAsia="en-US"/>
              </w:rPr>
            </w:pPr>
            <w:r>
              <w:rPr>
                <w:rFonts w:eastAsia="Calibri"/>
                <w:lang w:eastAsia="en-US"/>
              </w:rPr>
              <w:t>Виды деятельности (кратко)</w:t>
            </w:r>
          </w:p>
        </w:tc>
        <w:tc>
          <w:tcPr>
            <w:tcW w:w="3402" w:type="dxa"/>
          </w:tcPr>
          <w:p>
            <w:pPr>
              <w:spacing w:after="200" w:line="276" w:lineRule="auto"/>
              <w:jc w:val="center"/>
              <w:rPr>
                <w:rFonts w:eastAsia="Calibri"/>
                <w:lang w:eastAsia="en-US"/>
              </w:rPr>
            </w:pPr>
          </w:p>
        </w:tc>
      </w:tr>
      <w:tr>
        <w:trPr>
          <w:trHeight w:val="168"/>
        </w:trPr>
        <w:tc>
          <w:tcPr>
            <w:tcW w:w="709" w:type="dxa"/>
            <w:vMerge w:val="restart"/>
            <w:vAlign w:val="center"/>
          </w:tcPr>
          <w:p>
            <w:pPr>
              <w:spacing w:after="200" w:line="276" w:lineRule="auto"/>
              <w:jc w:val="center"/>
              <w:rPr>
                <w:rFonts w:eastAsia="Calibri"/>
                <w:lang w:eastAsia="en-US"/>
              </w:rPr>
            </w:pPr>
            <w:r>
              <w:rPr>
                <w:rFonts w:eastAsia="Calibri"/>
                <w:lang w:eastAsia="en-US"/>
              </w:rPr>
              <w:t>15</w:t>
            </w:r>
          </w:p>
        </w:tc>
        <w:tc>
          <w:tcPr>
            <w:tcW w:w="2410" w:type="dxa"/>
            <w:vMerge w:val="restart"/>
            <w:vAlign w:val="center"/>
          </w:tcPr>
          <w:p>
            <w:pPr>
              <w:spacing w:after="200" w:line="276" w:lineRule="auto"/>
              <w:rPr>
                <w:rFonts w:eastAsia="Calibri"/>
                <w:lang w:eastAsia="en-US"/>
              </w:rPr>
            </w:pPr>
            <w:r>
              <w:rPr>
                <w:rFonts w:eastAsia="Calibri"/>
                <w:lang w:eastAsia="en-US"/>
              </w:rPr>
              <w:t>Перечень лицензий организации (если применимо)</w:t>
            </w:r>
          </w:p>
        </w:tc>
        <w:tc>
          <w:tcPr>
            <w:tcW w:w="3685" w:type="dxa"/>
            <w:vAlign w:val="center"/>
          </w:tcPr>
          <w:p>
            <w:pPr>
              <w:spacing w:after="200" w:line="276" w:lineRule="auto"/>
              <w:rPr>
                <w:rFonts w:eastAsia="Calibri"/>
                <w:lang w:eastAsia="en-US"/>
              </w:rPr>
            </w:pPr>
            <w:r>
              <w:rPr>
                <w:rFonts w:eastAsia="Calibri"/>
                <w:lang w:eastAsia="en-US"/>
              </w:rPr>
              <w:t>Номер, дата, кем выдана, срок действия</w:t>
            </w:r>
          </w:p>
        </w:tc>
        <w:tc>
          <w:tcPr>
            <w:tcW w:w="3402" w:type="dxa"/>
          </w:tcPr>
          <w:p>
            <w:pPr>
              <w:spacing w:after="200" w:line="276" w:lineRule="auto"/>
              <w:jc w:val="center"/>
              <w:rPr>
                <w:rFonts w:eastAsia="Calibri"/>
                <w:lang w:eastAsia="en-US"/>
              </w:rPr>
            </w:pPr>
          </w:p>
        </w:tc>
      </w:tr>
      <w:tr>
        <w:trPr>
          <w:trHeight w:val="240"/>
        </w:trPr>
        <w:tc>
          <w:tcPr>
            <w:tcW w:w="709" w:type="dxa"/>
            <w:vMerge/>
            <w:vAlign w:val="center"/>
          </w:tcPr>
          <w:p>
            <w:pPr>
              <w:spacing w:after="200" w:line="276" w:lineRule="auto"/>
              <w:jc w:val="center"/>
              <w:rPr>
                <w:rFonts w:eastAsia="Calibri"/>
                <w:lang w:eastAsia="en-US"/>
              </w:rPr>
            </w:pPr>
          </w:p>
        </w:tc>
        <w:tc>
          <w:tcPr>
            <w:tcW w:w="2410" w:type="dxa"/>
            <w:vMerge/>
            <w:vAlign w:val="center"/>
          </w:tcPr>
          <w:p>
            <w:pPr>
              <w:spacing w:after="200" w:line="276" w:lineRule="auto"/>
              <w:rPr>
                <w:rFonts w:eastAsia="Calibri"/>
                <w:lang w:eastAsia="en-US"/>
              </w:rPr>
            </w:pPr>
          </w:p>
        </w:tc>
        <w:tc>
          <w:tcPr>
            <w:tcW w:w="3685" w:type="dxa"/>
            <w:vAlign w:val="center"/>
          </w:tcPr>
          <w:p>
            <w:pPr>
              <w:spacing w:after="200" w:line="276" w:lineRule="auto"/>
              <w:rPr>
                <w:rFonts w:eastAsia="Calibri"/>
                <w:lang w:eastAsia="en-US"/>
              </w:rPr>
            </w:pPr>
            <w:r>
              <w:rPr>
                <w:rFonts w:eastAsia="Calibri"/>
                <w:lang w:eastAsia="en-US"/>
              </w:rPr>
              <w:t>Виды деятельности</w:t>
            </w:r>
          </w:p>
        </w:tc>
        <w:tc>
          <w:tcPr>
            <w:tcW w:w="3402" w:type="dxa"/>
          </w:tcPr>
          <w:p>
            <w:pPr>
              <w:spacing w:after="200" w:line="276" w:lineRule="auto"/>
              <w:jc w:val="center"/>
              <w:rPr>
                <w:rFonts w:eastAsia="Calibri"/>
                <w:lang w:eastAsia="en-US"/>
              </w:rPr>
            </w:pPr>
          </w:p>
        </w:tc>
      </w:tr>
      <w:tr>
        <w:trPr>
          <w:trHeight w:val="229"/>
        </w:trPr>
        <w:tc>
          <w:tcPr>
            <w:tcW w:w="709" w:type="dxa"/>
            <w:vMerge/>
            <w:vAlign w:val="center"/>
          </w:tcPr>
          <w:p>
            <w:pPr>
              <w:spacing w:after="200" w:line="276" w:lineRule="auto"/>
              <w:jc w:val="center"/>
              <w:rPr>
                <w:rFonts w:eastAsia="Calibri"/>
                <w:lang w:eastAsia="en-US"/>
              </w:rPr>
            </w:pPr>
          </w:p>
        </w:tc>
        <w:tc>
          <w:tcPr>
            <w:tcW w:w="2410" w:type="dxa"/>
            <w:vMerge/>
            <w:vAlign w:val="center"/>
          </w:tcPr>
          <w:p>
            <w:pPr>
              <w:spacing w:after="200" w:line="276" w:lineRule="auto"/>
              <w:rPr>
                <w:rFonts w:eastAsia="Calibri"/>
                <w:lang w:eastAsia="en-US"/>
              </w:rPr>
            </w:pPr>
          </w:p>
        </w:tc>
        <w:tc>
          <w:tcPr>
            <w:tcW w:w="3685" w:type="dxa"/>
            <w:vAlign w:val="center"/>
          </w:tcPr>
          <w:p>
            <w:pPr>
              <w:spacing w:after="200" w:line="276" w:lineRule="auto"/>
              <w:rPr>
                <w:rFonts w:eastAsia="Calibri"/>
                <w:lang w:eastAsia="en-US"/>
              </w:rPr>
            </w:pPr>
            <w:r>
              <w:rPr>
                <w:rFonts w:eastAsia="Calibri"/>
                <w:lang w:eastAsia="en-US"/>
              </w:rPr>
              <w:t>Номер, дата, кем выдана, срок действия</w:t>
            </w:r>
          </w:p>
        </w:tc>
        <w:tc>
          <w:tcPr>
            <w:tcW w:w="3402" w:type="dxa"/>
          </w:tcPr>
          <w:p>
            <w:pPr>
              <w:spacing w:after="200" w:line="276" w:lineRule="auto"/>
              <w:jc w:val="center"/>
              <w:rPr>
                <w:rFonts w:eastAsia="Calibri"/>
                <w:lang w:eastAsia="en-US"/>
              </w:rPr>
            </w:pPr>
          </w:p>
        </w:tc>
      </w:tr>
      <w:tr>
        <w:trPr>
          <w:trHeight w:val="220"/>
        </w:trPr>
        <w:tc>
          <w:tcPr>
            <w:tcW w:w="709" w:type="dxa"/>
            <w:vMerge/>
            <w:vAlign w:val="center"/>
          </w:tcPr>
          <w:p>
            <w:pPr>
              <w:spacing w:after="200" w:line="276" w:lineRule="auto"/>
              <w:jc w:val="center"/>
              <w:rPr>
                <w:rFonts w:eastAsia="Calibri"/>
                <w:lang w:eastAsia="en-US"/>
              </w:rPr>
            </w:pPr>
          </w:p>
        </w:tc>
        <w:tc>
          <w:tcPr>
            <w:tcW w:w="2410" w:type="dxa"/>
            <w:vMerge/>
            <w:vAlign w:val="center"/>
          </w:tcPr>
          <w:p>
            <w:pPr>
              <w:spacing w:after="200" w:line="276" w:lineRule="auto"/>
              <w:rPr>
                <w:rFonts w:eastAsia="Calibri"/>
                <w:lang w:eastAsia="en-US"/>
              </w:rPr>
            </w:pPr>
          </w:p>
        </w:tc>
        <w:tc>
          <w:tcPr>
            <w:tcW w:w="3685" w:type="dxa"/>
            <w:vAlign w:val="center"/>
          </w:tcPr>
          <w:p>
            <w:pPr>
              <w:spacing w:after="200" w:line="276" w:lineRule="auto"/>
              <w:rPr>
                <w:rFonts w:eastAsia="Calibri"/>
                <w:lang w:eastAsia="en-US"/>
              </w:rPr>
            </w:pPr>
            <w:r>
              <w:rPr>
                <w:rFonts w:eastAsia="Calibri"/>
                <w:lang w:eastAsia="en-US"/>
              </w:rPr>
              <w:t>Виды деятельности</w:t>
            </w:r>
          </w:p>
        </w:tc>
        <w:tc>
          <w:tcPr>
            <w:tcW w:w="3402" w:type="dxa"/>
          </w:tcPr>
          <w:p>
            <w:pPr>
              <w:spacing w:after="200" w:line="276" w:lineRule="auto"/>
              <w:jc w:val="center"/>
              <w:rPr>
                <w:rFonts w:eastAsia="Calibri"/>
                <w:lang w:eastAsia="en-US"/>
              </w:rPr>
            </w:pPr>
          </w:p>
        </w:tc>
      </w:tr>
      <w:tr>
        <w:trPr>
          <w:trHeight w:val="209"/>
        </w:trPr>
        <w:tc>
          <w:tcPr>
            <w:tcW w:w="709" w:type="dxa"/>
            <w:vMerge w:val="restart"/>
            <w:vAlign w:val="center"/>
          </w:tcPr>
          <w:p>
            <w:pPr>
              <w:spacing w:after="200" w:line="276" w:lineRule="auto"/>
              <w:jc w:val="center"/>
              <w:rPr>
                <w:rFonts w:eastAsia="Calibri"/>
                <w:lang w:eastAsia="en-US"/>
              </w:rPr>
            </w:pPr>
            <w:r>
              <w:rPr>
                <w:rFonts w:eastAsia="Calibri"/>
                <w:lang w:eastAsia="en-US"/>
              </w:rPr>
              <w:t>16</w:t>
            </w:r>
          </w:p>
        </w:tc>
        <w:tc>
          <w:tcPr>
            <w:tcW w:w="2410" w:type="dxa"/>
            <w:vMerge w:val="restart"/>
            <w:vAlign w:val="center"/>
          </w:tcPr>
          <w:p>
            <w:pPr>
              <w:spacing w:after="200" w:line="276" w:lineRule="auto"/>
              <w:rPr>
                <w:rFonts w:eastAsia="Calibri"/>
                <w:lang w:eastAsia="en-US"/>
              </w:rPr>
            </w:pPr>
            <w:r>
              <w:rPr>
                <w:rFonts w:eastAsia="Calibri"/>
                <w:lang w:eastAsia="en-US"/>
              </w:rPr>
              <w:t>Дочерние общества, филиалы</w:t>
            </w:r>
          </w:p>
        </w:tc>
        <w:tc>
          <w:tcPr>
            <w:tcW w:w="3685" w:type="dxa"/>
            <w:vAlign w:val="center"/>
          </w:tcPr>
          <w:p>
            <w:pPr>
              <w:spacing w:after="200" w:line="276" w:lineRule="auto"/>
              <w:rPr>
                <w:rFonts w:eastAsia="Calibri"/>
                <w:lang w:eastAsia="en-US"/>
              </w:rPr>
            </w:pPr>
            <w:r>
              <w:rPr>
                <w:rFonts w:eastAsia="Calibri"/>
                <w:lang w:eastAsia="en-US"/>
              </w:rPr>
              <w:t>Местонахождение</w:t>
            </w:r>
          </w:p>
        </w:tc>
        <w:tc>
          <w:tcPr>
            <w:tcW w:w="3402" w:type="dxa"/>
          </w:tcPr>
          <w:p>
            <w:pPr>
              <w:spacing w:after="200" w:line="276" w:lineRule="auto"/>
              <w:jc w:val="center"/>
              <w:rPr>
                <w:rFonts w:eastAsia="Calibri"/>
                <w:lang w:eastAsia="en-US"/>
              </w:rPr>
            </w:pPr>
          </w:p>
        </w:tc>
      </w:tr>
      <w:tr>
        <w:trPr>
          <w:trHeight w:val="330"/>
        </w:trPr>
        <w:tc>
          <w:tcPr>
            <w:tcW w:w="709" w:type="dxa"/>
            <w:vMerge/>
            <w:vAlign w:val="center"/>
          </w:tcPr>
          <w:p>
            <w:pPr>
              <w:spacing w:after="200" w:line="276" w:lineRule="auto"/>
              <w:jc w:val="center"/>
              <w:rPr>
                <w:rFonts w:eastAsia="Calibri"/>
                <w:lang w:eastAsia="en-US"/>
              </w:rPr>
            </w:pPr>
          </w:p>
        </w:tc>
        <w:tc>
          <w:tcPr>
            <w:tcW w:w="2410" w:type="dxa"/>
            <w:vMerge/>
            <w:vAlign w:val="center"/>
          </w:tcPr>
          <w:p>
            <w:pPr>
              <w:spacing w:after="200" w:line="276" w:lineRule="auto"/>
              <w:rPr>
                <w:rFonts w:eastAsia="Calibri"/>
                <w:lang w:eastAsia="en-US"/>
              </w:rPr>
            </w:pPr>
          </w:p>
        </w:tc>
        <w:tc>
          <w:tcPr>
            <w:tcW w:w="3685" w:type="dxa"/>
            <w:vAlign w:val="center"/>
          </w:tcPr>
          <w:p>
            <w:pPr>
              <w:spacing w:after="200" w:line="276" w:lineRule="auto"/>
              <w:rPr>
                <w:rFonts w:eastAsia="Calibri"/>
                <w:lang w:eastAsia="en-US"/>
              </w:rPr>
            </w:pPr>
            <w:r>
              <w:rPr>
                <w:rFonts w:eastAsia="Calibri"/>
                <w:lang w:eastAsia="en-US"/>
              </w:rPr>
              <w:t>Виды деятельности</w:t>
            </w:r>
          </w:p>
        </w:tc>
        <w:tc>
          <w:tcPr>
            <w:tcW w:w="3402" w:type="dxa"/>
          </w:tcPr>
          <w:p>
            <w:pPr>
              <w:spacing w:after="200" w:line="276" w:lineRule="auto"/>
              <w:jc w:val="center"/>
              <w:rPr>
                <w:rFonts w:eastAsia="Calibri"/>
                <w:lang w:eastAsia="en-US"/>
              </w:rPr>
            </w:pPr>
          </w:p>
        </w:tc>
      </w:tr>
      <w:tr>
        <w:trPr>
          <w:trHeight w:val="354"/>
        </w:trPr>
        <w:tc>
          <w:tcPr>
            <w:tcW w:w="709" w:type="dxa"/>
            <w:vAlign w:val="center"/>
          </w:tcPr>
          <w:p>
            <w:pPr>
              <w:spacing w:after="200" w:line="276" w:lineRule="auto"/>
              <w:jc w:val="center"/>
              <w:rPr>
                <w:rFonts w:eastAsia="Calibri"/>
                <w:lang w:eastAsia="en-US"/>
              </w:rPr>
            </w:pPr>
            <w:r>
              <w:rPr>
                <w:rFonts w:eastAsia="Calibri"/>
                <w:lang w:eastAsia="en-US"/>
              </w:rPr>
              <w:t>17</w:t>
            </w:r>
          </w:p>
        </w:tc>
        <w:tc>
          <w:tcPr>
            <w:tcW w:w="6095" w:type="dxa"/>
            <w:gridSpan w:val="2"/>
            <w:vAlign w:val="center"/>
          </w:tcPr>
          <w:p>
            <w:pPr>
              <w:spacing w:after="200" w:line="276" w:lineRule="auto"/>
              <w:rPr>
                <w:rFonts w:eastAsia="Calibri"/>
                <w:lang w:eastAsia="en-US"/>
              </w:rPr>
            </w:pPr>
            <w:r>
              <w:rPr>
                <w:rFonts w:eastAsia="Calibri"/>
                <w:lang w:eastAsia="en-US"/>
              </w:rPr>
              <w:t>Сведения о судебных разбирательствах с участием организации</w:t>
            </w:r>
          </w:p>
        </w:tc>
        <w:tc>
          <w:tcPr>
            <w:tcW w:w="3402" w:type="dxa"/>
          </w:tcPr>
          <w:p>
            <w:pPr>
              <w:spacing w:after="200" w:line="276" w:lineRule="auto"/>
              <w:jc w:val="center"/>
              <w:rPr>
                <w:rFonts w:eastAsia="Calibri"/>
                <w:lang w:eastAsia="en-US"/>
              </w:rPr>
            </w:pPr>
          </w:p>
        </w:tc>
      </w:tr>
      <w:tr>
        <w:trPr>
          <w:trHeight w:val="354"/>
        </w:trPr>
        <w:tc>
          <w:tcPr>
            <w:tcW w:w="709" w:type="dxa"/>
            <w:vAlign w:val="center"/>
          </w:tcPr>
          <w:p>
            <w:pPr>
              <w:spacing w:after="200" w:line="276" w:lineRule="auto"/>
              <w:jc w:val="center"/>
              <w:rPr>
                <w:rFonts w:eastAsia="Calibri"/>
                <w:lang w:eastAsia="en-US"/>
              </w:rPr>
            </w:pPr>
            <w:r>
              <w:rPr>
                <w:rFonts w:eastAsia="Calibri"/>
                <w:lang w:eastAsia="en-US"/>
              </w:rPr>
              <w:t>18</w:t>
            </w:r>
          </w:p>
        </w:tc>
        <w:tc>
          <w:tcPr>
            <w:tcW w:w="6095" w:type="dxa"/>
            <w:gridSpan w:val="2"/>
            <w:vAlign w:val="center"/>
          </w:tcPr>
          <w:p>
            <w:pPr>
              <w:spacing w:after="200" w:line="276" w:lineRule="auto"/>
              <w:rPr>
                <w:rFonts w:eastAsia="Calibri"/>
                <w:lang w:eastAsia="en-US"/>
              </w:rPr>
            </w:pPr>
            <w:r>
              <w:rPr>
                <w:rFonts w:eastAsia="Calibri"/>
                <w:lang w:eastAsia="en-US"/>
              </w:rPr>
              <w:t>Кодекс об этике и комплаенс у Покупателя (имеется/отсутствует)</w:t>
            </w:r>
          </w:p>
        </w:tc>
        <w:tc>
          <w:tcPr>
            <w:tcW w:w="3402" w:type="dxa"/>
          </w:tcPr>
          <w:p>
            <w:pPr>
              <w:spacing w:after="200" w:line="276" w:lineRule="auto"/>
              <w:jc w:val="center"/>
              <w:rPr>
                <w:rFonts w:eastAsia="Calibri"/>
                <w:lang w:eastAsia="en-US"/>
              </w:rPr>
            </w:pPr>
          </w:p>
        </w:tc>
      </w:tr>
    </w:tbl>
    <w:p>
      <w:pPr>
        <w:tabs>
          <w:tab w:val="left" w:pos="720"/>
        </w:tabs>
        <w:spacing w:after="200" w:line="276" w:lineRule="auto"/>
        <w:contextualSpacing/>
        <w:outlineLvl w:val="0"/>
        <w:rPr>
          <w:rFonts w:eastAsia="Calibri"/>
          <w:lang w:eastAsia="en-US"/>
        </w:rPr>
      </w:pPr>
    </w:p>
    <w:p>
      <w:pPr>
        <w:tabs>
          <w:tab w:val="left" w:pos="720"/>
        </w:tabs>
        <w:spacing w:after="200" w:line="276" w:lineRule="auto"/>
        <w:contextualSpacing/>
        <w:jc w:val="both"/>
        <w:outlineLvl w:val="0"/>
        <w:rPr>
          <w:rFonts w:eastAsia="Calibri"/>
          <w:lang w:eastAsia="en-US"/>
        </w:rPr>
      </w:pPr>
      <w:r>
        <w:rPr>
          <w:rFonts w:eastAsia="Calibri"/>
          <w:lang w:eastAsia="en-US"/>
        </w:rPr>
        <w:t>Контрагент (</w:t>
      </w:r>
      <w:r>
        <w:rPr>
          <w:rFonts w:eastAsia="Calibri"/>
          <w:b/>
          <w:bCs/>
          <w:lang w:eastAsia="en-US"/>
        </w:rPr>
        <w:t>покупатель/потребитель/заказчик</w:t>
      </w:r>
      <w:r>
        <w:rPr>
          <w:rFonts w:eastAsia="Calibri"/>
          <w:lang w:eastAsia="en-US"/>
        </w:rPr>
        <w:t>) _________________________________ подтверждает, что ознакомлен с Кодексом корпоративной этики и комплаенс АО «УМЗ» и согласен с разделом контракта/положением «Антикоррупционные условия» и соблюдением норм антикоррупционного законодательства.</w:t>
      </w:r>
    </w:p>
    <w:p>
      <w:pPr>
        <w:tabs>
          <w:tab w:val="left" w:pos="720"/>
        </w:tabs>
        <w:spacing w:after="200" w:line="276" w:lineRule="auto"/>
        <w:contextualSpacing/>
        <w:outlineLvl w:val="0"/>
        <w:rPr>
          <w:rFonts w:eastAsia="Calibri"/>
          <w:lang w:eastAsia="en-US"/>
        </w:rPr>
      </w:pPr>
    </w:p>
    <w:p>
      <w:pPr>
        <w:jc w:val="both"/>
        <w:rPr>
          <w:rFonts w:eastAsia="Calibri"/>
          <w:lang w:eastAsia="en-US"/>
        </w:rPr>
      </w:pPr>
      <w:r>
        <w:rPr>
          <w:rFonts w:eastAsia="Calibri"/>
          <w:lang w:eastAsia="en-US"/>
        </w:rPr>
        <w:t xml:space="preserve">Руководитель организации  ____________________________________________ </w:t>
      </w:r>
    </w:p>
    <w:p>
      <w:pPr>
        <w:tabs>
          <w:tab w:val="left" w:pos="720"/>
        </w:tabs>
        <w:jc w:val="center"/>
        <w:outlineLvl w:val="0"/>
        <w:rPr>
          <w:rFonts w:eastAsia="Calibri"/>
        </w:rPr>
      </w:pPr>
      <w:r>
        <w:rPr>
          <w:rFonts w:eastAsia="Calibri"/>
          <w:lang w:eastAsia="en-US"/>
        </w:rPr>
        <w:t xml:space="preserve">                         (должность, подпись, печать, Ф.И.О.)</w:t>
      </w:r>
    </w:p>
    <w:p>
      <w:pPr>
        <w:spacing w:line="360" w:lineRule="auto"/>
        <w:jc w:val="both"/>
        <w:rPr>
          <w:b/>
          <w:sz w:val="28"/>
          <w:szCs w:val="28"/>
        </w:rPr>
      </w:pPr>
    </w:p>
    <w:p>
      <w:pPr>
        <w:spacing w:line="360" w:lineRule="auto"/>
        <w:jc w:val="both"/>
        <w:rPr>
          <w:b/>
          <w:sz w:val="28"/>
          <w:szCs w:val="28"/>
          <w:lang w:val="kk-KZ"/>
        </w:rPr>
      </w:pPr>
    </w:p>
    <w:p>
      <w:pPr>
        <w:spacing w:before="100" w:beforeAutospacing="1" w:after="100" w:afterAutospacing="1"/>
        <w:outlineLvl w:val="2"/>
        <w:rPr>
          <w:rFonts w:ascii="Verdana" w:hAnsi="Verdana"/>
          <w:b/>
          <w:bCs/>
          <w:sz w:val="27"/>
          <w:szCs w:val="27"/>
        </w:rPr>
      </w:pPr>
    </w:p>
    <w:p>
      <w:pPr>
        <w:spacing w:before="100" w:beforeAutospacing="1" w:after="100" w:afterAutospacing="1"/>
        <w:outlineLvl w:val="2"/>
        <w:rPr>
          <w:rFonts w:ascii="Verdana" w:hAnsi="Verdana"/>
          <w:b/>
          <w:bCs/>
          <w:sz w:val="27"/>
          <w:szCs w:val="27"/>
        </w:rPr>
      </w:pPr>
    </w:p>
    <w:p>
      <w:pPr>
        <w:spacing w:line="360" w:lineRule="auto"/>
        <w:jc w:val="both"/>
        <w:rPr>
          <w:b/>
          <w:sz w:val="28"/>
          <w:szCs w:val="28"/>
        </w:rPr>
      </w:pPr>
    </w:p>
    <w:p>
      <w:pPr>
        <w:jc w:val="right"/>
      </w:pPr>
    </w:p>
    <w:p>
      <w:pPr>
        <w:jc w:val="right"/>
      </w:pPr>
    </w:p>
    <w:p/>
    <w:p>
      <w:pPr>
        <w:jc w:val="center"/>
        <w:rPr>
          <w:b/>
          <w:color w:val="808080"/>
          <w:sz w:val="28"/>
          <w:szCs w:val="28"/>
        </w:rPr>
      </w:pPr>
      <w:r>
        <w:rPr>
          <w:b/>
          <w:sz w:val="28"/>
          <w:szCs w:val="28"/>
        </w:rPr>
        <w:t>Перечень документов, предоставляемых Победителем для заключения договора купли-продажи движимого имущества</w:t>
      </w:r>
    </w:p>
    <w:p>
      <w:pPr>
        <w:spacing w:line="360" w:lineRule="auto"/>
        <w:jc w:val="both"/>
        <w:rPr>
          <w:b/>
          <w:sz w:val="28"/>
          <w:szCs w:val="28"/>
        </w:rPr>
      </w:pPr>
    </w:p>
    <w:p>
      <w:pPr>
        <w:shd w:val="clear" w:color="auto" w:fill="FFFFFF"/>
        <w:tabs>
          <w:tab w:val="left" w:pos="0"/>
          <w:tab w:val="left" w:pos="993"/>
        </w:tabs>
        <w:ind w:firstLine="567"/>
        <w:jc w:val="both"/>
      </w:pPr>
      <w:r>
        <w:t xml:space="preserve"> для физических лиц:</w:t>
      </w:r>
    </w:p>
    <w:p>
      <w:pPr>
        <w:shd w:val="clear" w:color="auto" w:fill="FFFFFF"/>
        <w:tabs>
          <w:tab w:val="left" w:pos="0"/>
          <w:tab w:val="left" w:pos="142"/>
          <w:tab w:val="left" w:pos="851"/>
          <w:tab w:val="left" w:pos="1080"/>
          <w:tab w:val="left" w:pos="1134"/>
          <w:tab w:val="left" w:pos="2040"/>
        </w:tabs>
        <w:ind w:firstLine="567"/>
        <w:jc w:val="both"/>
      </w:pPr>
      <w:r>
        <w:t>-</w:t>
      </w:r>
      <w:r>
        <w:tab/>
        <w:t>копию удостоверения личности или документа, удостоверяющего личность физического лица;</w:t>
      </w:r>
    </w:p>
    <w:p>
      <w:pPr>
        <w:shd w:val="clear" w:color="auto" w:fill="FFFFFF"/>
        <w:tabs>
          <w:tab w:val="left" w:pos="0"/>
          <w:tab w:val="left" w:pos="142"/>
          <w:tab w:val="left" w:pos="851"/>
          <w:tab w:val="left" w:pos="1080"/>
          <w:tab w:val="left" w:pos="1134"/>
          <w:tab w:val="left" w:pos="2040"/>
        </w:tabs>
        <w:ind w:firstLine="567"/>
        <w:jc w:val="both"/>
      </w:pPr>
      <w:r>
        <w:t>-</w:t>
      </w:r>
      <w:r>
        <w:tab/>
        <w:t>копию платежного документа, подтверждающего внесение гарантийного взноса;</w:t>
      </w:r>
    </w:p>
    <w:p>
      <w:pPr>
        <w:shd w:val="clear" w:color="auto" w:fill="FFFFFF"/>
        <w:tabs>
          <w:tab w:val="left" w:pos="0"/>
          <w:tab w:val="left" w:pos="142"/>
          <w:tab w:val="left" w:pos="851"/>
          <w:tab w:val="left" w:pos="1080"/>
          <w:tab w:val="left" w:pos="1134"/>
          <w:tab w:val="left" w:pos="2040"/>
        </w:tabs>
        <w:ind w:firstLine="567"/>
        <w:jc w:val="both"/>
      </w:pPr>
      <w:r>
        <w:t>-</w:t>
      </w:r>
      <w:r>
        <w:tab/>
        <w:t>справку с банка, подтверждающую наличие текущего счета.</w:t>
      </w:r>
    </w:p>
    <w:p>
      <w:pPr>
        <w:shd w:val="clear" w:color="auto" w:fill="FFFFFF"/>
        <w:tabs>
          <w:tab w:val="left" w:pos="0"/>
          <w:tab w:val="left" w:pos="142"/>
          <w:tab w:val="left" w:pos="851"/>
          <w:tab w:val="left" w:pos="1080"/>
          <w:tab w:val="left" w:pos="1134"/>
          <w:tab w:val="left" w:pos="2040"/>
        </w:tabs>
        <w:ind w:firstLine="567"/>
        <w:jc w:val="both"/>
      </w:pPr>
    </w:p>
    <w:p>
      <w:pPr>
        <w:shd w:val="clear" w:color="auto" w:fill="FFFFFF"/>
        <w:tabs>
          <w:tab w:val="left" w:pos="0"/>
          <w:tab w:val="left" w:pos="142"/>
          <w:tab w:val="left" w:pos="851"/>
          <w:tab w:val="left" w:pos="1080"/>
          <w:tab w:val="left" w:pos="1134"/>
          <w:tab w:val="left" w:pos="2040"/>
        </w:tabs>
        <w:ind w:firstLine="567"/>
        <w:jc w:val="both"/>
        <w:rPr>
          <w:iCs/>
        </w:rPr>
      </w:pPr>
      <w:r>
        <w:rPr>
          <w:iCs/>
        </w:rPr>
        <w:t>Для индивидуальных предпринимателей:</w:t>
      </w:r>
    </w:p>
    <w:p>
      <w:pPr>
        <w:shd w:val="clear" w:color="auto" w:fill="FFFFFF"/>
        <w:tabs>
          <w:tab w:val="left" w:pos="0"/>
          <w:tab w:val="left" w:pos="142"/>
          <w:tab w:val="left" w:pos="851"/>
          <w:tab w:val="left" w:pos="1080"/>
          <w:tab w:val="left" w:pos="1134"/>
          <w:tab w:val="left" w:pos="2040"/>
        </w:tabs>
        <w:ind w:firstLine="567"/>
        <w:jc w:val="both"/>
      </w:pPr>
      <w:r>
        <w:t>-</w:t>
      </w:r>
      <w:r>
        <w:tab/>
        <w:t>копию паспорта или документа, удостоверяющего личность индивидуального предпринимателя либо его представителя;</w:t>
      </w:r>
    </w:p>
    <w:p>
      <w:pPr>
        <w:shd w:val="clear" w:color="auto" w:fill="FFFFFF"/>
        <w:tabs>
          <w:tab w:val="left" w:pos="0"/>
          <w:tab w:val="left" w:pos="142"/>
          <w:tab w:val="left" w:pos="851"/>
          <w:tab w:val="left" w:pos="1080"/>
          <w:tab w:val="left" w:pos="1134"/>
          <w:tab w:val="left" w:pos="2040"/>
        </w:tabs>
        <w:ind w:firstLine="567"/>
        <w:jc w:val="both"/>
      </w:pPr>
      <w:r>
        <w:t>-</w:t>
      </w:r>
      <w:r>
        <w:tab/>
        <w:t>копию платежного документа, подтверждающего внесение гарантийного взноса;</w:t>
      </w:r>
    </w:p>
    <w:p>
      <w:pPr>
        <w:shd w:val="clear" w:color="auto" w:fill="FFFFFF"/>
        <w:tabs>
          <w:tab w:val="left" w:pos="0"/>
          <w:tab w:val="left" w:pos="142"/>
          <w:tab w:val="left" w:pos="851"/>
          <w:tab w:val="left" w:pos="1080"/>
          <w:tab w:val="left" w:pos="1134"/>
          <w:tab w:val="left" w:pos="2040"/>
        </w:tabs>
        <w:ind w:firstLine="567"/>
        <w:jc w:val="both"/>
      </w:pPr>
      <w:r>
        <w:t>-</w:t>
      </w:r>
      <w:r>
        <w:tab/>
        <w:t>справку с банка, подтверждающую наличие текущего счета;</w:t>
      </w:r>
    </w:p>
    <w:p>
      <w:pPr>
        <w:shd w:val="clear" w:color="auto" w:fill="FFFFFF"/>
        <w:tabs>
          <w:tab w:val="left" w:pos="0"/>
          <w:tab w:val="left" w:pos="142"/>
          <w:tab w:val="left" w:pos="851"/>
          <w:tab w:val="left" w:pos="1080"/>
          <w:tab w:val="left" w:pos="1134"/>
          <w:tab w:val="left" w:pos="2040"/>
        </w:tabs>
        <w:ind w:firstLine="567"/>
        <w:jc w:val="both"/>
      </w:pPr>
      <w:r>
        <w:t>-</w:t>
      </w:r>
      <w:r>
        <w:tab/>
        <w:t>копию свидетельства о постановке на регистрационный учет по налогу на добавленную стоимость;</w:t>
      </w:r>
    </w:p>
    <w:p>
      <w:pPr>
        <w:shd w:val="clear" w:color="auto" w:fill="FFFFFF"/>
        <w:tabs>
          <w:tab w:val="left" w:pos="0"/>
          <w:tab w:val="left" w:pos="142"/>
          <w:tab w:val="left" w:pos="851"/>
          <w:tab w:val="left" w:pos="1080"/>
          <w:tab w:val="left" w:pos="1134"/>
          <w:tab w:val="left" w:pos="2040"/>
        </w:tabs>
        <w:ind w:firstLine="567"/>
        <w:jc w:val="both"/>
      </w:pPr>
      <w:r>
        <w:t>-</w:t>
      </w:r>
      <w:r>
        <w:tab/>
        <w:t>уведомление о начале деятельности в качестве индивидуального предпринимателя;</w:t>
      </w:r>
    </w:p>
    <w:p>
      <w:pPr>
        <w:shd w:val="clear" w:color="auto" w:fill="FFFFFF"/>
        <w:tabs>
          <w:tab w:val="left" w:pos="0"/>
          <w:tab w:val="left" w:pos="851"/>
          <w:tab w:val="left" w:pos="993"/>
          <w:tab w:val="left" w:pos="1134"/>
        </w:tabs>
        <w:ind w:firstLine="567"/>
        <w:jc w:val="both"/>
      </w:pPr>
      <w:r>
        <w:t>-</w:t>
      </w:r>
      <w:r>
        <w:rPr>
          <w:iCs/>
        </w:rPr>
        <w:tab/>
      </w:r>
      <w:r>
        <w:t>справку об отсутствии налоговой задолженности;</w:t>
      </w:r>
    </w:p>
    <w:p>
      <w:pPr>
        <w:shd w:val="clear" w:color="auto" w:fill="FFFFFF"/>
        <w:tabs>
          <w:tab w:val="left" w:pos="0"/>
          <w:tab w:val="left" w:pos="851"/>
          <w:tab w:val="left" w:pos="993"/>
          <w:tab w:val="left" w:pos="1134"/>
        </w:tabs>
        <w:ind w:firstLine="567"/>
        <w:jc w:val="both"/>
      </w:pPr>
    </w:p>
    <w:p>
      <w:pPr>
        <w:shd w:val="clear" w:color="auto" w:fill="FFFFFF"/>
        <w:tabs>
          <w:tab w:val="left" w:pos="0"/>
          <w:tab w:val="left" w:pos="851"/>
          <w:tab w:val="left" w:pos="993"/>
          <w:tab w:val="left" w:pos="1134"/>
        </w:tabs>
        <w:ind w:firstLine="567"/>
        <w:jc w:val="both"/>
      </w:pPr>
      <w:r>
        <w:t>Для юридических лиц:</w:t>
      </w:r>
    </w:p>
    <w:p>
      <w:pPr>
        <w:shd w:val="clear" w:color="auto" w:fill="FFFFFF"/>
        <w:tabs>
          <w:tab w:val="left" w:pos="851"/>
          <w:tab w:val="left" w:pos="998"/>
          <w:tab w:val="left" w:pos="1134"/>
        </w:tabs>
        <w:ind w:firstLine="567"/>
        <w:jc w:val="both"/>
      </w:pPr>
      <w:r>
        <w:t>-</w:t>
      </w:r>
      <w:r>
        <w:tab/>
        <w:t>копию приказа либо решение учредителя о назначении на должность директора;</w:t>
      </w:r>
    </w:p>
    <w:p>
      <w:pPr>
        <w:shd w:val="clear" w:color="auto" w:fill="FFFFFF"/>
        <w:tabs>
          <w:tab w:val="left" w:pos="851"/>
          <w:tab w:val="left" w:pos="998"/>
          <w:tab w:val="left" w:pos="1134"/>
        </w:tabs>
        <w:ind w:firstLine="567"/>
        <w:jc w:val="both"/>
      </w:pPr>
      <w:r>
        <w:t>-</w:t>
      </w:r>
      <w:r>
        <w:tab/>
        <w:t>копию свидетельства о государственной регистрации (перерегистрации) юридического лица с указанием бизнес - идентификационного номера (БИН), фамилии, имени и отчества (при наличии) первого руководителя либо справку о государственной регистрации юридического лица;</w:t>
      </w:r>
    </w:p>
    <w:p>
      <w:pPr>
        <w:shd w:val="clear" w:color="auto" w:fill="FFFFFF"/>
        <w:tabs>
          <w:tab w:val="left" w:pos="851"/>
          <w:tab w:val="left" w:pos="998"/>
          <w:tab w:val="left" w:pos="1134"/>
        </w:tabs>
        <w:ind w:firstLine="567"/>
        <w:jc w:val="both"/>
      </w:pPr>
      <w:r>
        <w:t>-</w:t>
      </w:r>
      <w:r>
        <w:tab/>
        <w:t>копию свидетельства о постановке на регистрационный учет по налогу на добавленную стоимость;</w:t>
      </w:r>
    </w:p>
    <w:p>
      <w:pPr>
        <w:shd w:val="clear" w:color="auto" w:fill="FFFFFF"/>
        <w:tabs>
          <w:tab w:val="left" w:pos="851"/>
          <w:tab w:val="left" w:pos="998"/>
          <w:tab w:val="left" w:pos="1134"/>
        </w:tabs>
        <w:ind w:firstLine="567"/>
        <w:jc w:val="both"/>
      </w:pPr>
      <w:r>
        <w:t>-</w:t>
      </w:r>
      <w:r>
        <w:tab/>
        <w:t>копию справки с банка, подтверждающую наличие банковского счета</w:t>
      </w:r>
    </w:p>
    <w:p>
      <w:pPr>
        <w:shd w:val="clear" w:color="auto" w:fill="FFFFFF"/>
        <w:tabs>
          <w:tab w:val="left" w:pos="851"/>
          <w:tab w:val="left" w:pos="998"/>
          <w:tab w:val="left" w:pos="1134"/>
        </w:tabs>
        <w:ind w:firstLine="567"/>
        <w:jc w:val="both"/>
      </w:pPr>
      <w:r>
        <w:t>-</w:t>
      </w:r>
      <w:r>
        <w:tab/>
        <w:t>копию платежного документа, подтверждающую внесение гарантийного взноса;</w:t>
      </w:r>
    </w:p>
    <w:p>
      <w:pPr>
        <w:shd w:val="clear" w:color="auto" w:fill="FFFFFF"/>
        <w:tabs>
          <w:tab w:val="left" w:pos="851"/>
          <w:tab w:val="left" w:pos="998"/>
          <w:tab w:val="left" w:pos="1134"/>
        </w:tabs>
        <w:ind w:firstLine="567"/>
        <w:jc w:val="both"/>
      </w:pPr>
      <w:r>
        <w:t>-</w:t>
      </w:r>
      <w:r>
        <w:tab/>
        <w:t xml:space="preserve">доверенность, удостоверяющую полномочия представителя юридического лица; </w:t>
      </w:r>
    </w:p>
    <w:p>
      <w:pPr>
        <w:shd w:val="clear" w:color="auto" w:fill="FFFFFF"/>
        <w:tabs>
          <w:tab w:val="left" w:pos="851"/>
          <w:tab w:val="left" w:pos="998"/>
          <w:tab w:val="left" w:pos="1134"/>
        </w:tabs>
        <w:ind w:firstLine="567"/>
        <w:jc w:val="both"/>
      </w:pPr>
      <w:r>
        <w:t>-</w:t>
      </w:r>
      <w:r>
        <w:tab/>
        <w:t>копию паспорта или документа, удостоверяющего личность директора либо представителя юридического лица;</w:t>
      </w:r>
    </w:p>
    <w:p>
      <w:pPr>
        <w:shd w:val="clear" w:color="auto" w:fill="FFFFFF"/>
        <w:tabs>
          <w:tab w:val="left" w:pos="0"/>
          <w:tab w:val="left" w:pos="851"/>
          <w:tab w:val="left" w:pos="1134"/>
          <w:tab w:val="left" w:pos="1276"/>
        </w:tabs>
        <w:ind w:firstLine="567"/>
        <w:jc w:val="both"/>
      </w:pPr>
      <w:r>
        <w:t>-</w:t>
      </w:r>
      <w:r>
        <w:tab/>
        <w:t>нотариально засвидетельствованную копию Устава (со всеми внесенными изменениями и дополнениями);</w:t>
      </w:r>
    </w:p>
    <w:p>
      <w:pPr>
        <w:shd w:val="clear" w:color="auto" w:fill="FFFFFF"/>
        <w:tabs>
          <w:tab w:val="left" w:pos="0"/>
          <w:tab w:val="left" w:pos="851"/>
          <w:tab w:val="left" w:pos="1134"/>
          <w:tab w:val="left" w:pos="1276"/>
        </w:tabs>
        <w:ind w:firstLine="567"/>
        <w:jc w:val="both"/>
      </w:pPr>
      <w:r>
        <w:t>-</w:t>
      </w:r>
      <w:r>
        <w:tab/>
        <w:t>нотариально засвидетельствованную выписку из Устава или учредительных документов, содержащую сведения об учредителе или составе учредителей;</w:t>
      </w:r>
    </w:p>
    <w:p>
      <w:pPr>
        <w:shd w:val="clear" w:color="auto" w:fill="FFFFFF"/>
        <w:tabs>
          <w:tab w:val="left" w:pos="0"/>
          <w:tab w:val="left" w:pos="851"/>
          <w:tab w:val="left" w:pos="1134"/>
          <w:tab w:val="left" w:pos="1276"/>
        </w:tabs>
        <w:ind w:firstLine="567"/>
        <w:jc w:val="both"/>
      </w:pPr>
      <w:r>
        <w:t>-</w:t>
      </w:r>
      <w:r>
        <w:tab/>
        <w:t>нотариально засвидетельствованную выписку из реестра держателей акций, выданную не позднее одного месяца до даты проведения Торгов;</w:t>
      </w:r>
    </w:p>
    <w:p>
      <w:pPr>
        <w:shd w:val="clear" w:color="auto" w:fill="FFFFFF"/>
        <w:tabs>
          <w:tab w:val="left" w:pos="0"/>
          <w:tab w:val="left" w:pos="851"/>
          <w:tab w:val="left" w:pos="1134"/>
          <w:tab w:val="left" w:pos="1276"/>
        </w:tabs>
        <w:ind w:firstLine="567"/>
        <w:jc w:val="both"/>
      </w:pPr>
      <w:r>
        <w:t>-</w:t>
      </w:r>
      <w:r>
        <w:tab/>
        <w:t xml:space="preserve">оригинал справки из банка или филиала банка, в котором обслуживается юридическое лицо, об отсутствии просроченной задолженности по всем видам обязательств, длящейся более 3 (трех) месяцев, предшествующих дате выдачи справки, перед банком или филиалом банка. </w:t>
      </w:r>
    </w:p>
    <w:p>
      <w:pPr>
        <w:shd w:val="clear" w:color="auto" w:fill="FFFFFF"/>
        <w:tabs>
          <w:tab w:val="left" w:pos="0"/>
          <w:tab w:val="left" w:pos="851"/>
          <w:tab w:val="left" w:pos="1134"/>
          <w:tab w:val="left" w:pos="1276"/>
        </w:tabs>
        <w:ind w:firstLine="567"/>
        <w:jc w:val="both"/>
      </w:pPr>
      <w:r>
        <w:t xml:space="preserve">В случае, если юридическое лицо является клиентом нескольких банков второго уровня или филиалов, а также иностранных банков, данная справка представляется из каждого банка. </w:t>
      </w:r>
    </w:p>
    <w:p>
      <w:pPr>
        <w:shd w:val="clear" w:color="auto" w:fill="FFFFFF"/>
        <w:tabs>
          <w:tab w:val="left" w:pos="0"/>
          <w:tab w:val="left" w:pos="851"/>
          <w:tab w:val="left" w:pos="1134"/>
          <w:tab w:val="left" w:pos="1276"/>
        </w:tabs>
        <w:ind w:firstLine="567"/>
        <w:jc w:val="both"/>
      </w:pPr>
      <w:r>
        <w:t>Справка должна быть получена не ранее 1 (одного) месяца, предшествующего дате проведения торгов;</w:t>
      </w:r>
    </w:p>
    <w:p>
      <w:pPr>
        <w:shd w:val="clear" w:color="auto" w:fill="FFFFFF"/>
        <w:tabs>
          <w:tab w:val="left" w:pos="0"/>
          <w:tab w:val="left" w:pos="851"/>
          <w:tab w:val="left" w:pos="1134"/>
          <w:tab w:val="left" w:pos="1276"/>
        </w:tabs>
        <w:ind w:firstLine="567"/>
        <w:jc w:val="both"/>
      </w:pPr>
      <w:r>
        <w:t>-</w:t>
      </w:r>
      <w:r>
        <w:tab/>
        <w:t>справку об отсутствии налоговой задолженности;</w:t>
      </w:r>
    </w:p>
    <w:p>
      <w:pPr>
        <w:shd w:val="clear" w:color="auto" w:fill="FFFFFF"/>
        <w:tabs>
          <w:tab w:val="left" w:pos="0"/>
          <w:tab w:val="left" w:pos="851"/>
          <w:tab w:val="left" w:pos="1134"/>
          <w:tab w:val="left" w:pos="1276"/>
        </w:tabs>
        <w:ind w:firstLine="567"/>
        <w:jc w:val="both"/>
      </w:pPr>
      <w:r>
        <w:t>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p>
      <w:pPr>
        <w:shd w:val="clear" w:color="auto" w:fill="FFFFFF"/>
        <w:tabs>
          <w:tab w:val="left" w:pos="851"/>
          <w:tab w:val="left" w:pos="998"/>
          <w:tab w:val="left" w:pos="1134"/>
        </w:tabs>
        <w:ind w:firstLine="567"/>
        <w:jc w:val="both"/>
      </w:pPr>
    </w:p>
    <w:p>
      <w:pPr>
        <w:spacing w:line="360" w:lineRule="auto"/>
        <w:jc w:val="both"/>
        <w:rPr>
          <w:b/>
          <w:sz w:val="28"/>
          <w:szCs w:val="28"/>
          <w:lang w:val="kk-KZ"/>
        </w:rPr>
      </w:pPr>
    </w:p>
    <w:sectPr>
      <w:pgSz w:w="11906" w:h="16838" w:code="9"/>
      <w:pgMar w:top="993"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xl53"/>
      <w:lvlText w:val="%1."/>
      <w:lvlJc w:val="left"/>
      <w:pPr>
        <w:tabs>
          <w:tab w:val="num" w:pos="1492"/>
        </w:tabs>
        <w:ind w:left="1492" w:hanging="360"/>
      </w:pPr>
    </w:lvl>
  </w:abstractNum>
  <w:abstractNum w:abstractNumId="1" w15:restartNumberingAfterBreak="0">
    <w:nsid w:val="FFFFFF7D"/>
    <w:multiLevelType w:val="singleLevel"/>
    <w:tmpl w:val="58A2CC26"/>
    <w:lvl w:ilvl="0">
      <w:start w:val="1"/>
      <w:numFmt w:val="decimal"/>
      <w:pStyle w:val="xl32"/>
      <w:lvlText w:val="%1."/>
      <w:lvlJc w:val="left"/>
      <w:pPr>
        <w:tabs>
          <w:tab w:val="num" w:pos="1209"/>
        </w:tabs>
        <w:ind w:left="1209" w:hanging="360"/>
      </w:pPr>
    </w:lvl>
  </w:abstractNum>
  <w:abstractNum w:abstractNumId="2" w15:restartNumberingAfterBreak="0">
    <w:nsid w:val="FFFFFF7E"/>
    <w:multiLevelType w:val="singleLevel"/>
    <w:tmpl w:val="F462E4A6"/>
    <w:lvl w:ilvl="0">
      <w:start w:val="1"/>
      <w:numFmt w:val="decimal"/>
      <w:pStyle w:val="31"/>
      <w:lvlText w:val="%1."/>
      <w:lvlJc w:val="left"/>
      <w:pPr>
        <w:tabs>
          <w:tab w:val="num" w:pos="926"/>
        </w:tabs>
        <w:ind w:left="926" w:hanging="360"/>
      </w:pPr>
    </w:lvl>
  </w:abstractNum>
  <w:abstractNum w:abstractNumId="3" w15:restartNumberingAfterBreak="0">
    <w:nsid w:val="FFFFFF7F"/>
    <w:multiLevelType w:val="singleLevel"/>
    <w:tmpl w:val="122803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3D64018"/>
    <w:lvl w:ilvl="0">
      <w:start w:val="1"/>
      <w:numFmt w:val="bullet"/>
      <w:pStyle w:val="3"/>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526111C"/>
    <w:lvl w:ilvl="0">
      <w:start w:val="1"/>
      <w:numFmt w:val="bullet"/>
      <w:pStyle w:val="FR1"/>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B88891A"/>
    <w:lvl w:ilvl="0">
      <w:start w:val="1"/>
      <w:numFmt w:val="decimal"/>
      <w:pStyle w:val="5"/>
      <w:lvlText w:val="%1."/>
      <w:lvlJc w:val="left"/>
      <w:pPr>
        <w:tabs>
          <w:tab w:val="num" w:pos="360"/>
        </w:tabs>
        <w:ind w:left="360" w:hanging="360"/>
      </w:pPr>
    </w:lvl>
  </w:abstractNum>
  <w:abstractNum w:abstractNumId="7" w15:restartNumberingAfterBreak="0">
    <w:nsid w:val="FFFFFF89"/>
    <w:multiLevelType w:val="singleLevel"/>
    <w:tmpl w:val="6A84D3DA"/>
    <w:lvl w:ilvl="0">
      <w:start w:val="1"/>
      <w:numFmt w:val="bullet"/>
      <w:pStyle w:val="4"/>
      <w:lvlText w:val=""/>
      <w:lvlJc w:val="left"/>
      <w:pPr>
        <w:tabs>
          <w:tab w:val="num" w:pos="360"/>
        </w:tabs>
        <w:ind w:left="360" w:hanging="360"/>
      </w:pPr>
      <w:rPr>
        <w:rFonts w:ascii="Symbol" w:hAnsi="Symbol" w:hint="default"/>
      </w:rPr>
    </w:lvl>
  </w:abstractNum>
  <w:abstractNum w:abstractNumId="8" w15:restartNumberingAfterBreak="0">
    <w:nsid w:val="00000003"/>
    <w:multiLevelType w:val="multilevel"/>
    <w:tmpl w:val="00000003"/>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15:restartNumberingAfterBreak="0">
    <w:nsid w:val="04F37C9A"/>
    <w:multiLevelType w:val="hybridMultilevel"/>
    <w:tmpl w:val="F1BC45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6CB4ADC"/>
    <w:multiLevelType w:val="multilevel"/>
    <w:tmpl w:val="9E26C3E8"/>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11" w15:restartNumberingAfterBreak="0">
    <w:nsid w:val="0CDF0807"/>
    <w:multiLevelType w:val="multilevel"/>
    <w:tmpl w:val="700CF09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BB37CE"/>
    <w:multiLevelType w:val="hybridMultilevel"/>
    <w:tmpl w:val="98DA6798"/>
    <w:lvl w:ilvl="0" w:tplc="B4303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300A1F"/>
    <w:multiLevelType w:val="multilevel"/>
    <w:tmpl w:val="0484BFBA"/>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2B27641"/>
    <w:multiLevelType w:val="hybridMultilevel"/>
    <w:tmpl w:val="C22E1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7420370"/>
    <w:multiLevelType w:val="multilevel"/>
    <w:tmpl w:val="1CCE5A02"/>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831404E"/>
    <w:multiLevelType w:val="hybridMultilevel"/>
    <w:tmpl w:val="68D42C5C"/>
    <w:lvl w:ilvl="0" w:tplc="04190001">
      <w:start w:val="1"/>
      <w:numFmt w:val="bullet"/>
      <w:pStyle w:val="a"/>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F11335"/>
    <w:multiLevelType w:val="hybridMultilevel"/>
    <w:tmpl w:val="CDD86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C7064"/>
    <w:multiLevelType w:val="multilevel"/>
    <w:tmpl w:val="1A660F0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A513FCE"/>
    <w:multiLevelType w:val="multilevel"/>
    <w:tmpl w:val="D32E3D1A"/>
    <w:lvl w:ilvl="0">
      <w:start w:val="1"/>
      <w:numFmt w:val="decimal"/>
      <w:lvlText w:val="%1."/>
      <w:lvlJc w:val="left"/>
      <w:pPr>
        <w:ind w:left="432" w:hanging="432"/>
      </w:pPr>
      <w:rPr>
        <w:rFonts w:hint="default"/>
      </w:rPr>
    </w:lvl>
    <w:lvl w:ilvl="1">
      <w:start w:val="1"/>
      <w:numFmt w:val="decimal"/>
      <w:lvlText w:val="%2."/>
      <w:lvlJc w:val="left"/>
      <w:pPr>
        <w:ind w:left="1287" w:hanging="720"/>
      </w:pPr>
      <w:rPr>
        <w:rFonts w:ascii="Times New Roman" w:eastAsia="Times New Roman" w:hAnsi="Times New Roman" w:cs="Times New Roman"/>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1A876716"/>
    <w:multiLevelType w:val="hybridMultilevel"/>
    <w:tmpl w:val="B4744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22DF4"/>
    <w:multiLevelType w:val="multilevel"/>
    <w:tmpl w:val="0AAA5F30"/>
    <w:lvl w:ilvl="0">
      <w:start w:val="1"/>
      <w:numFmt w:val="none"/>
      <w:lvlText w:val="2."/>
      <w:lvlJc w:val="left"/>
      <w:pPr>
        <w:tabs>
          <w:tab w:val="num" w:pos="928"/>
        </w:tabs>
        <w:ind w:left="928" w:hanging="360"/>
      </w:pPr>
      <w:rPr>
        <w:rFonts w:hint="default"/>
        <w:b w:val="0"/>
      </w:rPr>
    </w:lvl>
    <w:lvl w:ilvl="1">
      <w:start w:val="1"/>
      <w:numFmt w:val="decimal"/>
      <w:lvlText w:val="2%1.%2."/>
      <w:lvlJc w:val="left"/>
      <w:pPr>
        <w:tabs>
          <w:tab w:val="num" w:pos="792"/>
        </w:tabs>
        <w:ind w:left="792" w:hanging="432"/>
      </w:pPr>
      <w:rPr>
        <w:rFonts w:hint="default"/>
      </w:rPr>
    </w:lvl>
    <w:lvl w:ilvl="2">
      <w:start w:val="1"/>
      <w:numFmt w:val="decimal"/>
      <w:lvlText w:val="2%1.14."/>
      <w:lvlJc w:val="left"/>
      <w:pPr>
        <w:tabs>
          <w:tab w:val="num" w:pos="1146"/>
        </w:tabs>
        <w:ind w:left="930"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D170EAE"/>
    <w:multiLevelType w:val="multilevel"/>
    <w:tmpl w:val="1F124720"/>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none"/>
      <w:lvlText w:val="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23" w15:restartNumberingAfterBreak="0">
    <w:nsid w:val="330E6EFD"/>
    <w:multiLevelType w:val="multilevel"/>
    <w:tmpl w:val="28CECAD4"/>
    <w:lvl w:ilvl="0">
      <w:start w:val="1"/>
      <w:numFmt w:val="none"/>
      <w:lvlText w:val="5.1."/>
      <w:lvlJc w:val="left"/>
      <w:pPr>
        <w:tabs>
          <w:tab w:val="num" w:pos="928"/>
        </w:tabs>
        <w:ind w:left="928" w:hanging="360"/>
      </w:pPr>
      <w:rPr>
        <w:rFonts w:hint="default"/>
        <w:b/>
        <w:i w:val="0"/>
      </w:rPr>
    </w:lvl>
    <w:lvl w:ilvl="1">
      <w:start w:val="1"/>
      <w:numFmt w:val="none"/>
      <w:lvlText w:val="5.2."/>
      <w:lvlJc w:val="left"/>
      <w:pPr>
        <w:tabs>
          <w:tab w:val="num" w:pos="792"/>
        </w:tabs>
        <w:ind w:left="792" w:hanging="432"/>
      </w:pPr>
      <w:rPr>
        <w:rFonts w:hint="default"/>
        <w:b/>
      </w:rPr>
    </w:lvl>
    <w:lvl w:ilvl="2">
      <w:start w:val="1"/>
      <w:numFmt w:val="none"/>
      <w:lvlText w:val="5.3."/>
      <w:lvlJc w:val="left"/>
      <w:pPr>
        <w:tabs>
          <w:tab w:val="num" w:pos="1440"/>
        </w:tabs>
        <w:ind w:left="1224" w:hanging="504"/>
      </w:pPr>
      <w:rPr>
        <w:rFonts w:hint="default"/>
        <w:b/>
        <w:i w:val="0"/>
        <w:color w:val="auto"/>
        <w:sz w:val="24"/>
      </w:rPr>
    </w:lvl>
    <w:lvl w:ilvl="3">
      <w:start w:val="1"/>
      <w:numFmt w:val="decimal"/>
      <w:lvlText w:val="%13.3."/>
      <w:lvlJc w:val="left"/>
      <w:pPr>
        <w:tabs>
          <w:tab w:val="num" w:pos="1800"/>
        </w:tabs>
        <w:ind w:left="1728" w:hanging="648"/>
      </w:pPr>
      <w:rPr>
        <w:rFonts w:hint="default"/>
        <w:b/>
        <w:i w:val="0"/>
        <w:sz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7125F47"/>
    <w:multiLevelType w:val="hybridMultilevel"/>
    <w:tmpl w:val="E02CA706"/>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AD1C04"/>
    <w:multiLevelType w:val="hybridMultilevel"/>
    <w:tmpl w:val="DD4AF1E4"/>
    <w:lvl w:ilvl="0" w:tplc="0419000F">
      <w:start w:val="1"/>
      <w:numFmt w:val="decimal"/>
      <w:pStyle w:val="5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C396A"/>
    <w:multiLevelType w:val="multilevel"/>
    <w:tmpl w:val="58CC14AE"/>
    <w:lvl w:ilvl="0">
      <w:start w:val="1"/>
      <w:numFmt w:val="none"/>
      <w:lvlText w:val="7."/>
      <w:lvlJc w:val="left"/>
      <w:pPr>
        <w:tabs>
          <w:tab w:val="num" w:pos="720"/>
        </w:tabs>
        <w:ind w:left="720" w:hanging="360"/>
      </w:pPr>
      <w:rPr>
        <w:rFonts w:hint="default"/>
      </w:rPr>
    </w:lvl>
    <w:lvl w:ilvl="1">
      <w:start w:val="1"/>
      <w:numFmt w:val="decimal"/>
      <w:isLgl/>
      <w:lvlText w:val="7%1.%2."/>
      <w:lvlJc w:val="left"/>
      <w:pPr>
        <w:tabs>
          <w:tab w:val="num" w:pos="1080"/>
        </w:tabs>
        <w:ind w:left="1080" w:hanging="720"/>
      </w:pPr>
      <w:rPr>
        <w:rFonts w:hint="default"/>
        <w:b/>
      </w:rPr>
    </w:lvl>
    <w:lvl w:ilvl="2">
      <w:start w:val="1"/>
      <w:numFmt w:val="none"/>
      <w:isLgl/>
      <w:lvlText w:val="7.2."/>
      <w:lvlJc w:val="left"/>
      <w:pPr>
        <w:tabs>
          <w:tab w:val="num" w:pos="1080"/>
        </w:tabs>
        <w:ind w:left="1080" w:hanging="720"/>
      </w:pPr>
      <w:rPr>
        <w:rFonts w:hint="default"/>
      </w:rPr>
    </w:lvl>
    <w:lvl w:ilvl="3">
      <w:start w:val="1"/>
      <w:numFmt w:val="decimal"/>
      <w:isLgl/>
      <w:lvlText w:val="%17.3."/>
      <w:lvlJc w:val="left"/>
      <w:pPr>
        <w:tabs>
          <w:tab w:val="num" w:pos="1440"/>
        </w:tabs>
        <w:ind w:left="1440" w:hanging="1080"/>
      </w:pPr>
      <w:rPr>
        <w:rFonts w:hint="default"/>
      </w:rPr>
    </w:lvl>
    <w:lvl w:ilvl="4">
      <w:start w:val="1"/>
      <w:numFmt w:val="decimal"/>
      <w:isLgl/>
      <w:lvlText w:val="%17.4."/>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3B574A10"/>
    <w:multiLevelType w:val="multilevel"/>
    <w:tmpl w:val="07F24EB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542628"/>
    <w:multiLevelType w:val="multilevel"/>
    <w:tmpl w:val="4AE2383A"/>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29" w15:restartNumberingAfterBreak="0">
    <w:nsid w:val="420D22D3"/>
    <w:multiLevelType w:val="hybridMultilevel"/>
    <w:tmpl w:val="10BEC6F4"/>
    <w:lvl w:ilvl="0" w:tplc="5136EA3E">
      <w:start w:val="3"/>
      <w:numFmt w:val="decimal"/>
      <w:pStyle w:val="20"/>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15:restartNumberingAfterBreak="0">
    <w:nsid w:val="421433BB"/>
    <w:multiLevelType w:val="multilevel"/>
    <w:tmpl w:val="D564FF0C"/>
    <w:lvl w:ilvl="0">
      <w:start w:val="1"/>
      <w:numFmt w:val="none"/>
      <w:lvlText w:val="1.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35969C6"/>
    <w:multiLevelType w:val="multilevel"/>
    <w:tmpl w:val="CC44C970"/>
    <w:lvl w:ilvl="0">
      <w:start w:val="1"/>
      <w:numFmt w:val="decimal"/>
      <w:pStyle w:val="21"/>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15:restartNumberingAfterBreak="0">
    <w:nsid w:val="464E5045"/>
    <w:multiLevelType w:val="hybridMultilevel"/>
    <w:tmpl w:val="6F488632"/>
    <w:lvl w:ilvl="0" w:tplc="0419000F">
      <w:start w:val="1"/>
      <w:numFmt w:val="decimal"/>
      <w:pStyle w:val="3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7DE8"/>
    <w:multiLevelType w:val="multilevel"/>
    <w:tmpl w:val="F6B6578C"/>
    <w:lvl w:ilvl="0">
      <w:start w:val="1"/>
      <w:numFmt w:val="none"/>
      <w:lvlText w:val="3."/>
      <w:lvlJc w:val="left"/>
      <w:pPr>
        <w:tabs>
          <w:tab w:val="num" w:pos="928"/>
        </w:tabs>
        <w:ind w:left="928"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3.3."/>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8F7636B"/>
    <w:multiLevelType w:val="multilevel"/>
    <w:tmpl w:val="76FCFBA8"/>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3B53C8"/>
    <w:multiLevelType w:val="hybridMultilevel"/>
    <w:tmpl w:val="D5BC332E"/>
    <w:lvl w:ilvl="0" w:tplc="04190001">
      <w:start w:val="1"/>
      <w:numFmt w:val="bullet"/>
      <w:pStyle w:val="40"/>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C522280"/>
    <w:multiLevelType w:val="multilevel"/>
    <w:tmpl w:val="6242E220"/>
    <w:lvl w:ilvl="0">
      <w:start w:val="10"/>
      <w:numFmt w:val="decimal"/>
      <w:lvlText w:val="%1"/>
      <w:lvlJc w:val="left"/>
      <w:pPr>
        <w:ind w:left="420" w:hanging="420"/>
      </w:pPr>
      <w:rPr>
        <w:rFonts w:hint="default"/>
        <w:b w:val="0"/>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7" w15:restartNumberingAfterBreak="0">
    <w:nsid w:val="4D435046"/>
    <w:multiLevelType w:val="hybridMultilevel"/>
    <w:tmpl w:val="763A23AC"/>
    <w:lvl w:ilvl="0" w:tplc="B4303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9025B4"/>
    <w:multiLevelType w:val="multilevel"/>
    <w:tmpl w:val="B7E8E44A"/>
    <w:lvl w:ilvl="0">
      <w:start w:val="1"/>
      <w:numFmt w:val="none"/>
      <w:lvlText w:val="4.8."/>
      <w:lvlJc w:val="left"/>
      <w:pPr>
        <w:tabs>
          <w:tab w:val="num" w:pos="928"/>
        </w:tabs>
        <w:ind w:left="928" w:hanging="360"/>
      </w:pPr>
      <w:rPr>
        <w:rFonts w:hint="default"/>
        <w:b/>
      </w:rPr>
    </w:lvl>
    <w:lvl w:ilvl="1">
      <w:start w:val="1"/>
      <w:numFmt w:val="decimal"/>
      <w:lvlText w:val="4%1.9."/>
      <w:lvlJc w:val="left"/>
      <w:pPr>
        <w:tabs>
          <w:tab w:val="num" w:pos="792"/>
        </w:tabs>
        <w:ind w:left="792" w:hanging="432"/>
      </w:pPr>
      <w:rPr>
        <w:rFonts w:hint="default"/>
      </w:rPr>
    </w:lvl>
    <w:lvl w:ilvl="2">
      <w:start w:val="1"/>
      <w:numFmt w:val="decimal"/>
      <w:lvlText w:val="4%1.10."/>
      <w:lvlJc w:val="left"/>
      <w:pPr>
        <w:tabs>
          <w:tab w:val="num" w:pos="1440"/>
        </w:tabs>
        <w:ind w:left="1224" w:hanging="504"/>
      </w:pPr>
      <w:rPr>
        <w:rFonts w:hint="default"/>
      </w:rPr>
    </w:lvl>
    <w:lvl w:ilvl="3">
      <w:start w:val="1"/>
      <w:numFmt w:val="none"/>
      <w:lvlText w:val="4.11."/>
      <w:lvlJc w:val="left"/>
      <w:pPr>
        <w:tabs>
          <w:tab w:val="num" w:pos="1800"/>
        </w:tabs>
        <w:ind w:left="1728" w:hanging="648"/>
      </w:pPr>
      <w:rPr>
        <w:rFonts w:hint="default"/>
      </w:rPr>
    </w:lvl>
    <w:lvl w:ilvl="4">
      <w:start w:val="1"/>
      <w:numFmt w:val="decimal"/>
      <w:lvlText w:val="%14.12."/>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b/>
      </w:rPr>
    </w:lvl>
  </w:abstractNum>
  <w:abstractNum w:abstractNumId="39" w15:restartNumberingAfterBreak="0">
    <w:nsid w:val="59403254"/>
    <w:multiLevelType w:val="multilevel"/>
    <w:tmpl w:val="17A6A7B8"/>
    <w:lvl w:ilvl="0">
      <w:start w:val="1"/>
      <w:numFmt w:val="none"/>
      <w:lvlText w:val="4.8."/>
      <w:lvlJc w:val="left"/>
      <w:pPr>
        <w:tabs>
          <w:tab w:val="num" w:pos="928"/>
        </w:tabs>
        <w:ind w:left="928" w:hanging="360"/>
      </w:pPr>
      <w:rPr>
        <w:rFonts w:hint="default"/>
        <w:b w:val="0"/>
      </w:rPr>
    </w:lvl>
    <w:lvl w:ilvl="1">
      <w:start w:val="1"/>
      <w:numFmt w:val="decimal"/>
      <w:lvlText w:val="4%1.9."/>
      <w:lvlJc w:val="left"/>
      <w:pPr>
        <w:tabs>
          <w:tab w:val="num" w:pos="792"/>
        </w:tabs>
        <w:ind w:left="792" w:hanging="432"/>
      </w:pPr>
      <w:rPr>
        <w:rFonts w:hint="default"/>
        <w:b/>
      </w:rPr>
    </w:lvl>
    <w:lvl w:ilvl="2">
      <w:start w:val="1"/>
      <w:numFmt w:val="decimal"/>
      <w:lvlText w:val="4%1.10."/>
      <w:lvlJc w:val="left"/>
      <w:pPr>
        <w:tabs>
          <w:tab w:val="num" w:pos="1440"/>
        </w:tabs>
        <w:ind w:left="1224" w:hanging="504"/>
      </w:pPr>
      <w:rPr>
        <w:rFonts w:hint="default"/>
        <w:b/>
      </w:rPr>
    </w:lvl>
    <w:lvl w:ilvl="3">
      <w:start w:val="1"/>
      <w:numFmt w:val="none"/>
      <w:lvlText w:val="4.11."/>
      <w:lvlJc w:val="left"/>
      <w:pPr>
        <w:tabs>
          <w:tab w:val="num" w:pos="1800"/>
        </w:tabs>
        <w:ind w:left="1728" w:hanging="648"/>
      </w:pPr>
      <w:rPr>
        <w:rFonts w:hint="default"/>
        <w:b/>
      </w:rPr>
    </w:lvl>
    <w:lvl w:ilvl="4">
      <w:start w:val="1"/>
      <w:numFmt w:val="decimal"/>
      <w:lvlText w:val="%14.12."/>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b/>
      </w:rPr>
    </w:lvl>
  </w:abstractNum>
  <w:abstractNum w:abstractNumId="40" w15:restartNumberingAfterBreak="0">
    <w:nsid w:val="59DE731C"/>
    <w:multiLevelType w:val="hybridMultilevel"/>
    <w:tmpl w:val="5F081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C24D2D"/>
    <w:multiLevelType w:val="hybridMultilevel"/>
    <w:tmpl w:val="697ADEB0"/>
    <w:lvl w:ilvl="0" w:tplc="933E2ACE">
      <w:start w:val="1"/>
      <w:numFmt w:val="decimal"/>
      <w:lvlText w:val="%1."/>
      <w:lvlJc w:val="left"/>
      <w:pPr>
        <w:tabs>
          <w:tab w:val="num" w:pos="1669"/>
        </w:tabs>
        <w:ind w:left="1669" w:hanging="960"/>
      </w:pPr>
      <w:rPr>
        <w:rFonts w:hint="default"/>
        <w:b w:val="0"/>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2" w15:restartNumberingAfterBreak="0">
    <w:nsid w:val="625B182F"/>
    <w:multiLevelType w:val="multilevel"/>
    <w:tmpl w:val="5E9AA66A"/>
    <w:lvl w:ilvl="0">
      <w:start w:val="1"/>
      <w:numFmt w:val="none"/>
      <w:lvlText w:val="4."/>
      <w:lvlJc w:val="left"/>
      <w:pPr>
        <w:tabs>
          <w:tab w:val="num" w:pos="928"/>
        </w:tabs>
        <w:ind w:left="928" w:hanging="360"/>
      </w:pPr>
      <w:rPr>
        <w:rFonts w:hint="default"/>
        <w:b w:val="0"/>
      </w:rPr>
    </w:lvl>
    <w:lvl w:ilvl="1">
      <w:start w:val="1"/>
      <w:numFmt w:val="decimal"/>
      <w:lvlText w:val="4%1.%2."/>
      <w:lvlJc w:val="left"/>
      <w:pPr>
        <w:tabs>
          <w:tab w:val="num" w:pos="792"/>
        </w:tabs>
        <w:ind w:left="792" w:hanging="432"/>
      </w:pPr>
      <w:rPr>
        <w:rFonts w:hint="default"/>
      </w:rPr>
    </w:lvl>
    <w:lvl w:ilvl="2">
      <w:start w:val="1"/>
      <w:numFmt w:val="decimal"/>
      <w:lvlText w:val="4%1.%2.%3."/>
      <w:lvlJc w:val="left"/>
      <w:pPr>
        <w:tabs>
          <w:tab w:val="num" w:pos="1440"/>
        </w:tabs>
        <w:ind w:left="1224" w:hanging="504"/>
      </w:pPr>
      <w:rPr>
        <w:rFonts w:hint="default"/>
      </w:rPr>
    </w:lvl>
    <w:lvl w:ilvl="3">
      <w:start w:val="1"/>
      <w:numFmt w:val="decimal"/>
      <w:lvlText w:val="4%1.%2.2."/>
      <w:lvlJc w:val="left"/>
      <w:pPr>
        <w:tabs>
          <w:tab w:val="num" w:pos="1800"/>
        </w:tabs>
        <w:ind w:left="1728" w:hanging="648"/>
      </w:pPr>
      <w:rPr>
        <w:rFonts w:hint="default"/>
      </w:rPr>
    </w:lvl>
    <w:lvl w:ilvl="4">
      <w:start w:val="1"/>
      <w:numFmt w:val="decimal"/>
      <w:lvlText w:val="%14.3."/>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rPr>
    </w:lvl>
  </w:abstractNum>
  <w:abstractNum w:abstractNumId="43" w15:restartNumberingAfterBreak="0">
    <w:nsid w:val="62674E21"/>
    <w:multiLevelType w:val="hybridMultilevel"/>
    <w:tmpl w:val="C3DEB654"/>
    <w:lvl w:ilvl="0" w:tplc="D85E4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2E945DD"/>
    <w:multiLevelType w:val="multilevel"/>
    <w:tmpl w:val="93FA6A7E"/>
    <w:lvl w:ilvl="0">
      <w:start w:val="1"/>
      <w:numFmt w:val="none"/>
      <w:lvlText w:val="1.5."/>
      <w:lvlJc w:val="left"/>
      <w:pPr>
        <w:ind w:left="360" w:hanging="360"/>
      </w:pPr>
      <w:rPr>
        <w:rFonts w:hint="default"/>
      </w:rPr>
    </w:lvl>
    <w:lvl w:ilvl="1">
      <w:start w:val="1"/>
      <w:numFmt w:val="none"/>
      <w:lvlText w:val="1.6."/>
      <w:lvlJc w:val="left"/>
      <w:pPr>
        <w:ind w:left="792" w:hanging="432"/>
      </w:pPr>
      <w:rPr>
        <w:rFonts w:hint="default"/>
      </w:rPr>
    </w:lvl>
    <w:lvl w:ilvl="2">
      <w:start w:val="1"/>
      <w:numFmt w:val="decimal"/>
      <w:lvlText w:val="%11.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987108"/>
    <w:multiLevelType w:val="multilevel"/>
    <w:tmpl w:val="99DC042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885DEA"/>
    <w:multiLevelType w:val="multilevel"/>
    <w:tmpl w:val="72C68394"/>
    <w:lvl w:ilvl="0">
      <w:start w:val="1"/>
      <w:numFmt w:val="decimal"/>
      <w:lvlText w:val="%1."/>
      <w:lvlJc w:val="left"/>
      <w:pPr>
        <w:tabs>
          <w:tab w:val="num" w:pos="720"/>
        </w:tabs>
        <w:ind w:left="720" w:hanging="360"/>
      </w:pPr>
      <w:rPr>
        <w:rFonts w:hint="default"/>
      </w:rPr>
    </w:lvl>
    <w:lvl w:ilvl="1">
      <w:start w:val="1"/>
      <w:numFmt w:val="none"/>
      <w:isLgl/>
      <w:lvlText w:val="6.10."/>
      <w:lvlJc w:val="left"/>
      <w:pPr>
        <w:tabs>
          <w:tab w:val="num" w:pos="1080"/>
        </w:tabs>
        <w:ind w:left="1080" w:hanging="720"/>
      </w:pPr>
      <w:rPr>
        <w:rFonts w:hint="default"/>
        <w:b/>
        <w:i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15:restartNumberingAfterBreak="0">
    <w:nsid w:val="675754F8"/>
    <w:multiLevelType w:val="multilevel"/>
    <w:tmpl w:val="7F6821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8" w15:restartNumberingAfterBreak="0">
    <w:nsid w:val="68681FB7"/>
    <w:multiLevelType w:val="multilevel"/>
    <w:tmpl w:val="28CECAD4"/>
    <w:lvl w:ilvl="0">
      <w:start w:val="1"/>
      <w:numFmt w:val="none"/>
      <w:lvlText w:val="5.1."/>
      <w:lvlJc w:val="left"/>
      <w:pPr>
        <w:tabs>
          <w:tab w:val="num" w:pos="928"/>
        </w:tabs>
        <w:ind w:left="928" w:hanging="360"/>
      </w:pPr>
      <w:rPr>
        <w:rFonts w:hint="default"/>
        <w:b/>
        <w:i w:val="0"/>
      </w:rPr>
    </w:lvl>
    <w:lvl w:ilvl="1">
      <w:start w:val="1"/>
      <w:numFmt w:val="none"/>
      <w:lvlText w:val="5.2."/>
      <w:lvlJc w:val="left"/>
      <w:pPr>
        <w:tabs>
          <w:tab w:val="num" w:pos="792"/>
        </w:tabs>
        <w:ind w:left="792" w:hanging="432"/>
      </w:pPr>
      <w:rPr>
        <w:rFonts w:hint="default"/>
        <w:b/>
      </w:rPr>
    </w:lvl>
    <w:lvl w:ilvl="2">
      <w:start w:val="1"/>
      <w:numFmt w:val="none"/>
      <w:lvlText w:val="5.3."/>
      <w:lvlJc w:val="left"/>
      <w:pPr>
        <w:tabs>
          <w:tab w:val="num" w:pos="1440"/>
        </w:tabs>
        <w:ind w:left="1224" w:hanging="504"/>
      </w:pPr>
      <w:rPr>
        <w:rFonts w:hint="default"/>
        <w:b/>
        <w:i w:val="0"/>
        <w:color w:val="auto"/>
        <w:sz w:val="24"/>
      </w:rPr>
    </w:lvl>
    <w:lvl w:ilvl="3">
      <w:start w:val="1"/>
      <w:numFmt w:val="decimal"/>
      <w:lvlText w:val="%13.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8CD4706"/>
    <w:multiLevelType w:val="multilevel"/>
    <w:tmpl w:val="DC26236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A225CBD"/>
    <w:multiLevelType w:val="hybridMultilevel"/>
    <w:tmpl w:val="8F1CB1B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8259F9"/>
    <w:multiLevelType w:val="multilevel"/>
    <w:tmpl w:val="7E668FE6"/>
    <w:lvl w:ilvl="0">
      <w:start w:val="1"/>
      <w:numFmt w:val="none"/>
      <w:lvlText w:val="1.5."/>
      <w:lvlJc w:val="left"/>
      <w:pPr>
        <w:ind w:left="360" w:hanging="360"/>
      </w:pPr>
      <w:rPr>
        <w:rFonts w:hint="default"/>
      </w:rPr>
    </w:lvl>
    <w:lvl w:ilvl="1">
      <w:start w:val="1"/>
      <w:numFmt w:val="none"/>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EE0693E"/>
    <w:multiLevelType w:val="multilevel"/>
    <w:tmpl w:val="3F68DE3A"/>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3" w15:restartNumberingAfterBreak="0">
    <w:nsid w:val="6FB42312"/>
    <w:multiLevelType w:val="multilevel"/>
    <w:tmpl w:val="34588940"/>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2556E95"/>
    <w:multiLevelType w:val="multilevel"/>
    <w:tmpl w:val="67F0D8AC"/>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55" w15:restartNumberingAfterBreak="0">
    <w:nsid w:val="75047AF3"/>
    <w:multiLevelType w:val="hybridMultilevel"/>
    <w:tmpl w:val="252ECF9C"/>
    <w:lvl w:ilvl="0" w:tplc="04190001">
      <w:start w:val="1"/>
      <w:numFmt w:val="bullet"/>
      <w:lvlText w:val=""/>
      <w:lvlJc w:val="left"/>
      <w:pPr>
        <w:tabs>
          <w:tab w:val="num" w:pos="1080"/>
        </w:tabs>
        <w:ind w:left="1080" w:hanging="360"/>
      </w:pPr>
      <w:rPr>
        <w:rFonts w:ascii="Symbol" w:hAnsi="Symbol" w:hint="default"/>
      </w:rPr>
    </w:lvl>
    <w:lvl w:ilvl="1" w:tplc="3BA48E22">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6E22041"/>
    <w:multiLevelType w:val="multilevel"/>
    <w:tmpl w:val="8E7E1820"/>
    <w:lvl w:ilvl="0">
      <w:start w:val="1"/>
      <w:numFmt w:val="none"/>
      <w:lvlText w:val="3."/>
      <w:lvlJc w:val="left"/>
      <w:pPr>
        <w:tabs>
          <w:tab w:val="num" w:pos="928"/>
        </w:tabs>
        <w:ind w:left="928"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2%1.1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B86A33"/>
    <w:multiLevelType w:val="hybridMultilevel"/>
    <w:tmpl w:val="EE222880"/>
    <w:lvl w:ilvl="0" w:tplc="04190011">
      <w:start w:val="3"/>
      <w:numFmt w:val="decimal"/>
      <w:pStyle w:val="3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D42278D"/>
    <w:multiLevelType w:val="multilevel"/>
    <w:tmpl w:val="0350739C"/>
    <w:lvl w:ilvl="0">
      <w:start w:val="11"/>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num w:numId="1">
    <w:abstractNumId w:val="16"/>
  </w:num>
  <w:num w:numId="2">
    <w:abstractNumId w:val="31"/>
  </w:num>
  <w:num w:numId="3">
    <w:abstractNumId w:val="32"/>
  </w:num>
  <w:num w:numId="4">
    <w:abstractNumId w:val="35"/>
  </w:num>
  <w:num w:numId="5">
    <w:abstractNumId w:val="25"/>
  </w:num>
  <w:num w:numId="6">
    <w:abstractNumId w:val="24"/>
  </w:num>
  <w:num w:numId="7">
    <w:abstractNumId w:val="29"/>
  </w:num>
  <w:num w:numId="8">
    <w:abstractNumId w:val="57"/>
  </w:num>
  <w:num w:numId="9">
    <w:abstractNumId w:val="20"/>
  </w:num>
  <w:num w:numId="10">
    <w:abstractNumId w:val="41"/>
  </w:num>
  <w:num w:numId="11">
    <w:abstractNumId w:val="7"/>
  </w:num>
  <w:num w:numId="12">
    <w:abstractNumId w:val="5"/>
  </w:num>
  <w:num w:numId="13">
    <w:abstractNumId w:val="4"/>
  </w:num>
  <w:num w:numId="14">
    <w:abstractNumId w:val="6"/>
  </w:num>
  <w:num w:numId="15">
    <w:abstractNumId w:val="3"/>
  </w:num>
  <w:num w:numId="16">
    <w:abstractNumId w:val="2"/>
  </w:num>
  <w:num w:numId="17">
    <w:abstractNumId w:val="1"/>
  </w:num>
  <w:num w:numId="18">
    <w:abstractNumId w:val="0"/>
  </w:num>
  <w:num w:numId="19">
    <w:abstractNumId w:val="37"/>
  </w:num>
  <w:num w:numId="20">
    <w:abstractNumId w:val="38"/>
  </w:num>
  <w:num w:numId="21">
    <w:abstractNumId w:val="34"/>
  </w:num>
  <w:num w:numId="22">
    <w:abstractNumId w:val="45"/>
  </w:num>
  <w:num w:numId="23">
    <w:abstractNumId w:val="30"/>
  </w:num>
  <w:num w:numId="24">
    <w:abstractNumId w:val="51"/>
  </w:num>
  <w:num w:numId="25">
    <w:abstractNumId w:val="44"/>
  </w:num>
  <w:num w:numId="26">
    <w:abstractNumId w:val="21"/>
  </w:num>
  <w:num w:numId="27">
    <w:abstractNumId w:val="56"/>
  </w:num>
  <w:num w:numId="28">
    <w:abstractNumId w:val="33"/>
  </w:num>
  <w:num w:numId="29">
    <w:abstractNumId w:val="23"/>
  </w:num>
  <w:num w:numId="30">
    <w:abstractNumId w:val="42"/>
  </w:num>
  <w:num w:numId="31">
    <w:abstractNumId w:val="39"/>
  </w:num>
  <w:num w:numId="32">
    <w:abstractNumId w:val="48"/>
  </w:num>
  <w:num w:numId="33">
    <w:abstractNumId w:val="10"/>
  </w:num>
  <w:num w:numId="34">
    <w:abstractNumId w:val="28"/>
  </w:num>
  <w:num w:numId="35">
    <w:abstractNumId w:val="54"/>
  </w:num>
  <w:num w:numId="36">
    <w:abstractNumId w:val="22"/>
  </w:num>
  <w:num w:numId="37">
    <w:abstractNumId w:val="46"/>
  </w:num>
  <w:num w:numId="38">
    <w:abstractNumId w:val="26"/>
  </w:num>
  <w:num w:numId="39">
    <w:abstractNumId w:val="14"/>
  </w:num>
  <w:num w:numId="40">
    <w:abstractNumId w:val="12"/>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5"/>
  </w:num>
  <w:num w:numId="44">
    <w:abstractNumId w:val="40"/>
  </w:num>
  <w:num w:numId="45">
    <w:abstractNumId w:val="19"/>
  </w:num>
  <w:num w:numId="46">
    <w:abstractNumId w:val="43"/>
  </w:num>
  <w:num w:numId="47">
    <w:abstractNumId w:val="17"/>
  </w:num>
  <w:num w:numId="48">
    <w:abstractNumId w:val="52"/>
  </w:num>
  <w:num w:numId="49">
    <w:abstractNumId w:val="18"/>
  </w:num>
  <w:num w:numId="50">
    <w:abstractNumId w:val="27"/>
  </w:num>
  <w:num w:numId="51">
    <w:abstractNumId w:val="36"/>
  </w:num>
  <w:num w:numId="52">
    <w:abstractNumId w:val="11"/>
  </w:num>
  <w:num w:numId="53">
    <w:abstractNumId w:val="53"/>
  </w:num>
  <w:num w:numId="54">
    <w:abstractNumId w:val="49"/>
  </w:num>
  <w:num w:numId="55">
    <w:abstractNumId w:val="13"/>
  </w:num>
  <w:num w:numId="56">
    <w:abstractNumId w:val="58"/>
  </w:num>
  <w:num w:numId="57">
    <w:abstractNumId w:val="15"/>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AE2AB0-A05A-49B2-B5D6-02E6FDE6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qFormat/>
    <w:pPr>
      <w:keepNext/>
      <w:outlineLvl w:val="0"/>
    </w:pPr>
    <w:rPr>
      <w:rFonts w:ascii="KZ Arial" w:hAnsi="KZ Arial"/>
      <w:b/>
      <w:bCs/>
      <w:sz w:val="28"/>
      <w:lang w:eastAsia="ko-KR"/>
    </w:rPr>
  </w:style>
  <w:style w:type="paragraph" w:styleId="22">
    <w:name w:val="heading 2"/>
    <w:basedOn w:val="a1"/>
    <w:next w:val="a1"/>
    <w:link w:val="23"/>
    <w:qFormat/>
    <w:pPr>
      <w:keepNext/>
      <w:jc w:val="right"/>
      <w:outlineLvl w:val="1"/>
    </w:pPr>
    <w:rPr>
      <w:rFonts w:ascii="KZ Arial" w:hAnsi="KZ Arial"/>
      <w:b/>
      <w:bCs/>
      <w:sz w:val="28"/>
      <w:lang w:eastAsia="ko-KR"/>
    </w:rPr>
  </w:style>
  <w:style w:type="paragraph" w:styleId="33">
    <w:name w:val="heading 3"/>
    <w:basedOn w:val="a1"/>
    <w:next w:val="a1"/>
    <w:link w:val="34"/>
    <w:qFormat/>
    <w:pPr>
      <w:keepNext/>
      <w:spacing w:before="400"/>
      <w:ind w:left="2600" w:right="2400"/>
      <w:jc w:val="center"/>
      <w:outlineLvl w:val="2"/>
    </w:pPr>
    <w:rPr>
      <w:b/>
      <w:sz w:val="28"/>
      <w:szCs w:val="20"/>
    </w:rPr>
  </w:style>
  <w:style w:type="paragraph" w:styleId="41">
    <w:name w:val="heading 4"/>
    <w:basedOn w:val="a1"/>
    <w:next w:val="a1"/>
    <w:link w:val="42"/>
    <w:qFormat/>
    <w:pPr>
      <w:keepNext/>
      <w:tabs>
        <w:tab w:val="left" w:pos="676"/>
        <w:tab w:val="left" w:pos="1440"/>
      </w:tabs>
      <w:suppressAutoHyphens/>
      <w:jc w:val="both"/>
      <w:outlineLvl w:val="3"/>
    </w:pPr>
    <w:rPr>
      <w:spacing w:val="-3"/>
      <w:sz w:val="28"/>
    </w:rPr>
  </w:style>
  <w:style w:type="paragraph" w:styleId="51">
    <w:name w:val="heading 5"/>
    <w:basedOn w:val="a1"/>
    <w:next w:val="a1"/>
    <w:link w:val="52"/>
    <w:qFormat/>
    <w:pPr>
      <w:keepNext/>
      <w:suppressAutoHyphens/>
      <w:spacing w:after="100"/>
      <w:ind w:left="709" w:firstLine="697"/>
      <w:outlineLvl w:val="4"/>
    </w:pPr>
    <w:rPr>
      <w:sz w:val="28"/>
    </w:rPr>
  </w:style>
  <w:style w:type="paragraph" w:styleId="6">
    <w:name w:val="heading 6"/>
    <w:basedOn w:val="a1"/>
    <w:next w:val="a1"/>
    <w:link w:val="60"/>
    <w:qFormat/>
    <w:pPr>
      <w:keepNext/>
      <w:outlineLvl w:val="5"/>
    </w:pPr>
    <w:rPr>
      <w:szCs w:val="20"/>
    </w:rPr>
  </w:style>
  <w:style w:type="paragraph" w:styleId="7">
    <w:name w:val="heading 7"/>
    <w:basedOn w:val="a1"/>
    <w:next w:val="a1"/>
    <w:link w:val="70"/>
    <w:qFormat/>
    <w:pPr>
      <w:keepNext/>
      <w:jc w:val="center"/>
      <w:outlineLvl w:val="6"/>
    </w:pPr>
    <w:rPr>
      <w:szCs w:val="20"/>
    </w:rPr>
  </w:style>
  <w:style w:type="paragraph" w:styleId="8">
    <w:name w:val="heading 8"/>
    <w:basedOn w:val="a1"/>
    <w:next w:val="a1"/>
    <w:link w:val="80"/>
    <w:qFormat/>
    <w:pPr>
      <w:keepNext/>
      <w:jc w:val="center"/>
      <w:outlineLvl w:val="7"/>
    </w:pPr>
    <w:rPr>
      <w:b/>
      <w:szCs w:val="20"/>
    </w:rPr>
  </w:style>
  <w:style w:type="paragraph" w:styleId="9">
    <w:name w:val="heading 9"/>
    <w:basedOn w:val="a1"/>
    <w:next w:val="a1"/>
    <w:link w:val="90"/>
    <w:qFormat/>
    <w:pPr>
      <w:keepNext/>
      <w:framePr w:hSpace="180" w:wrap="around" w:vAnchor="text" w:hAnchor="margin" w:y="170"/>
      <w:jc w:val="center"/>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w:basedOn w:val="a1"/>
    <w:pPr>
      <w:spacing w:after="160" w:line="240" w:lineRule="exact"/>
    </w:pPr>
    <w:rPr>
      <w:rFonts w:ascii="Verdana" w:hAnsi="Verdana"/>
      <w:sz w:val="20"/>
      <w:szCs w:val="20"/>
      <w:lang w:val="en-US" w:eastAsia="en-US"/>
    </w:rPr>
  </w:style>
  <w:style w:type="paragraph" w:styleId="a6">
    <w:name w:val="Body Text"/>
    <w:basedOn w:val="a1"/>
    <w:rPr>
      <w:rFonts w:ascii="Arial" w:hAnsi="Arial"/>
      <w:spacing w:val="20"/>
      <w:sz w:val="26"/>
      <w:szCs w:val="20"/>
    </w:rPr>
  </w:style>
  <w:style w:type="paragraph" w:styleId="a7">
    <w:name w:val="Balloon Text"/>
    <w:basedOn w:val="a1"/>
    <w:link w:val="a8"/>
    <w:semiHidden/>
    <w:rPr>
      <w:rFonts w:ascii="Tahoma" w:hAnsi="Tahoma" w:cs="Tahoma"/>
      <w:sz w:val="16"/>
      <w:szCs w:val="16"/>
    </w:r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uiPriority w:val="34"/>
    <w:qFormat/>
    <w:pPr>
      <w:ind w:left="708"/>
    </w:pPr>
  </w:style>
  <w:style w:type="paragraph" w:styleId="ab">
    <w:name w:val="Body Text Indent"/>
    <w:basedOn w:val="a1"/>
    <w:link w:val="ac"/>
    <w:pPr>
      <w:spacing w:after="120"/>
      <w:ind w:left="283"/>
    </w:pPr>
  </w:style>
  <w:style w:type="paragraph" w:styleId="ad">
    <w:name w:val="Document Map"/>
    <w:basedOn w:val="a1"/>
    <w:link w:val="ae"/>
    <w:semiHidden/>
    <w:pPr>
      <w:shd w:val="clear" w:color="auto" w:fill="000080"/>
    </w:pPr>
    <w:rPr>
      <w:rFonts w:ascii="Tahoma" w:hAnsi="Tahoma" w:cs="Tahoma"/>
      <w:sz w:val="20"/>
      <w:szCs w:val="20"/>
    </w:rPr>
  </w:style>
  <w:style w:type="character" w:styleId="af">
    <w:name w:val="Hyperlink"/>
    <w:rPr>
      <w:color w:val="0000FF"/>
      <w:u w:val="single"/>
    </w:rPr>
  </w:style>
  <w:style w:type="character" w:customStyle="1" w:styleId="ac">
    <w:name w:val="Основной текст с отступом Знак"/>
    <w:link w:val="ab"/>
    <w:rPr>
      <w:sz w:val="24"/>
      <w:szCs w:val="24"/>
      <w:lang w:val="ru-RU" w:eastAsia="ru-RU" w:bidi="ar-SA"/>
    </w:rPr>
  </w:style>
  <w:style w:type="paragraph" w:styleId="af0">
    <w:name w:val="Normal (Web)"/>
    <w:basedOn w:val="a1"/>
    <w:unhideWhenUsed/>
    <w:pPr>
      <w:spacing w:before="100" w:beforeAutospacing="1" w:after="100" w:afterAutospacing="1"/>
    </w:pPr>
  </w:style>
  <w:style w:type="character" w:customStyle="1" w:styleId="st1">
    <w:name w:val="st1"/>
    <w:basedOn w:val="a2"/>
  </w:style>
  <w:style w:type="character" w:customStyle="1" w:styleId="34">
    <w:name w:val="Заголовок 3 Знак"/>
    <w:link w:val="33"/>
    <w:rPr>
      <w:b/>
      <w:sz w:val="28"/>
      <w:lang w:val="ru-RU" w:eastAsia="ru-RU" w:bidi="ar-SA"/>
    </w:rPr>
  </w:style>
  <w:style w:type="character" w:customStyle="1" w:styleId="42">
    <w:name w:val="Заголовок 4 Знак"/>
    <w:link w:val="41"/>
    <w:rPr>
      <w:spacing w:val="-3"/>
      <w:sz w:val="28"/>
      <w:szCs w:val="24"/>
      <w:lang w:val="ru-RU" w:eastAsia="ru-RU" w:bidi="ar-SA"/>
    </w:rPr>
  </w:style>
  <w:style w:type="character" w:customStyle="1" w:styleId="52">
    <w:name w:val="Заголовок 5 Знак"/>
    <w:link w:val="51"/>
    <w:rPr>
      <w:sz w:val="28"/>
      <w:szCs w:val="24"/>
      <w:lang w:val="ru-RU" w:eastAsia="ru-RU" w:bidi="ar-SA"/>
    </w:rPr>
  </w:style>
  <w:style w:type="character" w:customStyle="1" w:styleId="60">
    <w:name w:val="Заголовок 6 Знак"/>
    <w:link w:val="6"/>
    <w:rPr>
      <w:sz w:val="24"/>
      <w:lang w:val="ru-RU" w:eastAsia="ru-RU" w:bidi="ar-SA"/>
    </w:rPr>
  </w:style>
  <w:style w:type="character" w:customStyle="1" w:styleId="70">
    <w:name w:val="Заголовок 7 Знак"/>
    <w:link w:val="7"/>
    <w:rPr>
      <w:sz w:val="24"/>
      <w:lang w:val="ru-RU" w:eastAsia="ru-RU" w:bidi="ar-SA"/>
    </w:rPr>
  </w:style>
  <w:style w:type="character" w:customStyle="1" w:styleId="80">
    <w:name w:val="Заголовок 8 Знак"/>
    <w:link w:val="8"/>
    <w:rPr>
      <w:b/>
      <w:sz w:val="24"/>
      <w:lang w:val="ru-RU" w:eastAsia="ru-RU" w:bidi="ar-SA"/>
    </w:rPr>
  </w:style>
  <w:style w:type="character" w:customStyle="1" w:styleId="90">
    <w:name w:val="Заголовок 9 Знак"/>
    <w:link w:val="9"/>
    <w:rPr>
      <w:sz w:val="24"/>
      <w:lang w:val="ru-RU" w:eastAsia="ru-RU" w:bidi="ar-SA"/>
    </w:rPr>
  </w:style>
  <w:style w:type="paragraph" w:styleId="35">
    <w:name w:val="Body Text Indent 3"/>
    <w:basedOn w:val="a1"/>
    <w:link w:val="36"/>
    <w:pPr>
      <w:spacing w:after="120"/>
      <w:ind w:left="283"/>
    </w:pPr>
    <w:rPr>
      <w:sz w:val="16"/>
      <w:szCs w:val="16"/>
    </w:rPr>
  </w:style>
  <w:style w:type="character" w:customStyle="1" w:styleId="36">
    <w:name w:val="Основной текст с отступом 3 Знак"/>
    <w:link w:val="35"/>
    <w:rPr>
      <w:sz w:val="16"/>
      <w:szCs w:val="16"/>
      <w:lang w:val="ru-RU" w:eastAsia="ru-RU" w:bidi="ar-SA"/>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210">
    <w:name w:val="Основной текст 21"/>
    <w:basedOn w:val="a1"/>
    <w:pPr>
      <w:suppressAutoHyphens/>
      <w:overflowPunct w:val="0"/>
      <w:autoSpaceDE w:val="0"/>
      <w:ind w:firstLine="709"/>
      <w:jc w:val="both"/>
      <w:textAlignment w:val="baseline"/>
    </w:pPr>
    <w:rPr>
      <w:szCs w:val="20"/>
      <w:lang w:eastAsia="ar-SA"/>
    </w:rPr>
  </w:style>
  <w:style w:type="paragraph" w:customStyle="1" w:styleId="211">
    <w:name w:val="Знак2 Знак Знак Знак Знак Знак1 Знак"/>
    <w:basedOn w:val="a1"/>
    <w:pPr>
      <w:spacing w:before="100" w:beforeAutospacing="1" w:after="100" w:afterAutospacing="1"/>
    </w:pPr>
    <w:rPr>
      <w:rFonts w:ascii="Tahoma" w:hAnsi="Tahoma"/>
      <w:sz w:val="20"/>
      <w:szCs w:val="20"/>
      <w:lang w:val="en-US" w:eastAsia="en-US"/>
    </w:rPr>
  </w:style>
  <w:style w:type="paragraph" w:styleId="af1">
    <w:name w:val="header"/>
    <w:basedOn w:val="a1"/>
    <w:link w:val="af2"/>
    <w:pPr>
      <w:tabs>
        <w:tab w:val="center" w:pos="4153"/>
        <w:tab w:val="right" w:pos="8306"/>
      </w:tabs>
    </w:pPr>
    <w:rPr>
      <w:sz w:val="20"/>
      <w:szCs w:val="20"/>
    </w:rPr>
  </w:style>
  <w:style w:type="character" w:customStyle="1" w:styleId="af2">
    <w:name w:val="Верхний колонтитул Знак"/>
    <w:link w:val="af1"/>
    <w:rPr>
      <w:lang w:val="ru-RU" w:eastAsia="ru-RU" w:bidi="ar-SA"/>
    </w:rPr>
  </w:style>
  <w:style w:type="paragraph" w:styleId="af3">
    <w:name w:val="footer"/>
    <w:basedOn w:val="a1"/>
    <w:link w:val="af4"/>
    <w:pPr>
      <w:tabs>
        <w:tab w:val="center" w:pos="4153"/>
        <w:tab w:val="right" w:pos="8306"/>
      </w:tabs>
    </w:pPr>
    <w:rPr>
      <w:sz w:val="20"/>
      <w:szCs w:val="20"/>
    </w:rPr>
  </w:style>
  <w:style w:type="character" w:customStyle="1" w:styleId="af4">
    <w:name w:val="Нижний колонтитул Знак"/>
    <w:link w:val="af3"/>
    <w:rPr>
      <w:lang w:val="ru-RU" w:eastAsia="ru-RU" w:bidi="ar-SA"/>
    </w:rPr>
  </w:style>
  <w:style w:type="paragraph" w:styleId="24">
    <w:name w:val="Body Text Indent 2"/>
    <w:basedOn w:val="a1"/>
    <w:link w:val="25"/>
    <w:pPr>
      <w:tabs>
        <w:tab w:val="left" w:pos="1276"/>
      </w:tabs>
      <w:ind w:firstLine="567"/>
      <w:jc w:val="both"/>
    </w:pPr>
    <w:rPr>
      <w:sz w:val="28"/>
      <w:szCs w:val="20"/>
    </w:rPr>
  </w:style>
  <w:style w:type="character" w:customStyle="1" w:styleId="25">
    <w:name w:val="Основной текст с отступом 2 Знак"/>
    <w:link w:val="24"/>
    <w:rPr>
      <w:sz w:val="28"/>
      <w:lang w:val="ru-RU" w:eastAsia="ru-RU" w:bidi="ar-SA"/>
    </w:rPr>
  </w:style>
  <w:style w:type="character" w:styleId="af5">
    <w:name w:val="page number"/>
  </w:style>
  <w:style w:type="paragraph" w:customStyle="1" w:styleId="11">
    <w:name w:val="заголовок 11"/>
    <w:basedOn w:val="a1"/>
    <w:next w:val="a1"/>
    <w:pPr>
      <w:keepNext/>
      <w:jc w:val="center"/>
    </w:pPr>
    <w:rPr>
      <w:snapToGrid w:val="0"/>
      <w:szCs w:val="20"/>
    </w:rPr>
  </w:style>
  <w:style w:type="paragraph" w:styleId="a">
    <w:name w:val="List Bullet"/>
    <w:basedOn w:val="a1"/>
    <w:autoRedefine/>
    <w:pPr>
      <w:numPr>
        <w:numId w:val="1"/>
      </w:numPr>
    </w:pPr>
    <w:rPr>
      <w:lang w:val="en-US" w:eastAsia="en-US"/>
    </w:rPr>
  </w:style>
  <w:style w:type="paragraph" w:styleId="21">
    <w:name w:val="List Bullet 2"/>
    <w:basedOn w:val="a1"/>
    <w:autoRedefine/>
    <w:pPr>
      <w:numPr>
        <w:numId w:val="2"/>
      </w:numPr>
    </w:pPr>
    <w:rPr>
      <w:lang w:val="en-US" w:eastAsia="en-US"/>
    </w:rPr>
  </w:style>
  <w:style w:type="paragraph" w:styleId="30">
    <w:name w:val="List Bullet 3"/>
    <w:basedOn w:val="a1"/>
    <w:autoRedefine/>
    <w:pPr>
      <w:numPr>
        <w:numId w:val="3"/>
      </w:numPr>
    </w:pPr>
    <w:rPr>
      <w:lang w:val="en-US" w:eastAsia="en-US"/>
    </w:rPr>
  </w:style>
  <w:style w:type="paragraph" w:styleId="40">
    <w:name w:val="List Bullet 4"/>
    <w:basedOn w:val="a1"/>
    <w:autoRedefine/>
    <w:pPr>
      <w:numPr>
        <w:numId w:val="4"/>
      </w:numPr>
    </w:pPr>
    <w:rPr>
      <w:lang w:val="en-US" w:eastAsia="en-US"/>
    </w:rPr>
  </w:style>
  <w:style w:type="paragraph" w:styleId="50">
    <w:name w:val="List Bullet 5"/>
    <w:basedOn w:val="a1"/>
    <w:autoRedefine/>
    <w:pPr>
      <w:numPr>
        <w:numId w:val="5"/>
      </w:numPr>
    </w:pPr>
    <w:rPr>
      <w:lang w:val="en-US" w:eastAsia="en-US"/>
    </w:rPr>
  </w:style>
  <w:style w:type="paragraph" w:styleId="a0">
    <w:name w:val="List Number"/>
    <w:basedOn w:val="a1"/>
    <w:pPr>
      <w:numPr>
        <w:numId w:val="6"/>
      </w:numPr>
    </w:pPr>
    <w:rPr>
      <w:lang w:val="en-US" w:eastAsia="en-US"/>
    </w:rPr>
  </w:style>
  <w:style w:type="paragraph" w:styleId="20">
    <w:name w:val="List Number 2"/>
    <w:basedOn w:val="a1"/>
    <w:pPr>
      <w:numPr>
        <w:numId w:val="7"/>
      </w:numPr>
    </w:pPr>
    <w:rPr>
      <w:lang w:val="en-US" w:eastAsia="en-US"/>
    </w:rPr>
  </w:style>
  <w:style w:type="paragraph" w:styleId="32">
    <w:name w:val="List Number 3"/>
    <w:basedOn w:val="a1"/>
    <w:pPr>
      <w:numPr>
        <w:numId w:val="8"/>
      </w:numPr>
    </w:pPr>
    <w:rPr>
      <w:lang w:val="en-US" w:eastAsia="en-US"/>
    </w:rPr>
  </w:style>
  <w:style w:type="paragraph" w:styleId="4">
    <w:name w:val="List Number 4"/>
    <w:basedOn w:val="a1"/>
    <w:pPr>
      <w:numPr>
        <w:numId w:val="11"/>
      </w:numPr>
      <w:tabs>
        <w:tab w:val="clear" w:pos="360"/>
        <w:tab w:val="num" w:pos="1209"/>
      </w:tabs>
      <w:ind w:left="1209"/>
    </w:pPr>
    <w:rPr>
      <w:lang w:val="en-US" w:eastAsia="en-US"/>
    </w:rPr>
  </w:style>
  <w:style w:type="paragraph" w:styleId="5">
    <w:name w:val="List Number 5"/>
    <w:basedOn w:val="a1"/>
    <w:pPr>
      <w:numPr>
        <w:numId w:val="14"/>
      </w:numPr>
      <w:tabs>
        <w:tab w:val="clear" w:pos="360"/>
        <w:tab w:val="num" w:pos="1492"/>
      </w:tabs>
      <w:ind w:left="1492"/>
    </w:pPr>
    <w:rPr>
      <w:lang w:val="en-US" w:eastAsia="en-US"/>
    </w:rPr>
  </w:style>
  <w:style w:type="paragraph" w:customStyle="1" w:styleId="FR1">
    <w:name w:val="FR1"/>
    <w:pPr>
      <w:widowControl w:val="0"/>
      <w:numPr>
        <w:numId w:val="12"/>
      </w:numPr>
      <w:tabs>
        <w:tab w:val="clear" w:pos="926"/>
      </w:tabs>
      <w:autoSpaceDE w:val="0"/>
      <w:autoSpaceDN w:val="0"/>
      <w:adjustRightInd w:val="0"/>
      <w:spacing w:before="520"/>
      <w:ind w:left="640" w:firstLine="0"/>
    </w:pPr>
    <w:rPr>
      <w:rFonts w:ascii="Arial" w:hAnsi="Arial" w:cs="Arial"/>
      <w:i/>
      <w:iCs/>
      <w:sz w:val="24"/>
      <w:szCs w:val="24"/>
    </w:rPr>
  </w:style>
  <w:style w:type="paragraph" w:styleId="3">
    <w:name w:val="Body Text 3"/>
    <w:basedOn w:val="a1"/>
    <w:link w:val="37"/>
    <w:pPr>
      <w:numPr>
        <w:numId w:val="13"/>
      </w:numPr>
      <w:tabs>
        <w:tab w:val="clear" w:pos="1492"/>
        <w:tab w:val="left" w:pos="309"/>
      </w:tabs>
      <w:ind w:left="0" w:firstLine="0"/>
    </w:pPr>
    <w:rPr>
      <w:szCs w:val="20"/>
    </w:rPr>
  </w:style>
  <w:style w:type="character" w:customStyle="1" w:styleId="37">
    <w:name w:val="Основной текст 3 Знак"/>
    <w:link w:val="3"/>
    <w:rPr>
      <w:sz w:val="24"/>
    </w:rPr>
  </w:style>
  <w:style w:type="paragraph" w:styleId="2">
    <w:name w:val="Body Text 2"/>
    <w:basedOn w:val="a1"/>
    <w:link w:val="26"/>
    <w:pPr>
      <w:widowControl w:val="0"/>
      <w:numPr>
        <w:numId w:val="15"/>
      </w:numPr>
      <w:tabs>
        <w:tab w:val="clear" w:pos="643"/>
      </w:tabs>
      <w:suppressAutoHyphens/>
      <w:autoSpaceDE w:val="0"/>
      <w:autoSpaceDN w:val="0"/>
      <w:adjustRightInd w:val="0"/>
      <w:ind w:left="0" w:firstLine="0"/>
      <w:jc w:val="center"/>
    </w:pPr>
    <w:rPr>
      <w:b/>
      <w:bCs/>
      <w:sz w:val="28"/>
      <w:szCs w:val="28"/>
    </w:rPr>
  </w:style>
  <w:style w:type="character" w:customStyle="1" w:styleId="26">
    <w:name w:val="Основной текст 2 Знак"/>
    <w:link w:val="2"/>
    <w:rPr>
      <w:b/>
      <w:bCs/>
      <w:sz w:val="28"/>
      <w:szCs w:val="28"/>
    </w:rPr>
  </w:style>
  <w:style w:type="paragraph" w:customStyle="1" w:styleId="31">
    <w:name w:val="аголовок 31"/>
    <w:basedOn w:val="a1"/>
    <w:next w:val="a1"/>
    <w:pPr>
      <w:keepNext/>
      <w:numPr>
        <w:numId w:val="16"/>
      </w:numPr>
      <w:tabs>
        <w:tab w:val="clear" w:pos="926"/>
      </w:tabs>
      <w:ind w:left="0" w:firstLine="0"/>
      <w:jc w:val="both"/>
    </w:pPr>
  </w:style>
  <w:style w:type="paragraph" w:customStyle="1" w:styleId="xl32">
    <w:name w:val="xl32"/>
    <w:basedOn w:val="a1"/>
    <w:pPr>
      <w:numPr>
        <w:numId w:val="17"/>
      </w:numPr>
      <w:tabs>
        <w:tab w:val="clear" w:pos="1209"/>
      </w:tabs>
      <w:spacing w:before="100" w:beforeAutospacing="1" w:after="100" w:afterAutospacing="1"/>
      <w:ind w:left="0" w:firstLine="0"/>
    </w:pPr>
  </w:style>
  <w:style w:type="paragraph" w:customStyle="1" w:styleId="xl53">
    <w:name w:val="xl53"/>
    <w:basedOn w:val="a1"/>
    <w:pPr>
      <w:numPr>
        <w:numId w:val="18"/>
      </w:numPr>
      <w:tabs>
        <w:tab w:val="clear" w:pos="1492"/>
      </w:tabs>
      <w:spacing w:before="100" w:beforeAutospacing="1" w:after="100" w:afterAutospacing="1"/>
      <w:ind w:left="0" w:firstLine="0"/>
      <w:jc w:val="center"/>
      <w:textAlignment w:val="center"/>
    </w:pPr>
    <w:rPr>
      <w:b/>
      <w:bCs/>
    </w:rPr>
  </w:style>
  <w:style w:type="paragraph" w:customStyle="1" w:styleId="af6">
    <w:name w:val="a"/>
    <w:basedOn w:val="a1"/>
    <w:pPr>
      <w:spacing w:before="100" w:beforeAutospacing="1" w:after="100" w:afterAutospacing="1"/>
    </w:pPr>
  </w:style>
  <w:style w:type="paragraph" w:customStyle="1" w:styleId="12">
    <w:name w:val="Обычный1"/>
    <w:pPr>
      <w:widowControl w:val="0"/>
      <w:spacing w:line="300" w:lineRule="auto"/>
      <w:ind w:left="320"/>
      <w:jc w:val="both"/>
    </w:pPr>
    <w:rPr>
      <w:snapToGrid w:val="0"/>
      <w:sz w:val="22"/>
    </w:rPr>
  </w:style>
  <w:style w:type="character" w:customStyle="1" w:styleId="ae">
    <w:name w:val="Схема документа Знак"/>
    <w:link w:val="ad"/>
    <w:rPr>
      <w:rFonts w:ascii="Tahoma" w:hAnsi="Tahoma" w:cs="Tahoma"/>
      <w:lang w:val="ru-RU" w:eastAsia="ru-RU" w:bidi="ar-SA"/>
    </w:rPr>
  </w:style>
  <w:style w:type="paragraph" w:styleId="af7">
    <w:name w:val="caption"/>
    <w:basedOn w:val="a1"/>
    <w:next w:val="a1"/>
    <w:qFormat/>
    <w:pPr>
      <w:spacing w:line="360" w:lineRule="auto"/>
      <w:jc w:val="right"/>
    </w:pPr>
    <w:rPr>
      <w:sz w:val="28"/>
    </w:rPr>
  </w:style>
  <w:style w:type="paragraph" w:customStyle="1" w:styleId="ConsNormal">
    <w:name w:val="ConsNormal"/>
    <w:pPr>
      <w:widowControl w:val="0"/>
      <w:autoSpaceDE w:val="0"/>
      <w:autoSpaceDN w:val="0"/>
      <w:adjustRightInd w:val="0"/>
      <w:ind w:firstLine="720"/>
    </w:pPr>
    <w:rPr>
      <w:rFonts w:ascii="Arial" w:hAnsi="Arial" w:cs="Arial"/>
      <w:sz w:val="28"/>
      <w:szCs w:val="28"/>
    </w:rPr>
  </w:style>
  <w:style w:type="paragraph" w:customStyle="1" w:styleId="ConsNonformat">
    <w:name w:val="ConsNonformat"/>
    <w:pPr>
      <w:widowControl w:val="0"/>
    </w:pPr>
    <w:rPr>
      <w:rFonts w:ascii="Courier New" w:hAnsi="Courier New"/>
    </w:rPr>
  </w:style>
  <w:style w:type="paragraph" w:styleId="af8">
    <w:name w:val="Block Text"/>
    <w:basedOn w:val="a1"/>
    <w:pPr>
      <w:widowControl w:val="0"/>
      <w:autoSpaceDE w:val="0"/>
      <w:autoSpaceDN w:val="0"/>
      <w:adjustRightInd w:val="0"/>
      <w:ind w:left="540" w:right="-2"/>
    </w:pPr>
    <w:rPr>
      <w:rFonts w:ascii="Times New Roman CYR" w:hAnsi="Times New Roman CYR" w:cs="Times New Roman CYR"/>
      <w:sz w:val="28"/>
      <w:szCs w:val="20"/>
    </w:rPr>
  </w:style>
  <w:style w:type="paragraph" w:customStyle="1" w:styleId="43">
    <w:name w:val="заголовок 4"/>
    <w:basedOn w:val="a1"/>
    <w:next w:val="a1"/>
    <w:pPr>
      <w:keepNext/>
      <w:autoSpaceDE w:val="0"/>
      <w:autoSpaceDN w:val="0"/>
      <w:jc w:val="both"/>
    </w:pPr>
    <w:rPr>
      <w:rFonts w:ascii="Arial" w:hAnsi="Arial" w:cs="Arial"/>
    </w:rPr>
  </w:style>
  <w:style w:type="paragraph" w:customStyle="1" w:styleId="38">
    <w:name w:val="заголовок 3"/>
    <w:basedOn w:val="a1"/>
    <w:next w:val="a1"/>
    <w:pPr>
      <w:keepNext/>
      <w:autoSpaceDE w:val="0"/>
      <w:autoSpaceDN w:val="0"/>
      <w:ind w:firstLine="709"/>
      <w:jc w:val="both"/>
    </w:pPr>
    <w:rPr>
      <w:rFonts w:ascii="Arial" w:hAnsi="Arial" w:cs="Arial"/>
      <w:caps/>
    </w:rPr>
  </w:style>
  <w:style w:type="paragraph" w:styleId="af9">
    <w:name w:val="Plain Text"/>
    <w:basedOn w:val="a1"/>
    <w:link w:val="afa"/>
    <w:pPr>
      <w:autoSpaceDE w:val="0"/>
      <w:autoSpaceDN w:val="0"/>
    </w:pPr>
    <w:rPr>
      <w:rFonts w:ascii="Courier New" w:hAnsi="Courier New" w:cs="Courier New"/>
      <w:sz w:val="20"/>
      <w:szCs w:val="20"/>
    </w:rPr>
  </w:style>
  <w:style w:type="character" w:customStyle="1" w:styleId="afa">
    <w:name w:val="Текст Знак"/>
    <w:link w:val="af9"/>
    <w:rPr>
      <w:rFonts w:ascii="Courier New" w:hAnsi="Courier New" w:cs="Courier New"/>
      <w:lang w:val="ru-RU" w:eastAsia="ru-RU" w:bidi="ar-SA"/>
    </w:rPr>
  </w:style>
  <w:style w:type="paragraph" w:styleId="afb">
    <w:name w:val="footnote text"/>
    <w:basedOn w:val="a1"/>
    <w:link w:val="afc"/>
    <w:rPr>
      <w:sz w:val="20"/>
      <w:szCs w:val="20"/>
    </w:rPr>
  </w:style>
  <w:style w:type="character" w:customStyle="1" w:styleId="afc">
    <w:name w:val="Текст сноски Знак"/>
    <w:link w:val="afb"/>
    <w:rPr>
      <w:lang w:val="ru-RU" w:eastAsia="ru-RU" w:bidi="ar-SA"/>
    </w:rPr>
  </w:style>
  <w:style w:type="character" w:styleId="afd">
    <w:name w:val="footnote reference"/>
    <w:rPr>
      <w:vertAlign w:val="superscript"/>
    </w:rPr>
  </w:style>
  <w:style w:type="paragraph" w:customStyle="1" w:styleId="afe">
    <w:name w:val="Знак"/>
    <w:basedOn w:val="a1"/>
    <w:pPr>
      <w:spacing w:before="100" w:beforeAutospacing="1" w:after="100" w:afterAutospacing="1"/>
    </w:pPr>
    <w:rPr>
      <w:rFonts w:ascii="Tahoma" w:hAnsi="Tahoma"/>
      <w:sz w:val="20"/>
      <w:szCs w:val="20"/>
      <w:lang w:val="en-US" w:eastAsia="en-US"/>
    </w:rPr>
  </w:style>
  <w:style w:type="paragraph" w:customStyle="1" w:styleId="13">
    <w:name w:val="Знак1"/>
    <w:basedOn w:val="a1"/>
    <w:pPr>
      <w:spacing w:before="100" w:beforeAutospacing="1" w:after="100" w:afterAutospacing="1"/>
    </w:pPr>
    <w:rPr>
      <w:rFonts w:ascii="Tahoma" w:hAnsi="Tahoma"/>
      <w:sz w:val="20"/>
      <w:szCs w:val="20"/>
      <w:lang w:val="en-US" w:eastAsia="en-US"/>
    </w:rPr>
  </w:style>
  <w:style w:type="character" w:customStyle="1" w:styleId="aff">
    <w:name w:val="Знак Знак"/>
    <w:rPr>
      <w:sz w:val="24"/>
      <w:lang w:val="ru-RU" w:eastAsia="ru-RU" w:bidi="ar-SA"/>
    </w:rPr>
  </w:style>
  <w:style w:type="paragraph" w:customStyle="1" w:styleId="aff0">
    <w:name w:val="Знак"/>
    <w:basedOn w:val="a1"/>
    <w:pPr>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w:basedOn w:val="a1"/>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w:basedOn w:val="a1"/>
    <w:pPr>
      <w:spacing w:before="100" w:beforeAutospacing="1" w:after="100" w:afterAutospacing="1"/>
    </w:pPr>
    <w:rPr>
      <w:rFonts w:ascii="Tahoma" w:hAnsi="Tahoma"/>
      <w:sz w:val="20"/>
      <w:szCs w:val="20"/>
      <w:lang w:val="en-US" w:eastAsia="en-US"/>
    </w:rPr>
  </w:style>
  <w:style w:type="paragraph" w:customStyle="1" w:styleId="29">
    <w:name w:val="Знак2 Знак Знак Знак"/>
    <w:basedOn w:val="a1"/>
    <w:pPr>
      <w:spacing w:before="100" w:beforeAutospacing="1" w:after="100" w:afterAutospacing="1"/>
    </w:pPr>
    <w:rPr>
      <w:rFonts w:ascii="Tahoma" w:hAnsi="Tahoma"/>
      <w:sz w:val="20"/>
      <w:szCs w:val="20"/>
      <w:lang w:val="en-US" w:eastAsia="en-US"/>
    </w:rPr>
  </w:style>
  <w:style w:type="paragraph" w:customStyle="1" w:styleId="aff1">
    <w:name w:val="Знак Знак Знак"/>
    <w:basedOn w:val="a1"/>
    <w:pPr>
      <w:spacing w:after="160" w:line="240" w:lineRule="exact"/>
    </w:pPr>
    <w:rPr>
      <w:rFonts w:ascii="Verdana" w:hAnsi="Verdana"/>
      <w:sz w:val="20"/>
      <w:szCs w:val="20"/>
      <w:lang w:val="en-US" w:eastAsia="en-US"/>
    </w:rPr>
  </w:style>
  <w:style w:type="numbering" w:customStyle="1" w:styleId="14">
    <w:name w:val="Нет списка1"/>
    <w:next w:val="a4"/>
    <w:semiHidden/>
    <w:unhideWhenUsed/>
  </w:style>
  <w:style w:type="character" w:customStyle="1" w:styleId="10">
    <w:name w:val="Заголовок 1 Знак"/>
    <w:link w:val="1"/>
    <w:rPr>
      <w:rFonts w:ascii="KZ Arial" w:hAnsi="KZ Arial"/>
      <w:b/>
      <w:bCs/>
      <w:sz w:val="28"/>
      <w:szCs w:val="24"/>
      <w:lang w:val="ru-RU" w:eastAsia="ko-KR" w:bidi="ar-SA"/>
    </w:rPr>
  </w:style>
  <w:style w:type="character" w:customStyle="1" w:styleId="23">
    <w:name w:val="Заголовок 2 Знак"/>
    <w:link w:val="22"/>
    <w:rPr>
      <w:rFonts w:ascii="KZ Arial" w:hAnsi="KZ Arial"/>
      <w:b/>
      <w:bCs/>
      <w:sz w:val="28"/>
      <w:szCs w:val="24"/>
      <w:lang w:val="ru-RU" w:eastAsia="ko-KR" w:bidi="ar-SA"/>
    </w:rPr>
  </w:style>
  <w:style w:type="character" w:customStyle="1" w:styleId="Absatz-Standardschriftart">
    <w:name w:val="Absatz-Standardschriftart"/>
  </w:style>
  <w:style w:type="character" w:customStyle="1" w:styleId="15">
    <w:name w:val="Основной шрифт абзаца1"/>
  </w:style>
  <w:style w:type="character" w:customStyle="1" w:styleId="aff2">
    <w:name w:val="Символ нумерации"/>
  </w:style>
  <w:style w:type="paragraph" w:customStyle="1" w:styleId="aff3">
    <w:name w:val="Заголовок"/>
    <w:basedOn w:val="a1"/>
    <w:next w:val="a6"/>
    <w:pPr>
      <w:keepNext/>
      <w:suppressAutoHyphens/>
      <w:spacing w:before="240" w:after="120"/>
    </w:pPr>
    <w:rPr>
      <w:rFonts w:ascii="Arial" w:eastAsia="Lucida Sans Unicode" w:hAnsi="Arial" w:cs="Tahoma"/>
      <w:sz w:val="28"/>
      <w:szCs w:val="28"/>
      <w:lang w:eastAsia="ar-SA"/>
    </w:rPr>
  </w:style>
  <w:style w:type="paragraph" w:styleId="aff4">
    <w:name w:val="List"/>
    <w:basedOn w:val="a6"/>
    <w:pPr>
      <w:tabs>
        <w:tab w:val="left" w:pos="0"/>
      </w:tabs>
      <w:suppressAutoHyphens/>
      <w:jc w:val="both"/>
    </w:pPr>
    <w:rPr>
      <w:rFonts w:cs="Tahoma"/>
      <w:spacing w:val="0"/>
      <w:sz w:val="24"/>
      <w:lang w:eastAsia="ar-SA"/>
    </w:rPr>
  </w:style>
  <w:style w:type="paragraph" w:customStyle="1" w:styleId="16">
    <w:name w:val="Название1"/>
    <w:basedOn w:val="a1"/>
    <w:pPr>
      <w:suppressLineNumbers/>
      <w:suppressAutoHyphens/>
      <w:spacing w:before="120" w:after="120"/>
    </w:pPr>
    <w:rPr>
      <w:rFonts w:cs="Tahoma"/>
      <w:i/>
      <w:iCs/>
      <w:lang w:eastAsia="ar-SA"/>
    </w:rPr>
  </w:style>
  <w:style w:type="paragraph" w:customStyle="1" w:styleId="17">
    <w:name w:val="Указатель1"/>
    <w:basedOn w:val="a1"/>
    <w:pPr>
      <w:suppressLineNumbers/>
      <w:suppressAutoHyphens/>
    </w:pPr>
    <w:rPr>
      <w:rFonts w:cs="Tahoma"/>
      <w:lang w:eastAsia="ar-SA"/>
    </w:rPr>
  </w:style>
  <w:style w:type="paragraph" w:customStyle="1" w:styleId="aff5">
    <w:name w:val="Знак Знак Знак Знак Знак Знак Знак"/>
    <w:basedOn w:val="a1"/>
    <w:pPr>
      <w:suppressAutoHyphens/>
      <w:spacing w:after="160" w:line="240" w:lineRule="exact"/>
    </w:pPr>
    <w:rPr>
      <w:rFonts w:ascii="Verdana" w:hAnsi="Verdana"/>
      <w:sz w:val="20"/>
      <w:szCs w:val="20"/>
      <w:lang w:val="en-US" w:eastAsia="ar-SA"/>
    </w:rPr>
  </w:style>
  <w:style w:type="paragraph" w:customStyle="1" w:styleId="aff6">
    <w:name w:val="Содержимое таблицы"/>
    <w:basedOn w:val="a1"/>
    <w:pPr>
      <w:suppressLineNumbers/>
      <w:suppressAutoHyphens/>
    </w:pPr>
    <w:rPr>
      <w:lang w:eastAsia="ar-SA"/>
    </w:rPr>
  </w:style>
  <w:style w:type="paragraph" w:customStyle="1" w:styleId="aff7">
    <w:name w:val="Заголовок таблицы"/>
    <w:basedOn w:val="aff6"/>
    <w:pPr>
      <w:jc w:val="center"/>
    </w:pPr>
    <w:rPr>
      <w:b/>
      <w:bCs/>
    </w:rPr>
  </w:style>
  <w:style w:type="paragraph" w:customStyle="1" w:styleId="212">
    <w:name w:val="Основной текст с отступом 21"/>
    <w:basedOn w:val="a1"/>
    <w:pPr>
      <w:suppressAutoHyphens/>
      <w:ind w:firstLine="708"/>
    </w:pPr>
    <w:rPr>
      <w:lang w:eastAsia="ar-SA"/>
    </w:rPr>
  </w:style>
  <w:style w:type="paragraph" w:customStyle="1" w:styleId="213">
    <w:name w:val="Знак2 Знак Знак Знак Знак Знак1 Знак"/>
    <w:basedOn w:val="a1"/>
    <w:pPr>
      <w:spacing w:before="100" w:beforeAutospacing="1" w:after="100" w:afterAutospacing="1"/>
    </w:pPr>
    <w:rPr>
      <w:rFonts w:ascii="Tahoma" w:hAnsi="Tahoma"/>
      <w:sz w:val="20"/>
      <w:szCs w:val="20"/>
      <w:lang w:val="en-US" w:eastAsia="en-US"/>
    </w:rPr>
  </w:style>
  <w:style w:type="paragraph" w:customStyle="1" w:styleId="xl68">
    <w:name w:val="xl68"/>
    <w:basedOn w:val="a1"/>
    <w:pPr>
      <w:spacing w:before="100" w:beforeAutospacing="1" w:after="100" w:afterAutospacing="1"/>
    </w:pPr>
    <w:rPr>
      <w:b/>
      <w:bCs/>
    </w:rPr>
  </w:style>
  <w:style w:type="paragraph" w:customStyle="1" w:styleId="xl69">
    <w:name w:val="xl69"/>
    <w:basedOn w:val="a1"/>
    <w:pPr>
      <w:spacing w:before="100" w:beforeAutospacing="1" w:after="100" w:afterAutospacing="1"/>
      <w:jc w:val="right"/>
    </w:pPr>
    <w:rPr>
      <w:b/>
      <w:bCs/>
    </w:rPr>
  </w:style>
  <w:style w:type="paragraph" w:customStyle="1" w:styleId="xl70">
    <w:name w:val="xl70"/>
    <w:basedOn w:val="a1"/>
    <w:pPr>
      <w:spacing w:before="100" w:beforeAutospacing="1" w:after="100" w:afterAutospacing="1"/>
      <w:textAlignment w:val="top"/>
    </w:pPr>
  </w:style>
  <w:style w:type="paragraph" w:customStyle="1" w:styleId="xl71">
    <w:name w:val="xl71"/>
    <w:basedOn w:val="a1"/>
    <w:pPr>
      <w:spacing w:before="100" w:beforeAutospacing="1" w:after="100" w:afterAutospacing="1"/>
      <w:jc w:val="center"/>
      <w:textAlignment w:val="top"/>
    </w:pPr>
  </w:style>
  <w:style w:type="paragraph" w:customStyle="1" w:styleId="xl72">
    <w:name w:val="xl72"/>
    <w:basedOn w:val="a1"/>
    <w:pPr>
      <w:spacing w:before="100" w:beforeAutospacing="1" w:after="100" w:afterAutospacing="1"/>
      <w:jc w:val="center"/>
    </w:pPr>
    <w:rPr>
      <w:b/>
      <w:bCs/>
      <w:sz w:val="20"/>
      <w:szCs w:val="20"/>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1"/>
    <w:pPr>
      <w:spacing w:before="100" w:beforeAutospacing="1" w:after="100" w:afterAutospacing="1"/>
      <w:jc w:val="right"/>
    </w:pPr>
    <w:rPr>
      <w:sz w:val="20"/>
      <w:szCs w:val="20"/>
    </w:rPr>
  </w:style>
  <w:style w:type="paragraph" w:customStyle="1" w:styleId="xl83">
    <w:name w:val="xl83"/>
    <w:basedOn w:val="a1"/>
    <w:pPr>
      <w:spacing w:before="100" w:beforeAutospacing="1" w:after="100" w:afterAutospacing="1"/>
    </w:pPr>
    <w:rPr>
      <w:b/>
      <w:bCs/>
      <w:sz w:val="20"/>
      <w:szCs w:val="20"/>
    </w:rPr>
  </w:style>
  <w:style w:type="paragraph" w:customStyle="1" w:styleId="xl84">
    <w:name w:val="xl84"/>
    <w:basedOn w:val="a1"/>
    <w:pPr>
      <w:spacing w:before="100" w:beforeAutospacing="1" w:after="100" w:afterAutospacing="1"/>
    </w:pPr>
    <w:rPr>
      <w:b/>
      <w:bCs/>
      <w:sz w:val="20"/>
      <w:szCs w:val="20"/>
    </w:rPr>
  </w:style>
  <w:style w:type="paragraph" w:customStyle="1" w:styleId="xl85">
    <w:name w:val="xl85"/>
    <w:basedOn w:val="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1"/>
    <w:pPr>
      <w:spacing w:before="100" w:beforeAutospacing="1" w:after="100" w:afterAutospacing="1"/>
    </w:pPr>
    <w:rPr>
      <w:rFonts w:ascii="Arial" w:hAnsi="Arial" w:cs="Arial"/>
      <w:sz w:val="20"/>
      <w:szCs w:val="20"/>
    </w:rPr>
  </w:style>
  <w:style w:type="paragraph" w:customStyle="1" w:styleId="xl88">
    <w:name w:val="xl88"/>
    <w:basedOn w:val="a1"/>
    <w:pPr>
      <w:spacing w:before="100" w:beforeAutospacing="1" w:after="100" w:afterAutospacing="1"/>
    </w:pPr>
    <w:rPr>
      <w:sz w:val="20"/>
      <w:szCs w:val="20"/>
    </w:rPr>
  </w:style>
  <w:style w:type="paragraph" w:customStyle="1" w:styleId="xl89">
    <w:name w:val="xl89"/>
    <w:basedOn w:val="a1"/>
    <w:pPr>
      <w:spacing w:before="100" w:beforeAutospacing="1" w:after="100" w:afterAutospacing="1"/>
    </w:pPr>
    <w:rPr>
      <w:sz w:val="20"/>
      <w:szCs w:val="20"/>
    </w:rPr>
  </w:style>
  <w:style w:type="paragraph" w:customStyle="1" w:styleId="xl90">
    <w:name w:val="xl9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a8">
    <w:name w:val="Текст выноски Знак"/>
    <w:link w:val="a7"/>
    <w:rPr>
      <w:rFonts w:ascii="Tahoma" w:hAnsi="Tahoma" w:cs="Tahoma"/>
      <w:sz w:val="16"/>
      <w:szCs w:val="16"/>
      <w:lang w:val="ru-RU" w:eastAsia="ru-RU" w:bidi="ar-SA"/>
    </w:rPr>
  </w:style>
  <w:style w:type="paragraph" w:customStyle="1" w:styleId="18">
    <w:name w:val="Знак Знак Знак Знак Знак Знак Знак1"/>
    <w:basedOn w:val="a1"/>
    <w:pPr>
      <w:spacing w:after="160" w:line="240" w:lineRule="exact"/>
    </w:pPr>
    <w:rPr>
      <w:rFonts w:ascii="Verdana" w:hAnsi="Verdana"/>
      <w:sz w:val="20"/>
      <w:szCs w:val="20"/>
      <w:lang w:val="en-US" w:eastAsia="en-US"/>
    </w:rPr>
  </w:style>
  <w:style w:type="paragraph" w:customStyle="1" w:styleId="2a">
    <w:name w:val="Знак Знак Знак Знак Знак Знак Знак2"/>
    <w:basedOn w:val="a1"/>
    <w:pPr>
      <w:spacing w:after="160" w:line="240" w:lineRule="exact"/>
    </w:pPr>
    <w:rPr>
      <w:rFonts w:ascii="Verdana" w:hAnsi="Verdana"/>
      <w:sz w:val="20"/>
      <w:szCs w:val="20"/>
      <w:lang w:val="en-US" w:eastAsia="en-US"/>
    </w:rPr>
  </w:style>
  <w:style w:type="character" w:styleId="aff8">
    <w:name w:val="FollowedHyperlink"/>
    <w:unhideWhenUsed/>
    <w:rPr>
      <w:color w:val="800080"/>
      <w:u w:val="single"/>
    </w:rPr>
  </w:style>
  <w:style w:type="paragraph" w:customStyle="1" w:styleId="xl67">
    <w:name w:val="xl67"/>
    <w:basedOn w:val="a1"/>
    <w:pPr>
      <w:spacing w:before="100" w:beforeAutospacing="1" w:after="100" w:afterAutospacing="1"/>
    </w:pPr>
    <w:rPr>
      <w:rFonts w:ascii="Arial" w:hAnsi="Arial" w:cs="Arial"/>
    </w:rPr>
  </w:style>
  <w:style w:type="paragraph" w:customStyle="1" w:styleId="xl92">
    <w:name w:val="xl9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4">
    <w:name w:val="xl94"/>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0">
    <w:name w:val="xl10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s0">
    <w:name w:val="s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Pr>
      <w:rFonts w:ascii="Times New Roman" w:hAnsi="Times New Roman" w:cs="Times New Roman" w:hint="default"/>
      <w:b/>
      <w:bCs/>
      <w:i w:val="0"/>
      <w:iCs w:val="0"/>
      <w:strike w:val="0"/>
      <w:dstrike w:val="0"/>
      <w:color w:val="000000"/>
      <w:sz w:val="28"/>
      <w:szCs w:val="28"/>
      <w:u w:val="none"/>
      <w:effect w:val="none"/>
    </w:rPr>
  </w:style>
  <w:style w:type="paragraph" w:styleId="aff9">
    <w:name w:val="Title"/>
    <w:basedOn w:val="a1"/>
    <w:link w:val="affa"/>
    <w:qFormat/>
    <w:pPr>
      <w:jc w:val="center"/>
    </w:pPr>
    <w:rPr>
      <w:rFonts w:ascii="Arial" w:hAnsi="Arial" w:cs="Arial"/>
      <w:b/>
      <w:bCs/>
      <w:sz w:val="26"/>
    </w:rPr>
  </w:style>
  <w:style w:type="character" w:customStyle="1" w:styleId="affa">
    <w:name w:val="Название Знак"/>
    <w:link w:val="aff9"/>
    <w:locked/>
    <w:rPr>
      <w:rFonts w:ascii="Arial" w:hAnsi="Arial" w:cs="Arial"/>
      <w:b/>
      <w:bCs/>
      <w:sz w:val="26"/>
      <w:szCs w:val="24"/>
      <w:lang w:val="ru-RU" w:eastAsia="ru-RU" w:bidi="ar-SA"/>
    </w:rPr>
  </w:style>
  <w:style w:type="table" w:customStyle="1" w:styleId="19">
    <w:name w:val="Сетка таблицы1"/>
    <w:basedOn w:val="a3"/>
    <w:next w:val="a9"/>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3265">
      <w:bodyDiv w:val="1"/>
      <w:marLeft w:val="0"/>
      <w:marRight w:val="0"/>
      <w:marTop w:val="0"/>
      <w:marBottom w:val="0"/>
      <w:divBdr>
        <w:top w:val="none" w:sz="0" w:space="0" w:color="auto"/>
        <w:left w:val="none" w:sz="0" w:space="0" w:color="auto"/>
        <w:bottom w:val="none" w:sz="0" w:space="0" w:color="auto"/>
        <w:right w:val="none" w:sz="0" w:space="0" w:color="auto"/>
      </w:divBdr>
    </w:div>
    <w:div w:id="117257519">
      <w:bodyDiv w:val="1"/>
      <w:marLeft w:val="0"/>
      <w:marRight w:val="0"/>
      <w:marTop w:val="0"/>
      <w:marBottom w:val="0"/>
      <w:divBdr>
        <w:top w:val="none" w:sz="0" w:space="0" w:color="auto"/>
        <w:left w:val="none" w:sz="0" w:space="0" w:color="auto"/>
        <w:bottom w:val="none" w:sz="0" w:space="0" w:color="auto"/>
        <w:right w:val="none" w:sz="0" w:space="0" w:color="auto"/>
      </w:divBdr>
    </w:div>
    <w:div w:id="143203327">
      <w:bodyDiv w:val="1"/>
      <w:marLeft w:val="0"/>
      <w:marRight w:val="0"/>
      <w:marTop w:val="0"/>
      <w:marBottom w:val="0"/>
      <w:divBdr>
        <w:top w:val="none" w:sz="0" w:space="0" w:color="auto"/>
        <w:left w:val="none" w:sz="0" w:space="0" w:color="auto"/>
        <w:bottom w:val="none" w:sz="0" w:space="0" w:color="auto"/>
        <w:right w:val="none" w:sz="0" w:space="0" w:color="auto"/>
      </w:divBdr>
    </w:div>
    <w:div w:id="148248596">
      <w:bodyDiv w:val="1"/>
      <w:marLeft w:val="0"/>
      <w:marRight w:val="0"/>
      <w:marTop w:val="0"/>
      <w:marBottom w:val="0"/>
      <w:divBdr>
        <w:top w:val="none" w:sz="0" w:space="0" w:color="auto"/>
        <w:left w:val="none" w:sz="0" w:space="0" w:color="auto"/>
        <w:bottom w:val="none" w:sz="0" w:space="0" w:color="auto"/>
        <w:right w:val="none" w:sz="0" w:space="0" w:color="auto"/>
      </w:divBdr>
    </w:div>
    <w:div w:id="200166980">
      <w:bodyDiv w:val="1"/>
      <w:marLeft w:val="0"/>
      <w:marRight w:val="0"/>
      <w:marTop w:val="0"/>
      <w:marBottom w:val="0"/>
      <w:divBdr>
        <w:top w:val="none" w:sz="0" w:space="0" w:color="auto"/>
        <w:left w:val="none" w:sz="0" w:space="0" w:color="auto"/>
        <w:bottom w:val="none" w:sz="0" w:space="0" w:color="auto"/>
        <w:right w:val="none" w:sz="0" w:space="0" w:color="auto"/>
      </w:divBdr>
    </w:div>
    <w:div w:id="228031263">
      <w:bodyDiv w:val="1"/>
      <w:marLeft w:val="0"/>
      <w:marRight w:val="0"/>
      <w:marTop w:val="0"/>
      <w:marBottom w:val="0"/>
      <w:divBdr>
        <w:top w:val="none" w:sz="0" w:space="0" w:color="auto"/>
        <w:left w:val="none" w:sz="0" w:space="0" w:color="auto"/>
        <w:bottom w:val="none" w:sz="0" w:space="0" w:color="auto"/>
        <w:right w:val="none" w:sz="0" w:space="0" w:color="auto"/>
      </w:divBdr>
    </w:div>
    <w:div w:id="239410778">
      <w:bodyDiv w:val="1"/>
      <w:marLeft w:val="0"/>
      <w:marRight w:val="0"/>
      <w:marTop w:val="0"/>
      <w:marBottom w:val="0"/>
      <w:divBdr>
        <w:top w:val="none" w:sz="0" w:space="0" w:color="auto"/>
        <w:left w:val="none" w:sz="0" w:space="0" w:color="auto"/>
        <w:bottom w:val="none" w:sz="0" w:space="0" w:color="auto"/>
        <w:right w:val="none" w:sz="0" w:space="0" w:color="auto"/>
      </w:divBdr>
    </w:div>
    <w:div w:id="335572713">
      <w:bodyDiv w:val="1"/>
      <w:marLeft w:val="0"/>
      <w:marRight w:val="0"/>
      <w:marTop w:val="0"/>
      <w:marBottom w:val="0"/>
      <w:divBdr>
        <w:top w:val="none" w:sz="0" w:space="0" w:color="auto"/>
        <w:left w:val="none" w:sz="0" w:space="0" w:color="auto"/>
        <w:bottom w:val="none" w:sz="0" w:space="0" w:color="auto"/>
        <w:right w:val="none" w:sz="0" w:space="0" w:color="auto"/>
      </w:divBdr>
    </w:div>
    <w:div w:id="464275179">
      <w:bodyDiv w:val="1"/>
      <w:marLeft w:val="0"/>
      <w:marRight w:val="0"/>
      <w:marTop w:val="0"/>
      <w:marBottom w:val="0"/>
      <w:divBdr>
        <w:top w:val="none" w:sz="0" w:space="0" w:color="auto"/>
        <w:left w:val="none" w:sz="0" w:space="0" w:color="auto"/>
        <w:bottom w:val="none" w:sz="0" w:space="0" w:color="auto"/>
        <w:right w:val="none" w:sz="0" w:space="0" w:color="auto"/>
      </w:divBdr>
    </w:div>
    <w:div w:id="476992020">
      <w:bodyDiv w:val="1"/>
      <w:marLeft w:val="0"/>
      <w:marRight w:val="0"/>
      <w:marTop w:val="0"/>
      <w:marBottom w:val="0"/>
      <w:divBdr>
        <w:top w:val="none" w:sz="0" w:space="0" w:color="auto"/>
        <w:left w:val="none" w:sz="0" w:space="0" w:color="auto"/>
        <w:bottom w:val="none" w:sz="0" w:space="0" w:color="auto"/>
        <w:right w:val="none" w:sz="0" w:space="0" w:color="auto"/>
      </w:divBdr>
    </w:div>
    <w:div w:id="509297489">
      <w:bodyDiv w:val="1"/>
      <w:marLeft w:val="0"/>
      <w:marRight w:val="0"/>
      <w:marTop w:val="0"/>
      <w:marBottom w:val="0"/>
      <w:divBdr>
        <w:top w:val="none" w:sz="0" w:space="0" w:color="auto"/>
        <w:left w:val="none" w:sz="0" w:space="0" w:color="auto"/>
        <w:bottom w:val="none" w:sz="0" w:space="0" w:color="auto"/>
        <w:right w:val="none" w:sz="0" w:space="0" w:color="auto"/>
      </w:divBdr>
    </w:div>
    <w:div w:id="925530123">
      <w:bodyDiv w:val="1"/>
      <w:marLeft w:val="0"/>
      <w:marRight w:val="0"/>
      <w:marTop w:val="0"/>
      <w:marBottom w:val="0"/>
      <w:divBdr>
        <w:top w:val="none" w:sz="0" w:space="0" w:color="auto"/>
        <w:left w:val="none" w:sz="0" w:space="0" w:color="auto"/>
        <w:bottom w:val="none" w:sz="0" w:space="0" w:color="auto"/>
        <w:right w:val="none" w:sz="0" w:space="0" w:color="auto"/>
      </w:divBdr>
    </w:div>
    <w:div w:id="981495619">
      <w:bodyDiv w:val="1"/>
      <w:marLeft w:val="0"/>
      <w:marRight w:val="0"/>
      <w:marTop w:val="0"/>
      <w:marBottom w:val="0"/>
      <w:divBdr>
        <w:top w:val="none" w:sz="0" w:space="0" w:color="auto"/>
        <w:left w:val="none" w:sz="0" w:space="0" w:color="auto"/>
        <w:bottom w:val="none" w:sz="0" w:space="0" w:color="auto"/>
        <w:right w:val="none" w:sz="0" w:space="0" w:color="auto"/>
      </w:divBdr>
    </w:div>
    <w:div w:id="1145852729">
      <w:bodyDiv w:val="1"/>
      <w:marLeft w:val="0"/>
      <w:marRight w:val="0"/>
      <w:marTop w:val="0"/>
      <w:marBottom w:val="0"/>
      <w:divBdr>
        <w:top w:val="none" w:sz="0" w:space="0" w:color="auto"/>
        <w:left w:val="none" w:sz="0" w:space="0" w:color="auto"/>
        <w:bottom w:val="none" w:sz="0" w:space="0" w:color="auto"/>
        <w:right w:val="none" w:sz="0" w:space="0" w:color="auto"/>
      </w:divBdr>
    </w:div>
    <w:div w:id="1224217737">
      <w:bodyDiv w:val="1"/>
      <w:marLeft w:val="0"/>
      <w:marRight w:val="0"/>
      <w:marTop w:val="0"/>
      <w:marBottom w:val="0"/>
      <w:divBdr>
        <w:top w:val="none" w:sz="0" w:space="0" w:color="auto"/>
        <w:left w:val="none" w:sz="0" w:space="0" w:color="auto"/>
        <w:bottom w:val="none" w:sz="0" w:space="0" w:color="auto"/>
        <w:right w:val="none" w:sz="0" w:space="0" w:color="auto"/>
      </w:divBdr>
    </w:div>
    <w:div w:id="1375696562">
      <w:bodyDiv w:val="1"/>
      <w:marLeft w:val="0"/>
      <w:marRight w:val="0"/>
      <w:marTop w:val="0"/>
      <w:marBottom w:val="0"/>
      <w:divBdr>
        <w:top w:val="none" w:sz="0" w:space="0" w:color="auto"/>
        <w:left w:val="none" w:sz="0" w:space="0" w:color="auto"/>
        <w:bottom w:val="none" w:sz="0" w:space="0" w:color="auto"/>
        <w:right w:val="none" w:sz="0" w:space="0" w:color="auto"/>
      </w:divBdr>
    </w:div>
    <w:div w:id="1767074346">
      <w:bodyDiv w:val="1"/>
      <w:marLeft w:val="0"/>
      <w:marRight w:val="0"/>
      <w:marTop w:val="0"/>
      <w:marBottom w:val="0"/>
      <w:divBdr>
        <w:top w:val="none" w:sz="0" w:space="0" w:color="auto"/>
        <w:left w:val="none" w:sz="0" w:space="0" w:color="auto"/>
        <w:bottom w:val="none" w:sz="0" w:space="0" w:color="auto"/>
        <w:right w:val="none" w:sz="0" w:space="0" w:color="auto"/>
      </w:divBdr>
    </w:div>
    <w:div w:id="1915778095">
      <w:bodyDiv w:val="1"/>
      <w:marLeft w:val="0"/>
      <w:marRight w:val="0"/>
      <w:marTop w:val="0"/>
      <w:marBottom w:val="0"/>
      <w:divBdr>
        <w:top w:val="none" w:sz="0" w:space="0" w:color="auto"/>
        <w:left w:val="none" w:sz="0" w:space="0" w:color="auto"/>
        <w:bottom w:val="none" w:sz="0" w:space="0" w:color="auto"/>
        <w:right w:val="none" w:sz="0" w:space="0" w:color="auto"/>
      </w:divBdr>
    </w:div>
    <w:div w:id="20186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ca_esv=588279375&amp;rlz=1C1GCEA_enKZ974KZ974&amp;q=%D0%BA%D0%BE%D0%BD%D1%82%D1%80%D0%B0%D0%B3%D0%B5%D0%BD%D1%82&amp;spell=1&amp;sa=X&amp;ved=2ahUKEwjB0o7mjPqCAxW5KxAIHcD-BlQQBSgAegQICR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C919-8ADB-4777-ACFE-578B5737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5077</Words>
  <Characters>28943</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"‡лбі  металлургиялыќ зауыты" ААЌ</vt:lpstr>
      <vt:lpstr/>
      <vt:lpstr/>
      <vt:lpstr>Контрагент (покупатель/потребитель/заказчик)__________________________________ </vt:lpstr>
      <vt:lpstr/>
      <vt:lpstr/>
      <vt:lpstr/>
      <vt:lpstr>Контрагент (покупатель/потребитель/заказчик) _________________________________ п</vt:lpstr>
      <vt:lpstr/>
      <vt:lpstr>(должность, подпись, печать, Ф.И.О.)</vt:lpstr>
      <vt:lpstr>        </vt:lpstr>
      <vt:lpstr>        </vt:lpstr>
    </vt:vector>
  </TitlesOfParts>
  <Company>ОАО "УМЗ"</Company>
  <LinksUpToDate>false</LinksUpToDate>
  <CharactersWithSpaces>33953</CharactersWithSpaces>
  <SharedDoc>false</SharedDoc>
  <HLinks>
    <vt:vector size="6" baseType="variant">
      <vt:variant>
        <vt:i4>4325379</vt:i4>
      </vt:variant>
      <vt:variant>
        <vt:i4>0</vt:i4>
      </vt:variant>
      <vt:variant>
        <vt:i4>0</vt:i4>
      </vt:variant>
      <vt:variant>
        <vt:i4>5</vt:i4>
      </vt:variant>
      <vt:variant>
        <vt:lpwstr>http://iww.ulba.kz/pers/pers.asp?sid=0&amp;pers=14923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"‡лбі  металлургиялыќ зауыты" ААЌ</dc:title>
  <dc:creator>ОЗИ</dc:creator>
  <cp:lastModifiedBy>Герасименко Сергей Владимирович</cp:lastModifiedBy>
  <cp:revision>2</cp:revision>
  <cp:lastPrinted>2022-07-29T02:55:00Z</cp:lastPrinted>
  <dcterms:created xsi:type="dcterms:W3CDTF">2025-07-14T09:35:00Z</dcterms:created>
  <dcterms:modified xsi:type="dcterms:W3CDTF">2025-07-14T09:35:00Z</dcterms:modified>
</cp:coreProperties>
</file>