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96" w:rsidRPr="001C5D20" w:rsidRDefault="001C5D20" w:rsidP="001C5D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C5D20">
        <w:rPr>
          <w:rFonts w:ascii="Times New Roman" w:hAnsi="Times New Roman" w:cs="Times New Roman"/>
          <w:b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</w:t>
      </w:r>
    </w:p>
    <w:p w:rsidR="00ED38B7" w:rsidRDefault="00ED38B7" w:rsidP="00C76C40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471A96" w:rsidRPr="001E5F50" w:rsidRDefault="00471A96" w:rsidP="00C76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A96" w:rsidRPr="001E5F50" w:rsidRDefault="00471A96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Отчет о соблюдении принципов и положений Кодекса корпоративного управления </w:t>
      </w:r>
    </w:p>
    <w:p w:rsidR="00471A96" w:rsidRPr="001E5F50" w:rsidRDefault="001C5D20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5F50">
        <w:rPr>
          <w:rFonts w:ascii="Times New Roman" w:hAnsi="Times New Roman" w:cs="Times New Roman"/>
          <w:b/>
          <w:sz w:val="24"/>
          <w:szCs w:val="24"/>
          <w:lang w:val="ru-RU"/>
        </w:rPr>
        <w:t>АО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1E5F50">
        <w:rPr>
          <w:rFonts w:ascii="Times New Roman" w:hAnsi="Times New Roman" w:cs="Times New Roman"/>
          <w:b/>
          <w:sz w:val="24"/>
          <w:szCs w:val="24"/>
          <w:lang w:val="ru-RU"/>
        </w:rPr>
        <w:t>Ульбинский металлургический завод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6265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9D100A" w:rsidRPr="001E5F5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="00055B7F">
        <w:rPr>
          <w:rStyle w:val="af2"/>
          <w:rFonts w:ascii="Times New Roman" w:hAnsi="Times New Roman" w:cs="Times New Roman"/>
          <w:b/>
          <w:sz w:val="24"/>
          <w:szCs w:val="24"/>
          <w:lang w:val="ru-RU"/>
        </w:rPr>
        <w:footnoteReference w:id="1"/>
      </w:r>
    </w:p>
    <w:p w:rsidR="00471A96" w:rsidRPr="00C76C40" w:rsidRDefault="00471A96" w:rsidP="00471A96">
      <w:pPr>
        <w:tabs>
          <w:tab w:val="left" w:pos="5510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86"/>
        <w:gridCol w:w="2683"/>
        <w:gridCol w:w="2566"/>
        <w:gridCol w:w="9002"/>
      </w:tblGrid>
      <w:tr w:rsidR="00C76C40" w:rsidRPr="00055B7F" w:rsidTr="004F7702">
        <w:tc>
          <w:tcPr>
            <w:tcW w:w="486" w:type="dxa"/>
          </w:tcPr>
          <w:p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76C40" w:rsidRPr="00C82903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2903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Принцип/Положение Кодекса корпоративного управления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 соблюдении/не соблюдении принципа/положения</w:t>
            </w:r>
          </w:p>
        </w:tc>
        <w:tc>
          <w:tcPr>
            <w:tcW w:w="9002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и информация о мероприятиях, выполненных для соблюдения принципа/положения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290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Правительство как акционер Фонда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C76C40" w:rsidRPr="00C82903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Стратегии развития АО «НАК «Казатомпром» разработана </w:t>
            </w:r>
            <w:r w:rsidR="00FF53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Стратегия </w:t>
            </w:r>
            <w:r w:rsidR="00FF53CE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развития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2018-2028 годы (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 Совета директоров АО «</w:t>
            </w:r>
            <w:r w:rsidR="00FF53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УМЗ» </w:t>
            </w:r>
            <w:r w:rsidR="00FF53CE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29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декабря 2018 года №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25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). </w:t>
            </w:r>
          </w:p>
          <w:p w:rsidR="00C76C40" w:rsidRPr="00C82903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Уставе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определены его органы и их компетенции: </w:t>
            </w:r>
          </w:p>
          <w:p w:rsidR="001C5D20" w:rsidRDefault="00C76C4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Высший орган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–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Единственный акционер АО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C82903" w:rsidRDefault="001C5D2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рган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управления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–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1C5D20" w:rsidRPr="00C82903" w:rsidRDefault="001C5D2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Орган, осуществляющий контроль за финансово-хозяйственной деятельностью </w:t>
            </w:r>
            <w:r w:rsidR="00B66BE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АО-служба внутреннего аудита.</w:t>
            </w:r>
          </w:p>
          <w:p w:rsidR="00C76C40" w:rsidRPr="00C82903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Разработаны и утверждены </w:t>
            </w:r>
            <w:r w:rsidR="00491E8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</w:t>
            </w:r>
            <w:r w:rsidR="0050600C" w:rsidRP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Единственном акционере АО «УМЗ» (Общем собрании акционеров) и взаимодействии с ним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1C5D2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A047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0A12C6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</w:t>
            </w:r>
            <w:r w:rsidR="00A047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избран </w:t>
            </w:r>
            <w:r w:rsidR="00A047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Единственного акционера, владеющего всеми голосующими акциями АО «УМЗ»</w:t>
            </w:r>
            <w:r w:rsid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(протокол очного заседания </w:t>
            </w:r>
            <w:r w:rsidR="00A047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директоров АО «НАК «Казатомпром»</w:t>
            </w:r>
            <w:r w:rsid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26.06.2019 г. №7/19, </w:t>
            </w:r>
            <w:r w:rsidR="00363222" w:rsidRP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="00363222" w:rsidRP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очного заседания  Совета директоров АО «НАК «Казатомпром» от 26.0</w:t>
            </w:r>
            <w:r w:rsid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8</w:t>
            </w:r>
            <w:r w:rsidR="00363222" w:rsidRP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.2019 г. №</w:t>
            </w:r>
            <w:r w:rsid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8</w:t>
            </w:r>
            <w:r w:rsidR="00363222" w:rsidRP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/19,</w:t>
            </w:r>
            <w:r w:rsidR="000A12C6" w:rsidRPr="000A12C6">
              <w:rPr>
                <w:lang w:val="ru-RU"/>
              </w:rPr>
              <w:t xml:space="preserve"> 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очного заседания  Совета директоров АО «НАК «Казатомпром» от 2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.0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5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</w:t>
            </w:r>
            <w:r w:rsid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0A12C6" w:rsidRPr="000A12C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 </w:t>
            </w:r>
            <w:r w:rsidR="00363222" w:rsidRPr="0036322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заседания  Совета директоров АО «НАК «Казатомпром» от 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01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10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63222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01308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заочного заседания  Совета директоров АО «НАК «Казатомпром» от 04.12.2020 г. №14/20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протокол очного заседания Совета директоров АО «НАК «Казатомпром» от 18.02.2021 г. №1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протокол очного заседания Совета директоров АО «НАК «Казатомпром» от 24.05.2021 г. №5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07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0.2021 г. №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12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A12C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18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.2021 г. №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14</w:t>
            </w:r>
            <w:r w:rsidR="00017FAF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C956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сроком на </w:t>
            </w:r>
            <w:r w:rsidR="00A0470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A0470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2F7B4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состо</w:t>
            </w:r>
            <w:r w:rsidR="002F7B4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ит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из </w:t>
            </w:r>
            <w:r w:rsidR="009D100A" w:rsidRPr="009D10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человек. </w:t>
            </w:r>
          </w:p>
          <w:p w:rsidR="00C76C40" w:rsidRPr="00E64A94" w:rsidRDefault="00554A37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остав </w:t>
            </w:r>
            <w:r w:rsidR="00A0470A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="000A57C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по состоянию на 31 декабря 2021 года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Председател</w:t>
            </w:r>
            <w:r w:rsidR="00554A3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ь </w:t>
            </w:r>
            <w:r w:rsidR="00A0470A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9D100A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Сарымсаков Д.А.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</w:t>
            </w:r>
            <w:r w:rsidR="00A0470A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ЯТЦ 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</w:t>
            </w:r>
            <w:r w:rsidR="00554A3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ы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A0470A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  <w:p w:rsidR="00C76C40" w:rsidRPr="00E64A94" w:rsidRDefault="00A047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Батырбаев А.А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Главный директор по </w:t>
            </w:r>
            <w:r w:rsidR="00554A3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продажам 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</w:p>
          <w:p w:rsidR="00C76C40" w:rsidRPr="00E64A94" w:rsidRDefault="00052805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Акан А.М.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- директор Департамента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казначейства 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C76C40" w:rsidRPr="00E64A94" w:rsidRDefault="009D10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Аманжолов А.К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="00052805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52805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независимый директор</w:t>
            </w:r>
            <w:r w:rsidR="00C76C40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052805" w:rsidRPr="00E64A94" w:rsidRDefault="009D10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Казмукашев А.А.</w:t>
            </w:r>
            <w:r w:rsidR="00052805"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независимый директор.</w:t>
            </w:r>
          </w:p>
          <w:p w:rsidR="009D100A" w:rsidRDefault="009D10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</w:t>
            </w:r>
            <w:r w:rsidRPr="009D100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независимый директор.</w:t>
            </w:r>
          </w:p>
          <w:p w:rsidR="00052805" w:rsidRPr="00C82903" w:rsidRDefault="00052805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:rsidR="00C76C40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действует Кодекс 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корпоративной 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этики и комплаенс, утвержденный 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решением С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овета 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директоров АО «УМЗ» 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 2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 марта 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года № </w:t>
            </w:r>
            <w:r w:rsidR="000528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Pr="00C8290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333F33" w:rsidRPr="00333F33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Омбудсмен </w:t>
            </w:r>
            <w:r w:rsidRPr="00333F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АО «УМЗ» </w:t>
            </w:r>
            <w:r w:rsidR="000F21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Донцов В</w:t>
            </w:r>
            <w:r w:rsidR="00554A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F21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</w:p>
          <w:p w:rsidR="00333F33" w:rsidRPr="00C82903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33F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Омбудсмен может переизбираться неограниченное число раз.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2903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Взаимодействие Фонда и организаций. Роль Фонда как национального управляющего холдинга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Распределение чистого дохода в пользу </w:t>
            </w:r>
            <w:r w:rsidR="000B61F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в виде дивидендов на основе дивидендной политики</w:t>
            </w:r>
            <w:r w:rsidR="000D2D0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</w:t>
            </w:r>
            <w:r w:rsidR="00E1304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="000D2D0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</w:t>
            </w:r>
            <w:r w:rsidR="007A7DE8" w:rsidRP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Единственного акционера, владеющего всеми голосующими акциями АО «УМЗ» 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</w:t>
            </w:r>
            <w:r w:rsidR="006A4A5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заседания Совета директоров АО «НАК «Казатомпром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от </w:t>
            </w:r>
            <w:r w:rsidR="00E1304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18</w:t>
            </w:r>
            <w:r w:rsidR="006A4A5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ноября 202</w:t>
            </w:r>
            <w:r w:rsidR="00E1304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6A4A5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№</w:t>
            </w:r>
            <w:r w:rsidR="006A4A5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E13047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6A4A5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/20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0B61F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тчет </w:t>
            </w:r>
            <w:r w:rsidR="006F160A" w:rsidRP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Стратегии развития,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утверждает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документы </w:t>
            </w:r>
            <w:r w:rsidR="006F160A" w:rsidRP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 плану финансово-хозяйственной деятельности и плану развития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Ключевые показатели деятельности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членов Правления 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Ежеквартально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рассматривает: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СЕО (Исполнительного органа) 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финансово-хозяйственной и производственной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деятельности, включающий в себя: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о 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сделках, в совершении которых обществом имеется заинтересованность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плана инвестиций и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инвестиционных проект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ах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E64A94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trike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Корпоративного секретаря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ранее принятых </w:t>
            </w:r>
            <w:r w:rsidR="006F160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решений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2E44E9" w:rsidRPr="00E64A94" w:rsidRDefault="002E44E9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4630E4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вопросам социальной стабильности.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 оценку исполнения КПД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Исполнительного органа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сравнению с утвержденным КПД. Данная оценка влияет на вознаграждение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Исполнительного органа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C82903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утверждены положения о 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Единственном акционере АО «УМЗ» (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Общем собрании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 и взаимодействии с ним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</w:t>
            </w:r>
            <w:r w:rsidR="006F16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290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Устойчивое развитие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D64898" w:rsidRDefault="00D64898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Совета директоров АО «УМЗ»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(Протокол СД </w:t>
            </w:r>
            <w:r w:rsidR="00F13CE5"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 29.12.2017</w:t>
            </w:r>
            <w:r w:rsidR="00F13CE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</w:t>
            </w:r>
            <w:r w:rsidR="00F13CE5"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№17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утверждена Карта стейкхолдеров АО «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P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 Карта стейкхолдеров АО «УМЗ»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общества.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общества.</w:t>
            </w:r>
          </w:p>
          <w:p w:rsidR="00C76C40" w:rsidRPr="00C82903" w:rsidRDefault="001012CB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Советом директоров АО УМЗ» (протокол заочного заседания Совета директоров </w:t>
            </w:r>
            <w:r w:rsid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13 августа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 №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11)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утверждена </w:t>
            </w:r>
            <w:r w:rsidRPr="001012C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Программ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Pr="001012C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устойчивого разв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ития </w:t>
            </w:r>
            <w:r w:rsidR="00D648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 на 2020-2022 годы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582ADE" w:rsidRPr="00CD1B36" w:rsidRDefault="001012CB" w:rsidP="001012C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Совет</w:t>
            </w:r>
            <w:r w:rsidR="009D100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ом</w:t>
            </w:r>
            <w:r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директоров АО «УМЗ» </w:t>
            </w:r>
            <w:r w:rsidR="00FF53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ежегодно рассматриваются </w:t>
            </w:r>
            <w:r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FF53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ы</w:t>
            </w:r>
            <w:r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о реализации «Программы устойчивого развития АО «УМЗ»</w:t>
            </w:r>
            <w:r w:rsidR="0050600C"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B71309" w:rsidRPr="00E64A9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на 2020-2022 годы»</w:t>
            </w:r>
            <w:r w:rsidRPr="002E44E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C82903" w:rsidRDefault="0002366C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 директоров АО «УМЗ» </w:t>
            </w:r>
            <w:r w:rsidR="00C76C40" w:rsidRPr="00CD1B3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проводит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заседания, в том числе, по вопросам: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об одобрении Отчета о реализации 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Стратегии</w:t>
            </w:r>
            <w:r w:rsidR="002F7B41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развития </w:t>
            </w:r>
            <w:r w:rsidR="0050600C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ежеквартально о рассмотрении:</w:t>
            </w:r>
          </w:p>
          <w:p w:rsidR="0002366C" w:rsidRPr="00E64A94" w:rsidRDefault="0002366C" w:rsidP="0002366C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СЕО (Исполнительного органа) о финансово-хозяйственной и производственной деятельности, включающий в себя: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сделках, в совершении которых обществом имеется заинтересованность;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 плана инвестиций и инвестиционных проектах;</w:t>
            </w:r>
          </w:p>
          <w:p w:rsidR="005B009B" w:rsidRPr="00E64A94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Корпоративного секретаря о реализации ранее принятых Советом директоров решений;</w:t>
            </w:r>
          </w:p>
          <w:p w:rsidR="00C76C40" w:rsidRPr="00C82903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вопросам социальной стабильности.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82903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Права акционеров (участников) и справедливое отношение к акционерам (участникам)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50600C" w:rsidRPr="00E64A94" w:rsidRDefault="00C901FD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Акционеры 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получают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информацию о деятельности </w:t>
            </w:r>
            <w:r w:rsidR="00327F5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посредством интернет-ресурса </w:t>
            </w:r>
            <w:r w:rsidR="00327F5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«УМЗ»,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«Казатомпром», участ</w:t>
            </w:r>
            <w:r w:rsidR="00327F5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вует в управлении АО «УМЗ» посредством реализаций функций Единственного акционера, а также через Совет </w:t>
            </w:r>
            <w:r w:rsidR="00327F5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директоров АО «УМЗ» в порядке, определенном законодательством Республики Казахстан</w:t>
            </w:r>
            <w:r w:rsidR="0050600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Уставом</w:t>
            </w:r>
            <w:r w:rsidR="00710F8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50600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Положением о Единственном акционере АО «УМЗ»</w:t>
            </w:r>
            <w:r w:rsidR="00327F5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50600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(Общ</w:t>
            </w:r>
            <w:r w:rsidR="00710F8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="0050600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 собрани</w:t>
            </w:r>
            <w:r w:rsidR="00710F8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</w:t>
            </w:r>
            <w:r w:rsidR="0050600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акционеров) и взаимодействии с ним. </w:t>
            </w:r>
            <w:r w:rsidR="00327F5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C76C40" w:rsidRPr="00E64A94" w:rsidRDefault="00C76C40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0D2D0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определен прозрачный механизм определения размера и выплаты дивидендов (Дивидендная </w:t>
            </w:r>
            <w:r w:rsidR="007A7DE8" w:rsidRP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="007A7DE8" w:rsidRP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«УМЗ», утвержденн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ая</w:t>
            </w:r>
            <w:r w:rsidR="007A7DE8" w:rsidRP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</w:t>
            </w:r>
            <w:r w:rsid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ешением </w:t>
            </w:r>
            <w:r w:rsidR="001445CE"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Единственного акционера, владеющего всеми голосующими акциями АО «УМЗ» </w:t>
            </w:r>
            <w:r w:rsid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="007A7DE8" w:rsidRPr="007A7DE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 ноября 2021 года №14/20.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).</w:t>
            </w:r>
          </w:p>
          <w:p w:rsidR="00C76C40" w:rsidRPr="00E64A94" w:rsidRDefault="00123FD6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</w:t>
            </w:r>
            <w:r w:rsidR="000258C1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получают дивиденды в размерах и сроки, определенные решением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Единственного акционера, владеющего всеми голосующими акциями АО «УМЗ», 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законодательства Республики Казахстан, 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дивидендной политики</w:t>
            </w:r>
            <w:r w:rsidR="00710F8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 по отношению к дочерним организациям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Устава АО «УМЗ»</w:t>
            </w:r>
            <w:r w:rsidR="00C76C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2C65C1" w:rsidRDefault="002C65C1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Учитывая, что в АО «УМЗ» все </w:t>
            </w:r>
            <w:r w:rsidR="0025479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простые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голосующие акции принадлежат АО «НАК «Казатомпром» - Единственному акционеру, Общие собрания акционеров не проводятся, за исключением случая, предусмотренного пунктом </w:t>
            </w:r>
            <w:r w:rsidR="0025479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47 Устава АО «УМЗ» и пунктом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4.1. положения о Единственном акционере АО «УМЗ» (Общим собранием акционеров) и взаимодействии с ним. Решения по вопросам, отнесенным Законом Республики Казахстан «Об акционерных обществах» и Уставом АО «УМЗ» к компетенции Общего собрания акционеров, принимаются </w:t>
            </w:r>
            <w:r w:rsidR="0025479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динственным акционером АО</w:t>
            </w:r>
            <w:r w:rsidR="00DF572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единолично и подлежат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оформлению в письменном виде при условии, что эти решения не ущемляют и не ограничивают права, удостоверенные привилегированными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акциями.</w:t>
            </w:r>
          </w:p>
          <w:p w:rsidR="00DF5725" w:rsidRDefault="00DF5725" w:rsidP="00DF572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DF572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Решения по вопросам, отнесенным Законом Республики Казахстан «Об акционерных обществах» и Уставом АО «УМЗ»</w:t>
            </w:r>
            <w:r w:rsidRPr="00DF5725">
              <w:rPr>
                <w:lang w:val="ru-RU"/>
              </w:rPr>
              <w:t xml:space="preserve"> </w:t>
            </w:r>
            <w:r w:rsidRPr="00DF572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 компетенции Общего собрания акционеров, принимаются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органом АО «НАК «Казатомпром», обладающим правом на принятия таких решений в соответствии с законодательством Республики Казахстан и Уставом АО «НАК «Казатомпром».</w:t>
            </w:r>
          </w:p>
          <w:p w:rsidR="00754D7D" w:rsidRPr="00C82903" w:rsidRDefault="00DF5725" w:rsidP="0025479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Порядок подготовки и вынесения вопросов на рассмотрение Единственного акционера АО «УМЗ» (Общего собрания акционеров) определяются </w:t>
            </w:r>
            <w:r w:rsidRPr="00DF572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Законом Республики Казахстан «Об акционерных обществах»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Уставом АО «УМЗ» и Уставом АО «НАК «Казатомпром».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683" w:type="dxa"/>
          </w:tcPr>
          <w:p w:rsidR="00C76C40" w:rsidRPr="00C82903" w:rsidRDefault="00C76C40" w:rsidP="00263515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bookmarkStart w:id="1" w:name="_Toc414371708"/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Эффективность </w:t>
            </w:r>
            <w:r w:rsidR="0026351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Исполнительного органа</w:t>
            </w:r>
            <w:bookmarkEnd w:id="1"/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BE37A9" w:rsidRPr="00BE37A9" w:rsidRDefault="00427063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42706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Совета директоров избран решением Единственного акционера, владеющего всеми голосующими акциями АО «УМЗ» (протокол очного заседания  Совета директоров АО «НАК «Казатомпром» от 26.06.2019 г. №7/19, протокол заочного заседания  Совета директоров АО «НАК «Казатомпром» от 26.08.2019 г. №8/19, протокол заочного заседания  Совета директоров АО «НАК «Казатомпром» от 24.04.2020 г. №5/20,  протокол очного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заседания  Совета директоров АО «НАК «Казатомпром» от 01.10.2020 г. №11/20, </w:t>
            </w:r>
            <w:r w:rsidR="0001308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заочного заседания  Совета директоров АО «НАК «Казатомпром» от 04.12.2020 г. №14/20,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18.02.2021 г. №1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протокол очного заседания Совета директоров АО «НАК «Казатомпром» от 24.05.2021 г. №5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07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0.2021 г. №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12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80740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18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.2021 г. №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14</w:t>
            </w:r>
            <w:r w:rsidR="00080740" w:rsidRPr="00017FA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/21</w:t>
            </w:r>
            <w:r w:rsidR="0008074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), </w:t>
            </w:r>
            <w:r w:rsidR="00BE37A9" w:rsidRPr="00BE37A9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сроком на 3 года и состоит из </w:t>
            </w:r>
            <w:r w:rsidR="003C28F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="00BE37A9" w:rsidRPr="00BE37A9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человек. </w:t>
            </w:r>
          </w:p>
          <w:p w:rsidR="00BE37A9" w:rsidRPr="00BE37A9" w:rsidRDefault="00BE37A9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BE37A9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Совета директоров</w:t>
            </w:r>
            <w:r w:rsidR="000A57C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состоянию на 31 декабря 2021 года</w:t>
            </w:r>
            <w:r w:rsidRPr="00BE37A9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ь 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Совета директоров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Сарымсаков Д.А.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ЯТЦ АО «НАК «Казатомпром»;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ы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Совета директоров: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Батырбаев А.А. Главный директор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продажам 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Акан А.М. - директор Департамента казначейства АО «НАК «Казатомпром»;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Аманжолов А.К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– независимый директор.</w:t>
            </w:r>
          </w:p>
          <w:p w:rsidR="009D100A" w:rsidRPr="00E64A94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Казмукашев А.А.</w:t>
            </w:r>
            <w:r w:rsidRPr="00E64A9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независимый директор.</w:t>
            </w:r>
          </w:p>
          <w:p w:rsidR="009D100A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</w:t>
            </w:r>
            <w:r w:rsidRPr="009D100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независимый директор.</w:t>
            </w:r>
          </w:p>
          <w:p w:rsidR="009D100A" w:rsidRPr="00C82903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:rsidR="00C76C40" w:rsidRPr="00C82903" w:rsidRDefault="00C76C40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42706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соблюдается баланс навыков, опыта и знаний, обеспечивающий принятие независимых, объективных и эффективных решений в интересах </w:t>
            </w:r>
            <w:r w:rsidR="0018658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с учетом справедливого отношения к</w:t>
            </w:r>
            <w:r w:rsidR="0018658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акционерам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принципов устойчивого развития.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</w:t>
            </w:r>
            <w:r w:rsidR="0018658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Совета директоров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разнообразен по опыту и личностным характеристикам.</w:t>
            </w:r>
          </w:p>
          <w:p w:rsidR="00C76C40" w:rsidRPr="00C82903" w:rsidRDefault="0018658F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в том числе, утверждены:</w:t>
            </w:r>
          </w:p>
          <w:p w:rsidR="00145213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олитика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введения в должность вновь избранных членов Совета директоров АО 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«УМЗ» (протокол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СД 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08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декабря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2017 года №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14);</w:t>
            </w:r>
          </w:p>
          <w:p w:rsidR="00964C7A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оценки работы Совета директоров, комитетов Совета директоров и каждого члена Совета директоров АО «УМЗ»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СД от 08 декабря 2017 года № 14);</w:t>
            </w:r>
          </w:p>
          <w:p w:rsidR="00964C7A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Политика </w:t>
            </w:r>
            <w:r w:rsidRP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 повышению квалификации членов Совета директоров АО «УМЗ» и привлечению внешних экспертов Советом директоров АО «УМЗ»</w:t>
            </w:r>
            <w:r w:rsidRPr="00964C7A">
              <w:rPr>
                <w:lang w:val="ru-RU"/>
              </w:rPr>
              <w:t xml:space="preserve"> </w:t>
            </w:r>
            <w:r w:rsidRP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СД от 08 декабря 2017 года № 14);</w:t>
            </w:r>
          </w:p>
          <w:p w:rsidR="00145213" w:rsidRPr="00C82903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по урегулированию корпоративных конфликтов и конфликт</w:t>
            </w:r>
            <w:r w:rsidR="00C901F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ов</w:t>
            </w:r>
            <w:r w:rsidRPr="0014521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интересов в АО «УМЗ» (проток</w:t>
            </w:r>
            <w:r w:rsidR="00964C7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ол СД от 30 июня 2020 года № 8).</w:t>
            </w:r>
          </w:p>
          <w:p w:rsidR="00C76C40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Функции Председателя </w:t>
            </w:r>
            <w:r w:rsidR="00C00E8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C00E8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Председателя Правления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(Исполнительный орган) разграничены и закреплены в Уставе </w:t>
            </w:r>
            <w:r w:rsidR="0001308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Положениях о </w:t>
            </w:r>
            <w:r w:rsidR="0001308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01308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C76C40" w:rsidRPr="00E64A94" w:rsidRDefault="00817053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соответствии с решением Единственного акционера</w:t>
            </w:r>
            <w:r w:rsidR="001445CE"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владеющего всеми голосующими акциями АО «УМЗ»</w:t>
            </w:r>
            <w:r w:rsid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заочного заседания Совета директоров АО «НАК «Казатомпром» от 04.12.2020 №14/20,</w:t>
            </w:r>
            <w:r w:rsidRPr="00E64A94">
              <w:rPr>
                <w:lang w:val="ru-RU"/>
              </w:rPr>
              <w:t xml:space="preserve">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18.02.2021 №1/21) </w:t>
            </w:r>
            <w:r w:rsidR="00C901F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каждому Н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езависим</w:t>
            </w:r>
            <w:r w:rsidR="00C901F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ому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</w:t>
            </w:r>
            <w:r w:rsidR="00C901F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</w:t>
            </w:r>
            <w:r w:rsidR="0001308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директоров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определены фиксированные вознаграждения в размере 1 500 000 </w:t>
            </w:r>
            <w:r w:rsidR="00DE765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(один миллион пятьсот тысяч) тенге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год, </w:t>
            </w:r>
            <w:r w:rsidR="00DE765D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дополнительное вознаграждение в размере 20 000 (двадцать тысяч) тенге за каждое участие Независимого директора в очных заседаниях комитетов Совета директоров АО «УМЗ».</w:t>
            </w:r>
          </w:p>
          <w:p w:rsidR="00967B4C" w:rsidRPr="00E64A94" w:rsidRDefault="00967B4C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АО «УМЗ» действует Правила выплаты вознаграждения и компенсации расходов независимых директоров – членов Совета директоров АО «УМЗ» (протокол очного заседания Совета директоров АО «НАК «Казатомпром» от 18.02.2021 №1/21).  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Заседания </w:t>
            </w:r>
            <w:r w:rsidR="00CA1E2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проводятся в соответствии с Планом работы </w:t>
            </w:r>
            <w:r w:rsidR="00CA1E2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A1E2C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при возникновении соответствующей необходимости.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Проведение заседаний </w:t>
            </w:r>
            <w:r w:rsidR="00043A9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посредством очной и заочной форм голосования.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Рассмотрение и принятие решений по вопросам важного и стратегического характера осуществляется на заседаниях </w:t>
            </w:r>
            <w:r w:rsidR="00043A9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 очной формой голосования.</w:t>
            </w:r>
          </w:p>
          <w:p w:rsidR="00C76C40" w:rsidRPr="00C82903" w:rsidRDefault="00043A9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оценивается на ежегодной основе в рамках Диагностики корпоративного управления дочерних/зависимых предприятий, проводимой Департаментом корпоративного управления АО «НАК «Казатомпром».</w:t>
            </w:r>
          </w:p>
          <w:p w:rsidR="00C76C40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результатам данной диагностики, в </w:t>
            </w:r>
            <w:r w:rsidR="000C691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поступают рекомендации, которые отражаются в Плане мероприятий по совершенствованию системы корпоративного управления, утверждаемом </w:t>
            </w:r>
            <w:r w:rsidR="000C691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Созданы следующие комитеты Совета директоров АО «УМЗ» (Протокол СД от 13.08.2020 г. №11):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комитет по стратегическому планированию и инвестициям;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комитет по назначениям и вознаграждениям;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комитет по аудиту;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4) комитет по производственной безопасности.</w:t>
            </w:r>
          </w:p>
          <w:p w:rsidR="00031AD0" w:rsidRP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31AD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Также Советом директоров АО «УМЗ» утверждены положения о следующих комитетах:</w:t>
            </w:r>
          </w:p>
          <w:p w:rsidR="00031AD0" w:rsidRPr="00E64A94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Положение о комитете по стратегическому планированию и инвестициям</w:t>
            </w:r>
            <w:r w:rsidR="00F463E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Pr="00E64A94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Положение о комитете по назначениям и вознаграждениям</w:t>
            </w:r>
            <w:r w:rsidR="00F463E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Pr="00E64A94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Положение о комитете по аудиту</w:t>
            </w:r>
            <w:r w:rsidR="00F463E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Положение о комитете по производственной безопасности</w:t>
            </w:r>
            <w:r w:rsidR="00F463E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3C28FB" w:rsidRDefault="00BD697E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Советом директоров АО «УМЗ» </w:t>
            </w:r>
            <w:r w:rsidR="00B75DA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избраны члены комитетов Совета директоров АО «УМЗ» (Протокол СД от 30.09.2021 года №6)</w:t>
            </w:r>
            <w:r w:rsid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омитет по стратегическому планированию и инвестициям: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Оразалиев Даулет Жумабаевич,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Председател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Алмаз Канатбекович,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Батырбаев Аскар Алинович, член Совета директоров АО «УМЗ»,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омитет по назначениям и вознаграждениям: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Казмукашев Арманжан Аскарович,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Председател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Оразалиев Даулет Жумабаевич,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«УМЗ»,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Ақан Айдын Мұхитұлы, член Совета директоров АО «УМЗ»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омитет по аудиту: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Алмаз Канатбекович,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«УМЗ», – Председател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Оразалиев Даулет Жумабаевич,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Казмукашев Арманжан Аскарович, независим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ый 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директор АО «УМЗ», – член комитета.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К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омитет по производственной безопасности: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Казмукашев Арманжан Аскарович, независим</w:t>
            </w:r>
            <w:r w:rsidR="00EE60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Председател</w:t>
            </w:r>
            <w:r w:rsidR="00EE60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Алмаз Канатбекович, независим</w:t>
            </w:r>
            <w:r w:rsidR="00EE60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член комитета;</w:t>
            </w:r>
          </w:p>
          <w:p w:rsidR="001445CE" w:rsidRPr="001445CE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Бежецк</w:t>
            </w:r>
            <w:r w:rsidR="00EE60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Серге</w:t>
            </w:r>
            <w:r w:rsidR="00EE609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1445C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Владимирович, член Совета директоров АО «УМЗ», – член комитета.</w:t>
            </w:r>
          </w:p>
          <w:p w:rsidR="00C76C40" w:rsidRPr="00E64A94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BB31B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назначен корпоративный секретарь (протокол </w:t>
            </w:r>
            <w:r w:rsidR="00BB31BA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</w:t>
            </w:r>
            <w:r w:rsidR="009B40AE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="003C28F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 мая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C28F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21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№</w:t>
            </w:r>
            <w:r w:rsidR="003C28F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6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), который осуществляет свою деятельность на основании Положения о корпоративном секретаре</w:t>
            </w:r>
            <w:r w:rsidR="00F463E5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4F7702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Согласно положению о 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 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(протокол 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1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 февраля 2020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№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2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), 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 является коллегиальным и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сполнительны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орган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 Общества, который создается для осуществления руководства текущей деятельностью Общества.</w:t>
            </w:r>
          </w:p>
          <w:p w:rsidR="00C76C40" w:rsidRPr="00C82903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 возглавляет Председатель. Председатель Правления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подотчетен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Единственному акционеру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обеспечивает соответствие деятельности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утвержденным стратегии и планам развития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а также решениям, принятым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Единственным акционером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и несет ответственность за их реализацию и выполнение.</w:t>
            </w:r>
          </w:p>
          <w:p w:rsidR="003944D0" w:rsidRDefault="003944D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 директоров избирает Председателя 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Правления 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членов Правления, определяет сроки полно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мочий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размер должностного оклада, условия оплаты их труда. </w:t>
            </w:r>
          </w:p>
          <w:p w:rsidR="00C76C40" w:rsidRPr="00C82903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Председатель Правления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члены Правления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оцениваются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Основным критерием оценки является достижение поставленных КПД.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Мотивационные КПД </w:t>
            </w:r>
            <w:r w:rsidR="004F7702" w:rsidRP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я</w:t>
            </w:r>
            <w:r w:rsidR="004F7702" w:rsidRP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Правления и член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ов</w:t>
            </w:r>
            <w:r w:rsidR="004F7702" w:rsidRP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Правления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утверждаются </w:t>
            </w:r>
            <w:r w:rsidR="004F7702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рисками, Внутренний контроль и аудит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8C5962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Для систематической независимой оценки надежности и эффективности системы управления рисками и </w:t>
            </w:r>
            <w:r w:rsidR="009D100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внутреннего контроля,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практик</w:t>
            </w:r>
            <w:r w:rsidR="00C012D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корпоративного управления в </w:t>
            </w:r>
            <w:r w:rsidR="00B66BE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 действует Служба внутреннего аудита АО «УМЗ».</w:t>
            </w:r>
          </w:p>
          <w:p w:rsidR="008C5962" w:rsidRDefault="00F463E5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Руководителем</w:t>
            </w:r>
            <w:r w:rsidR="008C596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D697E" w:rsidRPr="00BD697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Служба внутреннего аудита АО «УМЗ»</w:t>
            </w:r>
            <w:r w:rsidR="008C596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является Сатанов Мурат Манасович, назначен решением Совета директоров АО «УМЗ» (</w:t>
            </w:r>
            <w:r w:rsidR="0001537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Протокол СД</w:t>
            </w:r>
            <w:r w:rsidR="008C596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962" w:rsidRPr="00C752A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 13 августа 2020 года</w:t>
            </w:r>
            <w:r w:rsidR="008C596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№11).</w:t>
            </w:r>
          </w:p>
          <w:p w:rsidR="008C5962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Совета директоров 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  <w:r w:rsidR="0001537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="003C28FB" w:rsidRPr="003C28F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СД от 24 мая 2021 года №6)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офицером по рискам и комплаенс АО «УМЗ» </w:t>
            </w:r>
            <w:r w:rsidR="009D10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назначена Михайлова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М.В.</w:t>
            </w:r>
          </w:p>
          <w:p w:rsidR="00C76C40" w:rsidRPr="00305206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color w:val="FF0000"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Офицер по рискам и комплаенс, ответственны</w:t>
            </w:r>
            <w:r w:rsidR="0001537E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за организацию </w:t>
            </w:r>
            <w:r w:rsidR="00305206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функционирования системы комплаенс-рисков и проведение независимой, профессиональной оценки эффективности мероприятий системы управления рисками и системы внутреннего контроля, включая соблюдение обязательных регуляторных требований по вопросам противодействия коррупции Республики Казахстан.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обеспечивает поддержание функционирования эффективной системы управления рисками и внутреннего контроля, в том числе, путем реализации и обеспечения соблюдения положений Политики по системе управления рисками </w:t>
            </w:r>
            <w:r w:rsidR="00E2380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предоставления на рассмотрение и утверждение </w:t>
            </w:r>
            <w:r w:rsidR="00C13AC0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отчетов об управлении рисками на ежеквартальной основе.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Процесс управления рисками основывается на взаимодействии с ключевыми бизнес-процессами </w:t>
            </w:r>
            <w:r w:rsidR="00E2380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такими как: стратегическо</w:t>
            </w:r>
            <w:r w:rsidR="002F7B41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планировани</w:t>
            </w:r>
            <w:r w:rsidR="002F7B41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операционная деятельность, инвестиционная деятельность, кредитная деятельность, бюджетирование, мотивация персонала.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E2380F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утверждаются качественные и количественные риск-аппетиты, регистр и карта рисков. В рамках регистра рисков предусмотрены уровни толерантности в отношении ключевых рисков.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по рискам выносятся на заседания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один раз в квартал.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Все ключевые вопросы по рискам, выносимые на рассмотрение и </w:t>
            </w:r>
            <w:r w:rsidR="009D100A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утверждение </w:t>
            </w:r>
            <w:r w:rsidR="009D100A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директоров,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протоколируются соответствующим образом.</w:t>
            </w:r>
          </w:p>
          <w:p w:rsidR="00C76C40" w:rsidRPr="00C82903" w:rsidRDefault="00C76C40" w:rsidP="009D7BF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случае наличия конфликта интересов, каждый работник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вправе сообщить данную информацию в соответствии с Политикой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противодействию коррупции и мошенничеству, а также с Кодексом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корпоративной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этики и комплаенс </w:t>
            </w:r>
            <w:r w:rsidR="00C37068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tr w:rsidR="00C76C40" w:rsidRPr="00055B7F" w:rsidTr="004F7702">
        <w:tc>
          <w:tcPr>
            <w:tcW w:w="486" w:type="dxa"/>
          </w:tcPr>
          <w:p w:rsidR="00C76C40" w:rsidRPr="00C82903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683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  <w:t xml:space="preserve">Прозрачность </w:t>
            </w:r>
          </w:p>
        </w:tc>
        <w:tc>
          <w:tcPr>
            <w:tcW w:w="2566" w:type="dxa"/>
          </w:tcPr>
          <w:p w:rsidR="00C76C40" w:rsidRPr="00C82903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9002" w:type="dxa"/>
          </w:tcPr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1F112D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действует Информационная политика </w:t>
            </w:r>
            <w:r w:rsidR="001F112D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в том числе, регламентирующая раскрытие информации. 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 Перечень документов и сведений, составляющих конфиденциальную информацию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Кроме того, каждый работник подписывает Обязательство о неразглашении сведений, составляющих конфиденциальную информацию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Офицер по рискам и 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комплаенс</w:t>
            </w:r>
            <w:r w:rsidR="002E44E9"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E64A94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ведет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учет и мониторинг лиц, имеющих доступ к инсайдерской информации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F74AD6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Раскрытие информации в СМИ и размещение информации на интернет-ресурсе</w:t>
            </w:r>
            <w:r w:rsidR="00B66BE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регламентировано Информационной политикой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утвержденной протоколом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очного заседания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 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03 мая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2019 года №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8.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Структурные подразделения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подготавливают информацию по соответствующим направлениям для интегрированного годового отчета АО «НАК «Казатомпром». </w:t>
            </w:r>
          </w:p>
          <w:p w:rsidR="00C76C40" w:rsidRPr="00C82903" w:rsidRDefault="00F74AD6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обеспечивает проведение аудита годовой финансовой отчетности в соответствии с законодательством Республики Казахстан и внутренними документами</w:t>
            </w:r>
            <w:r w:rsidR="00B66BEE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«Казатомпром». Ежегодный аудит финансовой отчетности проводится посредством привлечения независимого аудитора.</w:t>
            </w:r>
          </w:p>
          <w:p w:rsidR="00C76C40" w:rsidRPr="00C82903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Процедура выбора аудиторской организации осуществляется в соответствии с Правилами по выбору аудиторской организации для АО «Самрук-Қазына» и организаций, более пятидесяти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Правления АО «Самрук- Қазына» от 27 декабря 2016 года. </w:t>
            </w:r>
          </w:p>
          <w:p w:rsidR="00C76C40" w:rsidRPr="00C82903" w:rsidRDefault="00B66BEE" w:rsidP="004F7702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соответствии с Решением Единственного акционера, владеющего всеми голосующими акциями АО «УМЗ», 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ТОО «ПрайсуотерхаусКуперс» определено 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качестве аудиторской организации для проведения аудита годовой финансовой отчетности </w:t>
            </w:r>
            <w:r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      АО «УМЗ</w:t>
            </w:r>
            <w:r w:rsidR="00C76C40"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2020-2022 годы.</w:t>
            </w:r>
          </w:p>
          <w:p w:rsidR="00C76C40" w:rsidRPr="00C82903" w:rsidRDefault="00C76C40" w:rsidP="00F74AD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Интернет-ресурс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раскрывает информацию, необходимую заинтересованным лицам для понимания деятельности </w:t>
            </w:r>
            <w:r w:rsidR="00F74AD6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C82903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</w:tbl>
    <w:p w:rsidR="00C76C40" w:rsidRDefault="00C76C40">
      <w:pPr>
        <w:rPr>
          <w:lang w:val="ru-RU"/>
        </w:rPr>
      </w:pPr>
    </w:p>
    <w:p w:rsidR="00ED38B7" w:rsidRDefault="00ED38B7" w:rsidP="00ED38B7">
      <w:pPr>
        <w:rPr>
          <w:lang w:val="ru-RU"/>
        </w:rPr>
      </w:pPr>
    </w:p>
    <w:sectPr w:rsidR="00ED38B7" w:rsidSect="00F8437B">
      <w:headerReference w:type="default" r:id="rId9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65" w:rsidRDefault="00203665" w:rsidP="00EF6094">
      <w:pPr>
        <w:spacing w:after="0" w:line="240" w:lineRule="auto"/>
      </w:pPr>
      <w:r>
        <w:separator/>
      </w:r>
    </w:p>
  </w:endnote>
  <w:endnote w:type="continuationSeparator" w:id="0">
    <w:p w:rsidR="00203665" w:rsidRDefault="00203665" w:rsidP="00E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65" w:rsidRDefault="00203665" w:rsidP="00EF6094">
      <w:pPr>
        <w:spacing w:after="0" w:line="240" w:lineRule="auto"/>
      </w:pPr>
      <w:r>
        <w:separator/>
      </w:r>
    </w:p>
  </w:footnote>
  <w:footnote w:type="continuationSeparator" w:id="0">
    <w:p w:rsidR="00203665" w:rsidRDefault="00203665" w:rsidP="00EF6094">
      <w:pPr>
        <w:spacing w:after="0" w:line="240" w:lineRule="auto"/>
      </w:pPr>
      <w:r>
        <w:continuationSeparator/>
      </w:r>
    </w:p>
  </w:footnote>
  <w:footnote w:id="1">
    <w:p w:rsidR="00055B7F" w:rsidRPr="00055B7F" w:rsidRDefault="00055B7F">
      <w:pPr>
        <w:pStyle w:val="af0"/>
        <w:rPr>
          <w:lang w:val="ru-RU"/>
        </w:rPr>
      </w:pPr>
      <w:r>
        <w:rPr>
          <w:rStyle w:val="af2"/>
        </w:rPr>
        <w:footnoteRef/>
      </w:r>
      <w:r w:rsidRPr="00055B7F">
        <w:rPr>
          <w:lang w:val="ru-RU"/>
        </w:rPr>
        <w:t xml:space="preserve"> </w:t>
      </w:r>
      <w:r>
        <w:rPr>
          <w:lang w:val="ru-RU"/>
        </w:rPr>
        <w:t>Рассмотрен и принят к сведению Советом директоров АО «УМЗ» (протокол очного заседания № 6 от 30 марта 2022 года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8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7702" w:rsidRPr="00EF6094" w:rsidRDefault="004F7702">
        <w:pPr>
          <w:pStyle w:val="a9"/>
          <w:jc w:val="center"/>
          <w:rPr>
            <w:rFonts w:ascii="Times New Roman" w:hAnsi="Times New Roman" w:cs="Times New Roman"/>
          </w:rPr>
        </w:pPr>
        <w:r w:rsidRPr="00EF6094">
          <w:rPr>
            <w:rFonts w:ascii="Times New Roman" w:hAnsi="Times New Roman" w:cs="Times New Roman"/>
          </w:rPr>
          <w:fldChar w:fldCharType="begin"/>
        </w:r>
        <w:r w:rsidRPr="00EF6094">
          <w:rPr>
            <w:rFonts w:ascii="Times New Roman" w:hAnsi="Times New Roman" w:cs="Times New Roman"/>
          </w:rPr>
          <w:instrText>PAGE   \* MERGEFORMAT</w:instrText>
        </w:r>
        <w:r w:rsidRPr="00EF6094">
          <w:rPr>
            <w:rFonts w:ascii="Times New Roman" w:hAnsi="Times New Roman" w:cs="Times New Roman"/>
          </w:rPr>
          <w:fldChar w:fldCharType="separate"/>
        </w:r>
        <w:r w:rsidR="002D20E9" w:rsidRPr="002D20E9">
          <w:rPr>
            <w:rFonts w:ascii="Times New Roman" w:hAnsi="Times New Roman" w:cs="Times New Roman"/>
            <w:noProof/>
            <w:lang w:val="ru-RU"/>
          </w:rPr>
          <w:t>4</w:t>
        </w:r>
        <w:r w:rsidRPr="00EF6094">
          <w:rPr>
            <w:rFonts w:ascii="Times New Roman" w:hAnsi="Times New Roman" w:cs="Times New Roman"/>
          </w:rPr>
          <w:fldChar w:fldCharType="end"/>
        </w:r>
      </w:p>
    </w:sdtContent>
  </w:sdt>
  <w:p w:rsidR="004F7702" w:rsidRDefault="004F77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5E54"/>
    <w:multiLevelType w:val="hybridMultilevel"/>
    <w:tmpl w:val="F7DC4E46"/>
    <w:lvl w:ilvl="0" w:tplc="ADA41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4B63E44"/>
    <w:multiLevelType w:val="multilevel"/>
    <w:tmpl w:val="EF74EA44"/>
    <w:lvl w:ilvl="0">
      <w:start w:val="1"/>
      <w:numFmt w:val="decimal"/>
      <w:lvlText w:val="%1)"/>
      <w:lvlJc w:val="left"/>
      <w:pPr>
        <w:ind w:left="-1832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-822" w:hanging="1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22" w:hanging="13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22" w:hanging="13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22" w:hanging="13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91"/>
    <w:rsid w:val="00013085"/>
    <w:rsid w:val="0001537E"/>
    <w:rsid w:val="00017FAF"/>
    <w:rsid w:val="0002366C"/>
    <w:rsid w:val="000258C1"/>
    <w:rsid w:val="00031AD0"/>
    <w:rsid w:val="00043A92"/>
    <w:rsid w:val="00052805"/>
    <w:rsid w:val="00055B7F"/>
    <w:rsid w:val="00064102"/>
    <w:rsid w:val="000770F2"/>
    <w:rsid w:val="00080740"/>
    <w:rsid w:val="000A12C6"/>
    <w:rsid w:val="000A57C0"/>
    <w:rsid w:val="000B61F4"/>
    <w:rsid w:val="000C6911"/>
    <w:rsid w:val="000D2D05"/>
    <w:rsid w:val="000E106F"/>
    <w:rsid w:val="000E57F3"/>
    <w:rsid w:val="000F21D8"/>
    <w:rsid w:val="001012CB"/>
    <w:rsid w:val="00123FD6"/>
    <w:rsid w:val="001445CE"/>
    <w:rsid w:val="00145213"/>
    <w:rsid w:val="0018658F"/>
    <w:rsid w:val="001A34EB"/>
    <w:rsid w:val="001C256D"/>
    <w:rsid w:val="001C5D20"/>
    <w:rsid w:val="001D183A"/>
    <w:rsid w:val="001E5F50"/>
    <w:rsid w:val="001F112D"/>
    <w:rsid w:val="001F618E"/>
    <w:rsid w:val="00203665"/>
    <w:rsid w:val="00207CE7"/>
    <w:rsid w:val="00236113"/>
    <w:rsid w:val="0025479D"/>
    <w:rsid w:val="002610F9"/>
    <w:rsid w:val="00263515"/>
    <w:rsid w:val="002A57F2"/>
    <w:rsid w:val="002C65C1"/>
    <w:rsid w:val="002D20E9"/>
    <w:rsid w:val="002E44E9"/>
    <w:rsid w:val="002F7B41"/>
    <w:rsid w:val="00302704"/>
    <w:rsid w:val="00305206"/>
    <w:rsid w:val="003258B5"/>
    <w:rsid w:val="00327F51"/>
    <w:rsid w:val="00333F33"/>
    <w:rsid w:val="00363222"/>
    <w:rsid w:val="00376031"/>
    <w:rsid w:val="00384EB5"/>
    <w:rsid w:val="003944D0"/>
    <w:rsid w:val="003C28FB"/>
    <w:rsid w:val="00427063"/>
    <w:rsid w:val="004630E4"/>
    <w:rsid w:val="00471A96"/>
    <w:rsid w:val="00491E87"/>
    <w:rsid w:val="004A1BDD"/>
    <w:rsid w:val="004B5291"/>
    <w:rsid w:val="004E27C5"/>
    <w:rsid w:val="004E6265"/>
    <w:rsid w:val="004F7702"/>
    <w:rsid w:val="0050600C"/>
    <w:rsid w:val="00554A37"/>
    <w:rsid w:val="00555E25"/>
    <w:rsid w:val="005640DD"/>
    <w:rsid w:val="00582ADE"/>
    <w:rsid w:val="005A31DD"/>
    <w:rsid w:val="005B009B"/>
    <w:rsid w:val="005B20C3"/>
    <w:rsid w:val="005E6B8D"/>
    <w:rsid w:val="006612FF"/>
    <w:rsid w:val="006968DD"/>
    <w:rsid w:val="006A4A54"/>
    <w:rsid w:val="006F160A"/>
    <w:rsid w:val="00710F8A"/>
    <w:rsid w:val="00754D7D"/>
    <w:rsid w:val="007706B1"/>
    <w:rsid w:val="00780E25"/>
    <w:rsid w:val="00786C91"/>
    <w:rsid w:val="007A0F96"/>
    <w:rsid w:val="007A7DE8"/>
    <w:rsid w:val="007C1DDE"/>
    <w:rsid w:val="00817053"/>
    <w:rsid w:val="008232F7"/>
    <w:rsid w:val="00837242"/>
    <w:rsid w:val="008619E7"/>
    <w:rsid w:val="0086577D"/>
    <w:rsid w:val="00871981"/>
    <w:rsid w:val="008C5962"/>
    <w:rsid w:val="009004B7"/>
    <w:rsid w:val="00905D2B"/>
    <w:rsid w:val="00934E27"/>
    <w:rsid w:val="009454AD"/>
    <w:rsid w:val="00964C7A"/>
    <w:rsid w:val="00967B4C"/>
    <w:rsid w:val="00982392"/>
    <w:rsid w:val="009B40AE"/>
    <w:rsid w:val="009C6789"/>
    <w:rsid w:val="009D100A"/>
    <w:rsid w:val="009D5DE8"/>
    <w:rsid w:val="009D7BF6"/>
    <w:rsid w:val="00A0470A"/>
    <w:rsid w:val="00A40D41"/>
    <w:rsid w:val="00A43784"/>
    <w:rsid w:val="00A96D06"/>
    <w:rsid w:val="00AF6BBE"/>
    <w:rsid w:val="00B011EA"/>
    <w:rsid w:val="00B40D49"/>
    <w:rsid w:val="00B443DD"/>
    <w:rsid w:val="00B63758"/>
    <w:rsid w:val="00B66BEE"/>
    <w:rsid w:val="00B71309"/>
    <w:rsid w:val="00B75DA3"/>
    <w:rsid w:val="00B95DE2"/>
    <w:rsid w:val="00BB31BA"/>
    <w:rsid w:val="00BD697E"/>
    <w:rsid w:val="00BE37A9"/>
    <w:rsid w:val="00C00E82"/>
    <w:rsid w:val="00C012D3"/>
    <w:rsid w:val="00C13AC0"/>
    <w:rsid w:val="00C314C4"/>
    <w:rsid w:val="00C365C9"/>
    <w:rsid w:val="00C37068"/>
    <w:rsid w:val="00C5488C"/>
    <w:rsid w:val="00C62FD7"/>
    <w:rsid w:val="00C752A2"/>
    <w:rsid w:val="00C76C40"/>
    <w:rsid w:val="00C82903"/>
    <w:rsid w:val="00C901FD"/>
    <w:rsid w:val="00C95602"/>
    <w:rsid w:val="00CA1E2C"/>
    <w:rsid w:val="00CD1B36"/>
    <w:rsid w:val="00D64898"/>
    <w:rsid w:val="00D813F9"/>
    <w:rsid w:val="00DE765D"/>
    <w:rsid w:val="00DF5725"/>
    <w:rsid w:val="00E13047"/>
    <w:rsid w:val="00E2380F"/>
    <w:rsid w:val="00E50317"/>
    <w:rsid w:val="00E64A94"/>
    <w:rsid w:val="00EA7F14"/>
    <w:rsid w:val="00EC19EA"/>
    <w:rsid w:val="00ED38B7"/>
    <w:rsid w:val="00EE6098"/>
    <w:rsid w:val="00EF6094"/>
    <w:rsid w:val="00F009FA"/>
    <w:rsid w:val="00F13CE5"/>
    <w:rsid w:val="00F463E5"/>
    <w:rsid w:val="00F47AA7"/>
    <w:rsid w:val="00F74AD6"/>
    <w:rsid w:val="00F8437B"/>
    <w:rsid w:val="00FD4D42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5291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52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291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B5291"/>
    <w:rPr>
      <w:rFonts w:ascii="Georgia" w:hAnsi="Georgi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291"/>
    <w:rPr>
      <w:rFonts w:ascii="Segoe U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0270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02704"/>
    <w:rPr>
      <w:rFonts w:ascii="Georgia" w:hAnsi="Georgia"/>
      <w:b/>
      <w:bCs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1445CE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055B7F"/>
    <w:pPr>
      <w:spacing w:after="0" w:line="240" w:lineRule="auto"/>
    </w:pPr>
  </w:style>
  <w:style w:type="character" w:customStyle="1" w:styleId="af1">
    <w:name w:val="Текст сноски Знак"/>
    <w:basedOn w:val="a0"/>
    <w:link w:val="af0"/>
    <w:uiPriority w:val="99"/>
    <w:semiHidden/>
    <w:rsid w:val="00055B7F"/>
    <w:rPr>
      <w:rFonts w:ascii="Georgia" w:hAnsi="Georgia"/>
      <w:sz w:val="20"/>
      <w:szCs w:val="20"/>
      <w:lang w:val="en-GB"/>
    </w:rPr>
  </w:style>
  <w:style w:type="character" w:styleId="af2">
    <w:name w:val="footnote reference"/>
    <w:basedOn w:val="a0"/>
    <w:uiPriority w:val="99"/>
    <w:semiHidden/>
    <w:unhideWhenUsed/>
    <w:rsid w:val="00055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5291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52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291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B5291"/>
    <w:rPr>
      <w:rFonts w:ascii="Georgia" w:hAnsi="Georgi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291"/>
    <w:rPr>
      <w:rFonts w:ascii="Segoe U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0270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02704"/>
    <w:rPr>
      <w:rFonts w:ascii="Georgia" w:hAnsi="Georgia"/>
      <w:b/>
      <w:bCs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1445CE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055B7F"/>
    <w:pPr>
      <w:spacing w:after="0" w:line="240" w:lineRule="auto"/>
    </w:pPr>
  </w:style>
  <w:style w:type="character" w:customStyle="1" w:styleId="af1">
    <w:name w:val="Текст сноски Знак"/>
    <w:basedOn w:val="a0"/>
    <w:link w:val="af0"/>
    <w:uiPriority w:val="99"/>
    <w:semiHidden/>
    <w:rsid w:val="00055B7F"/>
    <w:rPr>
      <w:rFonts w:ascii="Georgia" w:hAnsi="Georgia"/>
      <w:sz w:val="20"/>
      <w:szCs w:val="20"/>
      <w:lang w:val="en-GB"/>
    </w:rPr>
  </w:style>
  <w:style w:type="character" w:styleId="af2">
    <w:name w:val="footnote reference"/>
    <w:basedOn w:val="a0"/>
    <w:uiPriority w:val="99"/>
    <w:semiHidden/>
    <w:unhideWhenUsed/>
    <w:rsid w:val="00055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AFA4-BA98-4854-AC99-7C6AE06A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Амина</dc:creator>
  <cp:lastModifiedBy>Пользователь Windows</cp:lastModifiedBy>
  <cp:revision>2</cp:revision>
  <cp:lastPrinted>2021-06-04T06:42:00Z</cp:lastPrinted>
  <dcterms:created xsi:type="dcterms:W3CDTF">2022-04-19T05:07:00Z</dcterms:created>
  <dcterms:modified xsi:type="dcterms:W3CDTF">2022-04-19T05:07:00Z</dcterms:modified>
</cp:coreProperties>
</file>