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E5C6" w14:textId="78595D79" w:rsidR="00634828" w:rsidRPr="002B0F1A" w:rsidRDefault="00634828" w:rsidP="00F27F2E">
      <w:pPr>
        <w:tabs>
          <w:tab w:val="left" w:pos="4140"/>
        </w:tabs>
        <w:spacing w:after="0" w:line="240" w:lineRule="auto"/>
        <w:jc w:val="both"/>
        <w:rPr>
          <w:rFonts w:ascii="Times New Roman" w:hAnsi="Times New Roman"/>
          <w:b/>
          <w:sz w:val="26"/>
          <w:szCs w:val="26"/>
          <w:lang w:val="en-US"/>
        </w:rPr>
      </w:pPr>
      <w:bookmarkStart w:id="0" w:name="_GoBack"/>
      <w:bookmarkEnd w:id="0"/>
      <w:r w:rsidRPr="002B0F1A">
        <w:rPr>
          <w:rFonts w:ascii="Times New Roman" w:hAnsi="Times New Roman"/>
          <w:b/>
          <w:sz w:val="26"/>
          <w:szCs w:val="26"/>
          <w:lang w:val="en-US"/>
        </w:rPr>
        <w:tab/>
      </w:r>
      <w:r w:rsidR="00557DEC" w:rsidRPr="002B0F1A">
        <w:rPr>
          <w:rFonts w:ascii="Times New Roman" w:hAnsi="Times New Roman"/>
          <w:b/>
          <w:sz w:val="26"/>
          <w:szCs w:val="26"/>
          <w:lang w:val="en-US"/>
        </w:rPr>
        <w:t>Reviewed</w:t>
      </w:r>
      <w:r w:rsidRPr="002B0F1A">
        <w:rPr>
          <w:rFonts w:ascii="Times New Roman" w:hAnsi="Times New Roman"/>
          <w:b/>
          <w:sz w:val="26"/>
          <w:szCs w:val="26"/>
          <w:lang w:val="en-US"/>
        </w:rPr>
        <w:t xml:space="preserve"> </w:t>
      </w:r>
      <w:r w:rsidR="00557DEC" w:rsidRPr="002B0F1A">
        <w:rPr>
          <w:rFonts w:ascii="Times New Roman" w:hAnsi="Times New Roman"/>
          <w:b/>
          <w:sz w:val="26"/>
          <w:szCs w:val="26"/>
          <w:lang w:val="en-US"/>
        </w:rPr>
        <w:t>by</w:t>
      </w:r>
    </w:p>
    <w:p w14:paraId="1582A572" w14:textId="729B764A" w:rsidR="00557DEC" w:rsidRPr="002B0F1A" w:rsidRDefault="00634828" w:rsidP="00634828">
      <w:pPr>
        <w:tabs>
          <w:tab w:val="left" w:pos="4140"/>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
      </w:r>
      <w:r w:rsidR="00557DEC" w:rsidRPr="002B0F1A">
        <w:rPr>
          <w:rFonts w:ascii="Times New Roman" w:hAnsi="Times New Roman"/>
          <w:sz w:val="26"/>
          <w:szCs w:val="26"/>
          <w:lang w:val="en-US"/>
        </w:rPr>
        <w:t>the Board of Directors of UMP JSC</w:t>
      </w:r>
    </w:p>
    <w:p w14:paraId="41A6532C" w14:textId="6FC043D0" w:rsidR="00634828" w:rsidRPr="002B0F1A" w:rsidRDefault="00634828" w:rsidP="00634828">
      <w:pPr>
        <w:tabs>
          <w:tab w:val="left" w:pos="4140"/>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
      </w:r>
      <w:r w:rsidR="00557DEC" w:rsidRPr="002B0F1A">
        <w:rPr>
          <w:rFonts w:ascii="Times New Roman" w:hAnsi="Times New Roman"/>
          <w:sz w:val="26"/>
          <w:szCs w:val="26"/>
          <w:lang w:val="en-US"/>
        </w:rPr>
        <w:t>Minutes No.</w:t>
      </w:r>
      <w:r w:rsidRPr="002B0F1A">
        <w:rPr>
          <w:rFonts w:ascii="Times New Roman" w:hAnsi="Times New Roman"/>
          <w:sz w:val="26"/>
          <w:szCs w:val="26"/>
          <w:lang w:val="en-US"/>
        </w:rPr>
        <w:t xml:space="preserve"> </w:t>
      </w:r>
      <w:r w:rsidR="00DB5D32" w:rsidRPr="002B0F1A">
        <w:rPr>
          <w:rFonts w:ascii="Times New Roman" w:hAnsi="Times New Roman"/>
          <w:sz w:val="26"/>
          <w:szCs w:val="26"/>
          <w:lang w:val="en-US"/>
        </w:rPr>
        <w:t>11</w:t>
      </w:r>
      <w:r w:rsidRPr="002B0F1A">
        <w:rPr>
          <w:rFonts w:ascii="Times New Roman" w:hAnsi="Times New Roman"/>
          <w:sz w:val="26"/>
          <w:szCs w:val="26"/>
          <w:lang w:val="en-US"/>
        </w:rPr>
        <w:t xml:space="preserve"> </w:t>
      </w:r>
      <w:r w:rsidR="00557DEC" w:rsidRPr="002B0F1A">
        <w:rPr>
          <w:rFonts w:ascii="Times New Roman" w:hAnsi="Times New Roman"/>
          <w:sz w:val="26"/>
          <w:szCs w:val="26"/>
          <w:lang w:val="en-US"/>
        </w:rPr>
        <w:t xml:space="preserve">dated </w:t>
      </w:r>
      <w:r w:rsidR="00DB5D32" w:rsidRPr="002B0F1A">
        <w:rPr>
          <w:rFonts w:ascii="Times New Roman" w:hAnsi="Times New Roman"/>
          <w:sz w:val="26"/>
          <w:szCs w:val="26"/>
          <w:lang w:val="en-US"/>
        </w:rPr>
        <w:t>13.08.</w:t>
      </w:r>
      <w:r w:rsidRPr="002B0F1A">
        <w:rPr>
          <w:rFonts w:ascii="Times New Roman" w:hAnsi="Times New Roman"/>
          <w:sz w:val="26"/>
          <w:szCs w:val="26"/>
          <w:lang w:val="en-US"/>
        </w:rPr>
        <w:t>20</w:t>
      </w:r>
      <w:r w:rsidR="001F084B" w:rsidRPr="002B0F1A">
        <w:rPr>
          <w:rFonts w:ascii="Times New Roman" w:hAnsi="Times New Roman"/>
          <w:sz w:val="26"/>
          <w:szCs w:val="26"/>
          <w:lang w:val="en-US"/>
        </w:rPr>
        <w:t>20</w:t>
      </w:r>
    </w:p>
    <w:p w14:paraId="24D1918F" w14:textId="77777777" w:rsidR="00634828" w:rsidRPr="002B0F1A" w:rsidRDefault="00634828" w:rsidP="00634828">
      <w:pPr>
        <w:tabs>
          <w:tab w:val="left" w:pos="4140"/>
        </w:tabs>
        <w:spacing w:after="0" w:line="240" w:lineRule="auto"/>
        <w:jc w:val="both"/>
        <w:rPr>
          <w:rFonts w:ascii="Times New Roman" w:hAnsi="Times New Roman"/>
          <w:sz w:val="26"/>
          <w:szCs w:val="26"/>
          <w:lang w:val="en-US"/>
        </w:rPr>
      </w:pPr>
    </w:p>
    <w:p w14:paraId="16C9D4DF" w14:textId="5ED616D9" w:rsidR="00634828" w:rsidRPr="002B0F1A" w:rsidRDefault="00634828" w:rsidP="00634828">
      <w:pPr>
        <w:tabs>
          <w:tab w:val="left" w:pos="4140"/>
        </w:tabs>
        <w:spacing w:after="0" w:line="240" w:lineRule="auto"/>
        <w:jc w:val="both"/>
        <w:rPr>
          <w:rFonts w:ascii="Times New Roman" w:hAnsi="Times New Roman"/>
          <w:b/>
          <w:sz w:val="26"/>
          <w:szCs w:val="26"/>
          <w:lang w:val="en-US"/>
        </w:rPr>
      </w:pPr>
      <w:r w:rsidRPr="002B0F1A">
        <w:rPr>
          <w:rFonts w:ascii="Times New Roman" w:hAnsi="Times New Roman"/>
          <w:b/>
          <w:sz w:val="26"/>
          <w:szCs w:val="26"/>
          <w:lang w:val="en-US"/>
        </w:rPr>
        <w:tab/>
      </w:r>
      <w:r w:rsidR="00557DEC" w:rsidRPr="002B0F1A">
        <w:rPr>
          <w:rFonts w:ascii="Times New Roman" w:hAnsi="Times New Roman"/>
          <w:b/>
          <w:sz w:val="26"/>
          <w:szCs w:val="26"/>
          <w:lang w:val="en-US"/>
        </w:rPr>
        <w:t>Approved by</w:t>
      </w:r>
      <w:r w:rsidRPr="002B0F1A">
        <w:rPr>
          <w:rFonts w:ascii="Times New Roman" w:hAnsi="Times New Roman"/>
          <w:b/>
          <w:sz w:val="26"/>
          <w:szCs w:val="26"/>
          <w:lang w:val="en-US"/>
        </w:rPr>
        <w:t xml:space="preserve"> </w:t>
      </w:r>
    </w:p>
    <w:p w14:paraId="57F83225" w14:textId="171E51E8" w:rsidR="00634828" w:rsidRPr="002B0F1A" w:rsidRDefault="00634828" w:rsidP="00634828">
      <w:pPr>
        <w:tabs>
          <w:tab w:val="left" w:pos="4140"/>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
      </w:r>
      <w:r w:rsidR="00557DEC" w:rsidRPr="002B0F1A">
        <w:rPr>
          <w:rFonts w:ascii="Times New Roman" w:hAnsi="Times New Roman"/>
          <w:sz w:val="26"/>
          <w:szCs w:val="26"/>
          <w:lang w:val="en-US"/>
        </w:rPr>
        <w:t>the Resolution of the Executive Board of UMP JSC</w:t>
      </w:r>
    </w:p>
    <w:p w14:paraId="67A8AC0D" w14:textId="2D497B3D" w:rsidR="00634828" w:rsidRPr="002B0F1A" w:rsidRDefault="00634828" w:rsidP="00634828">
      <w:pPr>
        <w:tabs>
          <w:tab w:val="left" w:pos="4140"/>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
      </w:r>
      <w:r w:rsidR="00557DEC" w:rsidRPr="002B0F1A">
        <w:rPr>
          <w:rFonts w:ascii="Times New Roman" w:hAnsi="Times New Roman"/>
          <w:sz w:val="26"/>
          <w:szCs w:val="26"/>
          <w:lang w:val="en-US"/>
        </w:rPr>
        <w:t>Minutes No.</w:t>
      </w:r>
      <w:r w:rsidRPr="002B0F1A">
        <w:rPr>
          <w:rFonts w:ascii="Times New Roman" w:hAnsi="Times New Roman"/>
          <w:sz w:val="26"/>
          <w:szCs w:val="26"/>
          <w:lang w:val="en-US"/>
        </w:rPr>
        <w:t xml:space="preserve"> </w:t>
      </w:r>
      <w:r w:rsidR="00B40A97" w:rsidRPr="002B0F1A">
        <w:rPr>
          <w:rFonts w:ascii="Times New Roman" w:hAnsi="Times New Roman"/>
          <w:sz w:val="26"/>
          <w:szCs w:val="26"/>
          <w:lang w:val="en-US"/>
        </w:rPr>
        <w:t>20/1218</w:t>
      </w:r>
      <w:r w:rsidRPr="002B0F1A">
        <w:rPr>
          <w:rFonts w:ascii="Times New Roman" w:hAnsi="Times New Roman"/>
          <w:sz w:val="26"/>
          <w:szCs w:val="26"/>
          <w:lang w:val="en-US"/>
        </w:rPr>
        <w:t xml:space="preserve"> </w:t>
      </w:r>
      <w:r w:rsidR="00557DEC" w:rsidRPr="002B0F1A">
        <w:rPr>
          <w:rFonts w:ascii="Times New Roman" w:hAnsi="Times New Roman"/>
          <w:sz w:val="26"/>
          <w:szCs w:val="26"/>
          <w:lang w:val="en-US"/>
        </w:rPr>
        <w:t xml:space="preserve">dated </w:t>
      </w:r>
      <w:r w:rsidR="00B40A97" w:rsidRPr="002B0F1A">
        <w:rPr>
          <w:rFonts w:ascii="Times New Roman" w:hAnsi="Times New Roman"/>
          <w:sz w:val="26"/>
          <w:szCs w:val="26"/>
          <w:lang w:val="en-US"/>
        </w:rPr>
        <w:t>14.05.</w:t>
      </w:r>
      <w:r w:rsidRPr="002B0F1A">
        <w:rPr>
          <w:rFonts w:ascii="Times New Roman" w:hAnsi="Times New Roman"/>
          <w:sz w:val="26"/>
          <w:szCs w:val="26"/>
          <w:lang w:val="en-US"/>
        </w:rPr>
        <w:t>20</w:t>
      </w:r>
      <w:r w:rsidR="002943CC">
        <w:rPr>
          <w:rFonts w:ascii="Times New Roman" w:hAnsi="Times New Roman"/>
          <w:sz w:val="26"/>
          <w:szCs w:val="26"/>
          <w:lang w:val="en-US"/>
        </w:rPr>
        <w:t>20</w:t>
      </w:r>
    </w:p>
    <w:p w14:paraId="4CDD5D2B"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634C0A6B"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773895DE"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0DA4E2C"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61F5D6CF"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2F3EA176"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10C4F2AD" w14:textId="70826F62" w:rsidR="0009034F" w:rsidRPr="002B0F1A" w:rsidRDefault="00557DEC" w:rsidP="00E21FD0">
      <w:pPr>
        <w:spacing w:after="0" w:line="240" w:lineRule="auto"/>
        <w:jc w:val="center"/>
        <w:rPr>
          <w:rFonts w:ascii="Times New Roman" w:hAnsi="Times New Roman"/>
          <w:b/>
          <w:sz w:val="26"/>
          <w:szCs w:val="26"/>
          <w:lang w:val="en-US"/>
        </w:rPr>
      </w:pPr>
      <w:r w:rsidRPr="002B0F1A">
        <w:rPr>
          <w:rFonts w:ascii="Times New Roman" w:hAnsi="Times New Roman"/>
          <w:b/>
          <w:sz w:val="26"/>
          <w:szCs w:val="26"/>
          <w:lang w:val="en-US"/>
        </w:rPr>
        <w:t xml:space="preserve">SUSTAINABLE DEVELOPMENT PROGRAM </w:t>
      </w:r>
    </w:p>
    <w:p w14:paraId="28E3A186" w14:textId="77777777" w:rsidR="00557DEC" w:rsidRPr="002B0F1A" w:rsidRDefault="00557DEC" w:rsidP="00557DEC">
      <w:pPr>
        <w:spacing w:after="0" w:line="240" w:lineRule="auto"/>
        <w:jc w:val="center"/>
        <w:rPr>
          <w:rFonts w:ascii="Times New Roman" w:hAnsi="Times New Roman"/>
          <w:b/>
          <w:sz w:val="26"/>
          <w:szCs w:val="26"/>
          <w:lang w:val="en-US"/>
        </w:rPr>
      </w:pPr>
      <w:r w:rsidRPr="002B0F1A">
        <w:rPr>
          <w:rFonts w:ascii="Times New Roman" w:hAnsi="Times New Roman"/>
          <w:b/>
          <w:sz w:val="26"/>
          <w:szCs w:val="26"/>
          <w:lang w:val="en-US"/>
        </w:rPr>
        <w:t>OF ULBA METALLURGICAL PLANT JSC</w:t>
      </w:r>
    </w:p>
    <w:p w14:paraId="56EA98C2" w14:textId="113593D5" w:rsidR="0009034F" w:rsidRPr="002B0F1A" w:rsidRDefault="00557DEC" w:rsidP="00E21FD0">
      <w:pPr>
        <w:spacing w:after="0" w:line="240" w:lineRule="auto"/>
        <w:jc w:val="center"/>
        <w:rPr>
          <w:rFonts w:ascii="Times New Roman" w:hAnsi="Times New Roman"/>
          <w:b/>
          <w:sz w:val="26"/>
          <w:szCs w:val="26"/>
          <w:lang w:val="en-US"/>
        </w:rPr>
      </w:pPr>
      <w:r w:rsidRPr="002B0F1A">
        <w:rPr>
          <w:rFonts w:ascii="Times New Roman" w:hAnsi="Times New Roman"/>
          <w:b/>
          <w:sz w:val="26"/>
          <w:szCs w:val="26"/>
          <w:lang w:val="en-US"/>
        </w:rPr>
        <w:t>FOR</w:t>
      </w:r>
      <w:r w:rsidR="0009034F" w:rsidRPr="002B0F1A">
        <w:rPr>
          <w:rFonts w:ascii="Times New Roman" w:hAnsi="Times New Roman"/>
          <w:b/>
          <w:sz w:val="26"/>
          <w:szCs w:val="26"/>
          <w:lang w:val="en-US"/>
        </w:rPr>
        <w:t xml:space="preserve"> </w:t>
      </w:r>
      <w:r w:rsidR="001F084B" w:rsidRPr="002B0F1A">
        <w:rPr>
          <w:rFonts w:ascii="Times New Roman" w:hAnsi="Times New Roman"/>
          <w:b/>
          <w:sz w:val="26"/>
          <w:szCs w:val="26"/>
          <w:lang w:val="en-US"/>
        </w:rPr>
        <w:t>2020</w:t>
      </w:r>
      <w:r w:rsidR="00AD3E8D" w:rsidRPr="002B0F1A">
        <w:rPr>
          <w:rFonts w:ascii="Times New Roman" w:hAnsi="Times New Roman"/>
          <w:b/>
          <w:sz w:val="26"/>
          <w:szCs w:val="26"/>
          <w:lang w:val="en-US"/>
        </w:rPr>
        <w:t>-</w:t>
      </w:r>
      <w:r w:rsidR="001F084B" w:rsidRPr="002B0F1A">
        <w:rPr>
          <w:rFonts w:ascii="Times New Roman" w:hAnsi="Times New Roman"/>
          <w:b/>
          <w:sz w:val="26"/>
          <w:szCs w:val="26"/>
          <w:lang w:val="en-US"/>
        </w:rPr>
        <w:t>2022</w:t>
      </w:r>
      <w:r w:rsidR="0009034F" w:rsidRPr="002B0F1A">
        <w:rPr>
          <w:rFonts w:ascii="Times New Roman" w:hAnsi="Times New Roman"/>
          <w:b/>
          <w:sz w:val="26"/>
          <w:szCs w:val="26"/>
          <w:lang w:val="en-US"/>
        </w:rPr>
        <w:t xml:space="preserve"> </w:t>
      </w:r>
    </w:p>
    <w:p w14:paraId="00F32CB6"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0C06FA9E"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02C9313B"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7B725B64"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6D29014D"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923EAC5"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1F274E3"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D7B02D4"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3285B1A"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4E3BD75A"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68C1688A"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5ED475F5"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17BE3390"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76CCE2F1"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2D2B2A44"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6C015023"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096C3BF7"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18451FEA"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2EE61BCA" w14:textId="77777777" w:rsidR="0009034F" w:rsidRPr="002B0F1A" w:rsidRDefault="0009034F" w:rsidP="00781CD7">
      <w:pPr>
        <w:spacing w:after="0" w:line="240" w:lineRule="auto"/>
        <w:ind w:firstLine="709"/>
        <w:jc w:val="center"/>
        <w:rPr>
          <w:rFonts w:ascii="Times New Roman" w:hAnsi="Times New Roman"/>
          <w:b/>
          <w:sz w:val="26"/>
          <w:szCs w:val="26"/>
          <w:lang w:val="en-US"/>
        </w:rPr>
      </w:pPr>
    </w:p>
    <w:p w14:paraId="4CC4EEAC"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3A05119B"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6F8127F8"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48E74BEE"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6C58C698"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24C7ACF5"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1B42F0AC"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7217BCC4"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13B19395"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1E776FA8" w14:textId="77777777" w:rsidR="00634828" w:rsidRPr="002B0F1A" w:rsidRDefault="00634828" w:rsidP="00781CD7">
      <w:pPr>
        <w:spacing w:after="0" w:line="240" w:lineRule="auto"/>
        <w:ind w:firstLine="709"/>
        <w:jc w:val="center"/>
        <w:rPr>
          <w:rFonts w:ascii="Times New Roman" w:hAnsi="Times New Roman"/>
          <w:b/>
          <w:sz w:val="26"/>
          <w:szCs w:val="26"/>
          <w:lang w:val="en-US"/>
        </w:rPr>
      </w:pPr>
    </w:p>
    <w:p w14:paraId="6703402B" w14:textId="14789CC3" w:rsidR="0009034F" w:rsidRPr="002B0F1A" w:rsidRDefault="00557DEC" w:rsidP="00634828">
      <w:pPr>
        <w:spacing w:after="0" w:line="240" w:lineRule="auto"/>
        <w:jc w:val="center"/>
        <w:rPr>
          <w:rFonts w:ascii="Times New Roman" w:hAnsi="Times New Roman"/>
          <w:b/>
          <w:sz w:val="26"/>
          <w:szCs w:val="26"/>
          <w:lang w:val="en-US"/>
        </w:rPr>
      </w:pPr>
      <w:r w:rsidRPr="002B0F1A">
        <w:rPr>
          <w:rFonts w:ascii="Times New Roman" w:hAnsi="Times New Roman"/>
          <w:b/>
          <w:sz w:val="26"/>
          <w:szCs w:val="26"/>
          <w:lang w:val="en-US"/>
        </w:rPr>
        <w:t>Ust-Kamenogorsk</w:t>
      </w:r>
      <w:r w:rsidR="0009034F" w:rsidRPr="002B0F1A">
        <w:rPr>
          <w:rFonts w:ascii="Times New Roman" w:hAnsi="Times New Roman"/>
          <w:b/>
          <w:sz w:val="26"/>
          <w:szCs w:val="26"/>
          <w:lang w:val="en-US"/>
        </w:rPr>
        <w:t xml:space="preserve">, </w:t>
      </w:r>
      <w:r w:rsidR="001F084B" w:rsidRPr="002B0F1A">
        <w:rPr>
          <w:rFonts w:ascii="Times New Roman" w:hAnsi="Times New Roman"/>
          <w:b/>
          <w:sz w:val="26"/>
          <w:szCs w:val="26"/>
          <w:lang w:val="en-US"/>
        </w:rPr>
        <w:t>2020</w:t>
      </w:r>
    </w:p>
    <w:p w14:paraId="02C19E0C" w14:textId="22F88AEF" w:rsidR="0009034F" w:rsidRPr="002B0F1A" w:rsidRDefault="0009034F" w:rsidP="00E671BD">
      <w:pPr>
        <w:spacing w:after="0" w:line="240" w:lineRule="auto"/>
        <w:ind w:firstLine="180"/>
        <w:jc w:val="center"/>
        <w:rPr>
          <w:rFonts w:ascii="Times New Roman" w:hAnsi="Times New Roman"/>
          <w:b/>
          <w:sz w:val="26"/>
          <w:szCs w:val="26"/>
          <w:lang w:val="en-US"/>
        </w:rPr>
      </w:pPr>
      <w:r w:rsidRPr="002B0F1A">
        <w:rPr>
          <w:rFonts w:ascii="Times New Roman" w:hAnsi="Times New Roman"/>
          <w:b/>
          <w:sz w:val="26"/>
          <w:szCs w:val="26"/>
          <w:lang w:val="en-US"/>
        </w:rPr>
        <w:br w:type="page"/>
      </w:r>
      <w:r w:rsidR="005362AF" w:rsidRPr="002B0F1A">
        <w:rPr>
          <w:rFonts w:ascii="Times New Roman" w:hAnsi="Times New Roman"/>
          <w:b/>
          <w:sz w:val="26"/>
          <w:szCs w:val="26"/>
          <w:lang w:val="en-US"/>
        </w:rPr>
        <w:lastRenderedPageBreak/>
        <w:t>CONTENT</w:t>
      </w:r>
    </w:p>
    <w:p w14:paraId="58D8DF77" w14:textId="77777777" w:rsidR="00AB3E1C" w:rsidRPr="002B0F1A" w:rsidRDefault="00AB3E1C" w:rsidP="00E671BD">
      <w:pPr>
        <w:spacing w:after="0" w:line="240" w:lineRule="auto"/>
        <w:ind w:firstLine="180"/>
        <w:jc w:val="center"/>
        <w:rPr>
          <w:rFonts w:ascii="Times New Roman" w:hAnsi="Times New Roman"/>
          <w:b/>
          <w:sz w:val="26"/>
          <w:szCs w:val="26"/>
          <w:lang w:val="en-US"/>
        </w:rPr>
      </w:pPr>
    </w:p>
    <w:p w14:paraId="1301BF6A" w14:textId="77777777" w:rsidR="00AB3E1C" w:rsidRPr="002B0F1A" w:rsidRDefault="00AB3E1C" w:rsidP="00E671BD">
      <w:pPr>
        <w:spacing w:after="0" w:line="240" w:lineRule="auto"/>
        <w:ind w:firstLine="180"/>
        <w:jc w:val="center"/>
        <w:rPr>
          <w:rFonts w:ascii="Times New Roman" w:hAnsi="Times New Roman"/>
          <w:b/>
          <w:sz w:val="26"/>
          <w:szCs w:val="26"/>
          <w:lang w:val="en-US"/>
        </w:rPr>
      </w:pPr>
    </w:p>
    <w:p w14:paraId="4518EE32" w14:textId="3932A949" w:rsidR="00FD6EE5" w:rsidRPr="002B0F1A" w:rsidRDefault="00E561D3" w:rsidP="00C33721">
      <w:pPr>
        <w:pStyle w:val="12"/>
        <w:rPr>
          <w:noProof w:val="0"/>
          <w:lang w:val="en-US" w:eastAsia="ru-RU"/>
        </w:rPr>
      </w:pPr>
      <w:r w:rsidRPr="002B0F1A">
        <w:rPr>
          <w:b/>
          <w:noProof w:val="0"/>
          <w:lang w:val="en-US"/>
        </w:rPr>
        <w:fldChar w:fldCharType="begin"/>
      </w:r>
      <w:r w:rsidRPr="002B0F1A">
        <w:rPr>
          <w:b/>
          <w:noProof w:val="0"/>
          <w:lang w:val="en-US"/>
        </w:rPr>
        <w:instrText xml:space="preserve"> TOC \o "1-3" \h \z \u </w:instrText>
      </w:r>
      <w:r w:rsidRPr="002B0F1A">
        <w:rPr>
          <w:b/>
          <w:noProof w:val="0"/>
          <w:lang w:val="en-US"/>
        </w:rPr>
        <w:fldChar w:fldCharType="separate"/>
      </w:r>
      <w:hyperlink w:anchor="_Toc499219393" w:history="1">
        <w:r w:rsidR="00FD6EE5" w:rsidRPr="002B0F1A">
          <w:rPr>
            <w:rStyle w:val="ab"/>
            <w:noProof w:val="0"/>
            <w:lang w:val="en-US"/>
          </w:rPr>
          <w:t>1</w:t>
        </w:r>
        <w:r w:rsidR="00FD6EE5" w:rsidRPr="002B0F1A">
          <w:rPr>
            <w:noProof w:val="0"/>
            <w:lang w:val="en-US" w:eastAsia="ru-RU"/>
          </w:rPr>
          <w:tab/>
        </w:r>
        <w:r w:rsidR="00024893" w:rsidRPr="002B0F1A">
          <w:rPr>
            <w:rStyle w:val="ab"/>
            <w:noProof w:val="0"/>
            <w:lang w:val="en-US"/>
          </w:rPr>
          <w:t>Basic provisions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_Toc499219393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4</w:t>
        </w:r>
        <w:r w:rsidR="00FD6EE5" w:rsidRPr="002B0F1A">
          <w:rPr>
            <w:noProof w:val="0"/>
            <w:webHidden/>
            <w:lang w:val="en-US"/>
          </w:rPr>
          <w:fldChar w:fldCharType="end"/>
        </w:r>
      </w:hyperlink>
    </w:p>
    <w:p w14:paraId="6876BFD7" w14:textId="3F44B0B8" w:rsidR="00FD6EE5" w:rsidRPr="002B0F1A" w:rsidRDefault="002D22A0" w:rsidP="00C33721">
      <w:pPr>
        <w:pStyle w:val="12"/>
        <w:rPr>
          <w:noProof w:val="0"/>
          <w:lang w:val="en-US" w:eastAsia="ru-RU"/>
        </w:rPr>
      </w:pPr>
      <w:hyperlink w:anchor="_Toc499219394" w:history="1">
        <w:r w:rsidR="00FD6EE5" w:rsidRPr="002B0F1A">
          <w:rPr>
            <w:rStyle w:val="ab"/>
            <w:noProof w:val="0"/>
            <w:lang w:val="en-US"/>
          </w:rPr>
          <w:t>2</w:t>
        </w:r>
        <w:r w:rsidR="00FD6EE5" w:rsidRPr="002B0F1A">
          <w:rPr>
            <w:noProof w:val="0"/>
            <w:lang w:val="en-US" w:eastAsia="ru-RU"/>
          </w:rPr>
          <w:tab/>
        </w:r>
        <w:r w:rsidR="003157FB" w:rsidRPr="002B0F1A">
          <w:rPr>
            <w:noProof w:val="0"/>
            <w:lang w:val="en-US" w:eastAsia="ru-RU"/>
          </w:rPr>
          <w:t xml:space="preserve">Terms and Definitions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_Toc499219394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4</w:t>
        </w:r>
        <w:r w:rsidR="00FD6EE5" w:rsidRPr="002B0F1A">
          <w:rPr>
            <w:noProof w:val="0"/>
            <w:webHidden/>
            <w:lang w:val="en-US"/>
          </w:rPr>
          <w:fldChar w:fldCharType="end"/>
        </w:r>
      </w:hyperlink>
    </w:p>
    <w:p w14:paraId="2EAA867B" w14:textId="5F37ED44" w:rsidR="00FD6EE5" w:rsidRPr="002B0F1A" w:rsidRDefault="002D22A0" w:rsidP="00C33721">
      <w:pPr>
        <w:pStyle w:val="12"/>
        <w:rPr>
          <w:noProof w:val="0"/>
          <w:lang w:val="en-US" w:eastAsia="ru-RU"/>
        </w:rPr>
      </w:pPr>
      <w:hyperlink w:anchor="_Toc499219395" w:history="1">
        <w:r w:rsidR="00FD6EE5" w:rsidRPr="002B0F1A">
          <w:rPr>
            <w:rStyle w:val="ab"/>
            <w:noProof w:val="0"/>
            <w:lang w:val="en-US"/>
          </w:rPr>
          <w:t>3</w:t>
        </w:r>
        <w:r w:rsidR="00FD6EE5" w:rsidRPr="002B0F1A">
          <w:rPr>
            <w:noProof w:val="0"/>
            <w:lang w:val="en-US" w:eastAsia="ru-RU"/>
          </w:rPr>
          <w:tab/>
        </w:r>
        <w:r w:rsidR="003157FB" w:rsidRPr="002B0F1A">
          <w:rPr>
            <w:rStyle w:val="ab"/>
            <w:noProof w:val="0"/>
            <w:lang w:val="en-US"/>
          </w:rPr>
          <w:t>Sustainable Development Principles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_Toc499219395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5</w:t>
        </w:r>
        <w:r w:rsidR="00FD6EE5" w:rsidRPr="002B0F1A">
          <w:rPr>
            <w:noProof w:val="0"/>
            <w:webHidden/>
            <w:lang w:val="en-US"/>
          </w:rPr>
          <w:fldChar w:fldCharType="end"/>
        </w:r>
      </w:hyperlink>
    </w:p>
    <w:p w14:paraId="5EF5DB52" w14:textId="08CE68C4" w:rsidR="00FD6EE5" w:rsidRPr="002B0F1A" w:rsidRDefault="002D22A0" w:rsidP="00C33721">
      <w:pPr>
        <w:pStyle w:val="12"/>
        <w:rPr>
          <w:noProof w:val="0"/>
          <w:lang w:val="en-US" w:eastAsia="ru-RU"/>
        </w:rPr>
      </w:pPr>
      <w:hyperlink w:anchor="_Toc499219396" w:history="1">
        <w:r w:rsidR="00FD6EE5" w:rsidRPr="002B0F1A">
          <w:rPr>
            <w:rStyle w:val="ab"/>
            <w:noProof w:val="0"/>
            <w:lang w:val="en-US"/>
          </w:rPr>
          <w:t>4</w:t>
        </w:r>
        <w:r w:rsidR="00FD6EE5" w:rsidRPr="002B0F1A">
          <w:rPr>
            <w:noProof w:val="0"/>
            <w:lang w:val="en-US" w:eastAsia="ru-RU"/>
          </w:rPr>
          <w:tab/>
        </w:r>
        <w:r w:rsidR="009F267D" w:rsidRPr="002B0F1A">
          <w:rPr>
            <w:noProof w:val="0"/>
            <w:lang w:val="en-US" w:eastAsia="ru-RU"/>
          </w:rPr>
          <w:t>Current status of the Company's activities in the field of Sustainable Development</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_Toc499219396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6</w:t>
        </w:r>
        <w:r w:rsidR="00FD6EE5" w:rsidRPr="002B0F1A">
          <w:rPr>
            <w:noProof w:val="0"/>
            <w:webHidden/>
            <w:lang w:val="en-US"/>
          </w:rPr>
          <w:fldChar w:fldCharType="end"/>
        </w:r>
      </w:hyperlink>
    </w:p>
    <w:p w14:paraId="18EBD34D" w14:textId="11CEAA9A" w:rsidR="00FD6EE5" w:rsidRPr="002B0F1A" w:rsidRDefault="002D22A0" w:rsidP="00C33721">
      <w:pPr>
        <w:pStyle w:val="12"/>
        <w:rPr>
          <w:noProof w:val="0"/>
          <w:lang w:val="en-US" w:eastAsia="ru-RU"/>
        </w:rPr>
      </w:pPr>
      <w:hyperlink w:anchor="_Toc499219397" w:history="1">
        <w:r w:rsidR="00FD6EE5" w:rsidRPr="002B0F1A">
          <w:rPr>
            <w:rStyle w:val="ab"/>
            <w:noProof w:val="0"/>
            <w:lang w:val="en-US"/>
          </w:rPr>
          <w:t>4.1.</w:t>
        </w:r>
        <w:r w:rsidR="00FD6EE5" w:rsidRPr="002B0F1A">
          <w:rPr>
            <w:noProof w:val="0"/>
            <w:lang w:val="en-US" w:eastAsia="ru-RU"/>
          </w:rPr>
          <w:tab/>
        </w:r>
        <w:r w:rsidR="009F267D" w:rsidRPr="002B0F1A">
          <w:rPr>
            <w:rStyle w:val="ab"/>
            <w:noProof w:val="0"/>
            <w:lang w:val="en-US"/>
          </w:rPr>
          <w:t xml:space="preserve">Regulation of labor relations and ensuring the social protection of </w:t>
        </w:r>
        <w:r w:rsidR="00767CDD">
          <w:rPr>
            <w:rStyle w:val="ab"/>
            <w:noProof w:val="0"/>
            <w:lang w:val="en-US"/>
          </w:rPr>
          <w:t xml:space="preserve">the </w:t>
        </w:r>
        <w:r w:rsidR="009F267D" w:rsidRPr="002B0F1A">
          <w:rPr>
            <w:rStyle w:val="ab"/>
            <w:noProof w:val="0"/>
            <w:lang w:val="en-US"/>
          </w:rPr>
          <w:t>Employees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_Toc499219397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6</w:t>
        </w:r>
        <w:r w:rsidR="00FD6EE5" w:rsidRPr="002B0F1A">
          <w:rPr>
            <w:noProof w:val="0"/>
            <w:webHidden/>
            <w:lang w:val="en-US"/>
          </w:rPr>
          <w:fldChar w:fldCharType="end"/>
        </w:r>
      </w:hyperlink>
    </w:p>
    <w:p w14:paraId="2A15E3C7" w14:textId="1B1F0D83" w:rsidR="00FD6EE5" w:rsidRPr="002B0F1A" w:rsidRDefault="002D22A0" w:rsidP="00C33721">
      <w:pPr>
        <w:pStyle w:val="12"/>
        <w:rPr>
          <w:noProof w:val="0"/>
          <w:lang w:val="en-US" w:eastAsia="ru-RU"/>
        </w:rPr>
      </w:pPr>
      <w:hyperlink w:anchor="_Toc499219398" w:history="1">
        <w:r w:rsidR="00FD6EE5" w:rsidRPr="002B0F1A">
          <w:rPr>
            <w:rStyle w:val="ab"/>
            <w:noProof w:val="0"/>
            <w:lang w:val="en-US"/>
          </w:rPr>
          <w:t>4.2.</w:t>
        </w:r>
        <w:r w:rsidR="00FD6EE5" w:rsidRPr="002B0F1A">
          <w:rPr>
            <w:noProof w:val="0"/>
            <w:lang w:val="en-US" w:eastAsia="ru-RU"/>
          </w:rPr>
          <w:tab/>
        </w:r>
        <w:r w:rsidR="009F267D" w:rsidRPr="002B0F1A">
          <w:rPr>
            <w:rStyle w:val="ab"/>
            <w:noProof w:val="0"/>
            <w:lang w:val="en-US"/>
          </w:rPr>
          <w:t>Participation in a study to determine the Social Stability Index</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_Toc499219398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6</w:t>
        </w:r>
        <w:r w:rsidR="00FD6EE5" w:rsidRPr="002B0F1A">
          <w:rPr>
            <w:noProof w:val="0"/>
            <w:webHidden/>
            <w:lang w:val="en-US"/>
          </w:rPr>
          <w:fldChar w:fldCharType="end"/>
        </w:r>
      </w:hyperlink>
    </w:p>
    <w:p w14:paraId="24D0029D" w14:textId="42823ADA" w:rsidR="00FD6EE5" w:rsidRPr="002B0F1A" w:rsidRDefault="002D22A0" w:rsidP="00C33721">
      <w:pPr>
        <w:pStyle w:val="12"/>
        <w:rPr>
          <w:noProof w:val="0"/>
          <w:lang w:val="en-US" w:eastAsia="ru-RU"/>
        </w:rPr>
      </w:pPr>
      <w:hyperlink w:anchor="_Toc499219399" w:history="1">
        <w:r w:rsidR="00FD6EE5" w:rsidRPr="002B0F1A">
          <w:rPr>
            <w:rStyle w:val="ab"/>
            <w:noProof w:val="0"/>
            <w:lang w:val="en-US"/>
          </w:rPr>
          <w:t>4.3.</w:t>
        </w:r>
        <w:r w:rsidR="00FD6EE5" w:rsidRPr="002B0F1A">
          <w:rPr>
            <w:noProof w:val="0"/>
            <w:lang w:val="en-US" w:eastAsia="ru-RU"/>
          </w:rPr>
          <w:tab/>
        </w:r>
        <w:r w:rsidR="00100F68" w:rsidRPr="002B0F1A">
          <w:rPr>
            <w:rStyle w:val="ab"/>
            <w:noProof w:val="0"/>
            <w:lang w:val="en-US"/>
          </w:rPr>
          <w:t>Occupational health and safety and care for the environment</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_Toc499219399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7</w:t>
        </w:r>
        <w:r w:rsidR="00FD6EE5" w:rsidRPr="002B0F1A">
          <w:rPr>
            <w:noProof w:val="0"/>
            <w:webHidden/>
            <w:lang w:val="en-US"/>
          </w:rPr>
          <w:fldChar w:fldCharType="end"/>
        </w:r>
      </w:hyperlink>
    </w:p>
    <w:p w14:paraId="5B011926" w14:textId="668EB6E0" w:rsidR="00FD6EE5" w:rsidRPr="002B0F1A" w:rsidRDefault="002D22A0" w:rsidP="00C33721">
      <w:pPr>
        <w:pStyle w:val="12"/>
        <w:rPr>
          <w:noProof w:val="0"/>
          <w:lang w:val="en-US" w:eastAsia="ru-RU"/>
        </w:rPr>
      </w:pPr>
      <w:hyperlink w:anchor="_Toc499219400" w:history="1">
        <w:r w:rsidR="00FD6EE5" w:rsidRPr="002B0F1A">
          <w:rPr>
            <w:rStyle w:val="ab"/>
            <w:noProof w:val="0"/>
            <w:lang w:val="en-US"/>
          </w:rPr>
          <w:t>4.4.</w:t>
        </w:r>
        <w:r w:rsidR="00FD6EE5" w:rsidRPr="002B0F1A">
          <w:rPr>
            <w:noProof w:val="0"/>
            <w:lang w:val="en-US" w:eastAsia="ru-RU"/>
          </w:rPr>
          <w:tab/>
        </w:r>
        <w:r w:rsidR="00100F68" w:rsidRPr="002B0F1A">
          <w:rPr>
            <w:rStyle w:val="ab"/>
            <w:noProof w:val="0"/>
            <w:lang w:val="en-US"/>
          </w:rPr>
          <w:t>Social and economic development in the regions of presence</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_Toc499219400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9</w:t>
        </w:r>
        <w:r w:rsidR="00FD6EE5" w:rsidRPr="002B0F1A">
          <w:rPr>
            <w:noProof w:val="0"/>
            <w:webHidden/>
            <w:lang w:val="en-US"/>
          </w:rPr>
          <w:fldChar w:fldCharType="end"/>
        </w:r>
      </w:hyperlink>
    </w:p>
    <w:p w14:paraId="542EB805" w14:textId="70E92D01" w:rsidR="00FD6EE5" w:rsidRPr="002B0F1A" w:rsidRDefault="002D22A0" w:rsidP="00C33721">
      <w:pPr>
        <w:pStyle w:val="12"/>
        <w:rPr>
          <w:noProof w:val="0"/>
          <w:lang w:val="en-US"/>
        </w:rPr>
      </w:pPr>
      <w:hyperlink w:anchor="_Toc499219401" w:history="1">
        <w:r w:rsidR="00FD6EE5" w:rsidRPr="002B0F1A">
          <w:rPr>
            <w:rStyle w:val="ab"/>
            <w:noProof w:val="0"/>
            <w:lang w:val="en-US"/>
          </w:rPr>
          <w:t>4.5.</w:t>
        </w:r>
        <w:r w:rsidR="00FD6EE5" w:rsidRPr="002B0F1A">
          <w:rPr>
            <w:noProof w:val="0"/>
            <w:lang w:val="en-US" w:eastAsia="ru-RU"/>
          </w:rPr>
          <w:tab/>
        </w:r>
        <w:r w:rsidR="004F1C7B" w:rsidRPr="002B0F1A">
          <w:rPr>
            <w:rStyle w:val="ab"/>
            <w:noProof w:val="0"/>
            <w:lang w:val="en-US"/>
          </w:rPr>
          <w:t>Anti-corruption and fraud, settlement of corporate conflicts and conflicts of interest</w:t>
        </w:r>
        <w:r w:rsidR="00FD6EE5" w:rsidRPr="002B0F1A">
          <w:rPr>
            <w:rStyle w:val="ab"/>
            <w:noProof w:val="0"/>
            <w:lang w:val="en-US"/>
          </w:rPr>
          <w:t xml:space="preserve"> </w:t>
        </w:r>
        <w:r w:rsidR="00FD6EE5" w:rsidRPr="002B0F1A">
          <w:rPr>
            <w:noProof w:val="0"/>
            <w:webHidden/>
            <w:lang w:val="en-US"/>
          </w:rPr>
          <w:tab/>
        </w:r>
        <w:r w:rsidR="00FD6EE5" w:rsidRPr="002B0F1A">
          <w:rPr>
            <w:noProof w:val="0"/>
            <w:webHidden/>
            <w:sz w:val="22"/>
            <w:szCs w:val="22"/>
            <w:lang w:val="en-US"/>
          </w:rPr>
          <w:fldChar w:fldCharType="begin"/>
        </w:r>
        <w:r w:rsidR="00FD6EE5" w:rsidRPr="002B0F1A">
          <w:rPr>
            <w:noProof w:val="0"/>
            <w:webHidden/>
            <w:sz w:val="22"/>
            <w:szCs w:val="22"/>
            <w:lang w:val="en-US"/>
          </w:rPr>
          <w:instrText xml:space="preserve"> PAGEREF _Toc499219401 \h </w:instrText>
        </w:r>
        <w:r w:rsidR="00FD6EE5" w:rsidRPr="002B0F1A">
          <w:rPr>
            <w:noProof w:val="0"/>
            <w:webHidden/>
            <w:sz w:val="22"/>
            <w:szCs w:val="22"/>
            <w:lang w:val="en-US"/>
          </w:rPr>
        </w:r>
        <w:r w:rsidR="00FD6EE5" w:rsidRPr="002B0F1A">
          <w:rPr>
            <w:noProof w:val="0"/>
            <w:webHidden/>
            <w:sz w:val="22"/>
            <w:szCs w:val="22"/>
            <w:lang w:val="en-US"/>
          </w:rPr>
          <w:fldChar w:fldCharType="separate"/>
        </w:r>
        <w:r w:rsidR="009A0D75" w:rsidRPr="002B0F1A">
          <w:rPr>
            <w:noProof w:val="0"/>
            <w:webHidden/>
            <w:sz w:val="22"/>
            <w:szCs w:val="22"/>
            <w:lang w:val="en-US"/>
          </w:rPr>
          <w:t>1</w:t>
        </w:r>
        <w:r w:rsidR="004F1C7B" w:rsidRPr="002B0F1A">
          <w:rPr>
            <w:noProof w:val="0"/>
            <w:webHidden/>
            <w:sz w:val="22"/>
            <w:szCs w:val="22"/>
            <w:lang w:val="en-US"/>
          </w:rPr>
          <w:t>1</w:t>
        </w:r>
        <w:r w:rsidR="00FD6EE5" w:rsidRPr="002B0F1A">
          <w:rPr>
            <w:noProof w:val="0"/>
            <w:webHidden/>
            <w:sz w:val="22"/>
            <w:szCs w:val="22"/>
            <w:lang w:val="en-US"/>
          </w:rPr>
          <w:fldChar w:fldCharType="end"/>
        </w:r>
      </w:hyperlink>
    </w:p>
    <w:p w14:paraId="1F568344" w14:textId="3A5FF311" w:rsidR="0029763F" w:rsidRPr="002B0F1A" w:rsidRDefault="0029763F" w:rsidP="00C33721">
      <w:pPr>
        <w:pStyle w:val="12"/>
        <w:rPr>
          <w:rStyle w:val="ab"/>
          <w:noProof w:val="0"/>
          <w:color w:val="auto"/>
          <w:lang w:val="en-US"/>
        </w:rPr>
      </w:pPr>
      <w:r w:rsidRPr="002B0F1A">
        <w:rPr>
          <w:rStyle w:val="ab"/>
          <w:noProof w:val="0"/>
          <w:color w:val="auto"/>
          <w:lang w:val="en-US"/>
        </w:rPr>
        <w:t>4.6.</w:t>
      </w:r>
      <w:r w:rsidRPr="002B0F1A">
        <w:rPr>
          <w:rStyle w:val="ab"/>
          <w:noProof w:val="0"/>
          <w:color w:val="auto"/>
          <w:lang w:val="en-US"/>
        </w:rPr>
        <w:tab/>
      </w:r>
      <w:r w:rsidR="004F1C7B" w:rsidRPr="002B0F1A">
        <w:rPr>
          <w:rStyle w:val="ab"/>
          <w:noProof w:val="0"/>
          <w:color w:val="auto"/>
          <w:lang w:val="en-US"/>
        </w:rPr>
        <w:t>Scientific and technical and innovative and technological development</w:t>
      </w:r>
      <w:r w:rsidRPr="002B0F1A">
        <w:rPr>
          <w:rStyle w:val="ab"/>
          <w:noProof w:val="0"/>
          <w:color w:val="auto"/>
          <w:lang w:val="en-US"/>
        </w:rPr>
        <w:tab/>
      </w:r>
      <w:r w:rsidRPr="002B0F1A">
        <w:rPr>
          <w:rStyle w:val="ab"/>
          <w:noProof w:val="0"/>
          <w:color w:val="auto"/>
          <w:sz w:val="22"/>
          <w:szCs w:val="22"/>
          <w:lang w:val="en-US"/>
        </w:rPr>
        <w:t>11</w:t>
      </w:r>
    </w:p>
    <w:p w14:paraId="54F68D50" w14:textId="74CC0C34" w:rsidR="00FD6EE5" w:rsidRPr="002B0F1A" w:rsidRDefault="002D22A0" w:rsidP="00C33721">
      <w:pPr>
        <w:pStyle w:val="12"/>
        <w:rPr>
          <w:noProof w:val="0"/>
          <w:lang w:val="en-US" w:eastAsia="ru-RU"/>
        </w:rPr>
      </w:pPr>
      <w:hyperlink w:anchor="_Toc499219402" w:history="1">
        <w:r w:rsidR="00FD6EE5" w:rsidRPr="002B0F1A">
          <w:rPr>
            <w:rStyle w:val="ab"/>
            <w:noProof w:val="0"/>
            <w:lang w:val="en-US"/>
          </w:rPr>
          <w:t>5</w:t>
        </w:r>
        <w:r w:rsidR="00FD6EE5" w:rsidRPr="002B0F1A">
          <w:rPr>
            <w:noProof w:val="0"/>
            <w:lang w:val="en-US" w:eastAsia="ru-RU"/>
          </w:rPr>
          <w:tab/>
        </w:r>
        <w:r w:rsidR="004F1C7B" w:rsidRPr="002B0F1A">
          <w:rPr>
            <w:rStyle w:val="ab"/>
            <w:noProof w:val="0"/>
            <w:lang w:val="en-US"/>
          </w:rPr>
          <w:t xml:space="preserve">The Program key tasks and actions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_Toc499219402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4F1C7B" w:rsidRPr="002B0F1A">
          <w:rPr>
            <w:noProof w:val="0"/>
            <w:webHidden/>
            <w:lang w:val="en-US"/>
          </w:rPr>
          <w:t>3</w:t>
        </w:r>
        <w:r w:rsidR="00FD6EE5" w:rsidRPr="002B0F1A">
          <w:rPr>
            <w:noProof w:val="0"/>
            <w:webHidden/>
            <w:lang w:val="en-US"/>
          </w:rPr>
          <w:fldChar w:fldCharType="end"/>
        </w:r>
      </w:hyperlink>
    </w:p>
    <w:p w14:paraId="11980617" w14:textId="2B8D9B4C" w:rsidR="00FD6EE5" w:rsidRPr="002B0F1A" w:rsidRDefault="002D22A0" w:rsidP="00C33721">
      <w:pPr>
        <w:pStyle w:val="12"/>
        <w:rPr>
          <w:noProof w:val="0"/>
          <w:lang w:val="en-US" w:eastAsia="ru-RU"/>
        </w:rPr>
      </w:pPr>
      <w:hyperlink w:anchor="_Toc499219403" w:history="1">
        <w:r w:rsidR="00FD6EE5" w:rsidRPr="002B0F1A">
          <w:rPr>
            <w:rStyle w:val="ab"/>
            <w:noProof w:val="0"/>
            <w:lang w:val="en-US"/>
          </w:rPr>
          <w:t>5.1.</w:t>
        </w:r>
        <w:r w:rsidR="00FD6EE5" w:rsidRPr="002B0F1A">
          <w:rPr>
            <w:noProof w:val="0"/>
            <w:lang w:val="en-US" w:eastAsia="ru-RU"/>
          </w:rPr>
          <w:tab/>
        </w:r>
        <w:r w:rsidR="004F1C7B" w:rsidRPr="002B0F1A">
          <w:rPr>
            <w:rStyle w:val="ab"/>
            <w:noProof w:val="0"/>
            <w:lang w:val="en-US"/>
          </w:rPr>
          <w:t>The Program key tasks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_Toc499219403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4F1C7B" w:rsidRPr="002B0F1A">
          <w:rPr>
            <w:noProof w:val="0"/>
            <w:webHidden/>
            <w:lang w:val="en-US"/>
          </w:rPr>
          <w:t>3</w:t>
        </w:r>
        <w:r w:rsidR="00FD6EE5" w:rsidRPr="002B0F1A">
          <w:rPr>
            <w:noProof w:val="0"/>
            <w:webHidden/>
            <w:lang w:val="en-US"/>
          </w:rPr>
          <w:fldChar w:fldCharType="end"/>
        </w:r>
      </w:hyperlink>
    </w:p>
    <w:p w14:paraId="102E5389" w14:textId="2C6C2BAD" w:rsidR="00FD6EE5" w:rsidRPr="002B0F1A" w:rsidRDefault="002D22A0" w:rsidP="00C33721">
      <w:pPr>
        <w:pStyle w:val="12"/>
        <w:rPr>
          <w:noProof w:val="0"/>
          <w:lang w:val="en-US" w:eastAsia="ru-RU"/>
        </w:rPr>
      </w:pPr>
      <w:hyperlink w:anchor="_Toc499219404" w:history="1">
        <w:r w:rsidR="00FD6EE5" w:rsidRPr="002B0F1A">
          <w:rPr>
            <w:rStyle w:val="ab"/>
            <w:noProof w:val="0"/>
            <w:lang w:val="en-US"/>
          </w:rPr>
          <w:t>5.2.</w:t>
        </w:r>
        <w:r w:rsidR="00FD6EE5" w:rsidRPr="002B0F1A">
          <w:rPr>
            <w:noProof w:val="0"/>
            <w:lang w:val="en-US" w:eastAsia="ru-RU"/>
          </w:rPr>
          <w:tab/>
        </w:r>
        <w:r w:rsidR="00A924C0" w:rsidRPr="002B0F1A">
          <w:rPr>
            <w:rStyle w:val="ab"/>
            <w:noProof w:val="0"/>
            <w:lang w:val="en-US"/>
          </w:rPr>
          <w:t>The Program actions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_Toc499219404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A924C0" w:rsidRPr="002B0F1A">
          <w:rPr>
            <w:noProof w:val="0"/>
            <w:webHidden/>
            <w:lang w:val="en-US"/>
          </w:rPr>
          <w:t>3</w:t>
        </w:r>
        <w:r w:rsidR="00FD6EE5" w:rsidRPr="002B0F1A">
          <w:rPr>
            <w:noProof w:val="0"/>
            <w:webHidden/>
            <w:lang w:val="en-US"/>
          </w:rPr>
          <w:fldChar w:fldCharType="end"/>
        </w:r>
      </w:hyperlink>
    </w:p>
    <w:p w14:paraId="5C476491" w14:textId="7E3A0D8C" w:rsidR="00FD6EE5" w:rsidRPr="002B0F1A" w:rsidRDefault="002D22A0" w:rsidP="00C33721">
      <w:pPr>
        <w:pStyle w:val="12"/>
        <w:rPr>
          <w:noProof w:val="0"/>
          <w:lang w:val="en-US" w:eastAsia="ru-RU"/>
        </w:rPr>
      </w:pPr>
      <w:hyperlink w:anchor="_Toc499219405" w:history="1">
        <w:r w:rsidR="00FD6EE5" w:rsidRPr="002B0F1A">
          <w:rPr>
            <w:rStyle w:val="ab"/>
            <w:noProof w:val="0"/>
            <w:lang w:val="en-US"/>
          </w:rPr>
          <w:t>6</w:t>
        </w:r>
        <w:r w:rsidR="00FD6EE5" w:rsidRPr="002B0F1A">
          <w:rPr>
            <w:noProof w:val="0"/>
            <w:lang w:val="en-US" w:eastAsia="ru-RU"/>
          </w:rPr>
          <w:tab/>
        </w:r>
        <w:r w:rsidR="00A924C0" w:rsidRPr="002B0F1A">
          <w:rPr>
            <w:rStyle w:val="ab"/>
            <w:noProof w:val="0"/>
            <w:lang w:val="en-US"/>
          </w:rPr>
          <w:t>Social actions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_Toc499219405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A924C0" w:rsidRPr="002B0F1A">
          <w:rPr>
            <w:noProof w:val="0"/>
            <w:webHidden/>
            <w:lang w:val="en-US"/>
          </w:rPr>
          <w:t>4</w:t>
        </w:r>
        <w:r w:rsidR="00FD6EE5" w:rsidRPr="002B0F1A">
          <w:rPr>
            <w:noProof w:val="0"/>
            <w:webHidden/>
            <w:lang w:val="en-US"/>
          </w:rPr>
          <w:fldChar w:fldCharType="end"/>
        </w:r>
      </w:hyperlink>
    </w:p>
    <w:p w14:paraId="39E9F88D" w14:textId="71A1838A" w:rsidR="00FD6EE5" w:rsidRPr="002B0F1A" w:rsidRDefault="002D22A0" w:rsidP="00C33721">
      <w:pPr>
        <w:pStyle w:val="12"/>
        <w:rPr>
          <w:noProof w:val="0"/>
          <w:lang w:val="en-US" w:eastAsia="ru-RU"/>
        </w:rPr>
      </w:pPr>
      <w:hyperlink w:anchor="_Toc499219406" w:history="1">
        <w:r w:rsidR="00FD6EE5" w:rsidRPr="002B0F1A">
          <w:rPr>
            <w:rStyle w:val="ab"/>
            <w:noProof w:val="0"/>
            <w:lang w:val="en-US"/>
          </w:rPr>
          <w:t>6.1.</w:t>
        </w:r>
        <w:r w:rsidR="00FD6EE5" w:rsidRPr="002B0F1A">
          <w:rPr>
            <w:noProof w:val="0"/>
            <w:lang w:val="en-US" w:eastAsia="ru-RU"/>
          </w:rPr>
          <w:tab/>
        </w:r>
        <w:r w:rsidR="00A924C0" w:rsidRPr="002B0F1A">
          <w:rPr>
            <w:noProof w:val="0"/>
            <w:lang w:val="en-US" w:eastAsia="ru-RU"/>
          </w:rPr>
          <w:t>Ensure social stability in labor collectives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_Toc499219406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A924C0" w:rsidRPr="002B0F1A">
          <w:rPr>
            <w:noProof w:val="0"/>
            <w:webHidden/>
            <w:lang w:val="en-US"/>
          </w:rPr>
          <w:t>4</w:t>
        </w:r>
        <w:r w:rsidR="00FD6EE5" w:rsidRPr="002B0F1A">
          <w:rPr>
            <w:noProof w:val="0"/>
            <w:webHidden/>
            <w:lang w:val="en-US"/>
          </w:rPr>
          <w:fldChar w:fldCharType="end"/>
        </w:r>
      </w:hyperlink>
    </w:p>
    <w:p w14:paraId="5FF105F3" w14:textId="6DCAF5D8" w:rsidR="00FD6EE5" w:rsidRPr="002B0F1A" w:rsidRDefault="002D22A0" w:rsidP="00C33721">
      <w:pPr>
        <w:pStyle w:val="12"/>
        <w:rPr>
          <w:noProof w:val="0"/>
          <w:lang w:val="en-US" w:eastAsia="ru-RU"/>
        </w:rPr>
      </w:pPr>
      <w:hyperlink w:anchor="_Toc499219407" w:history="1">
        <w:r w:rsidR="00FD6EE5" w:rsidRPr="002B0F1A">
          <w:rPr>
            <w:rStyle w:val="ab"/>
            <w:noProof w:val="0"/>
            <w:lang w:val="en-US"/>
          </w:rPr>
          <w:t>6.1.1</w:t>
        </w:r>
        <w:r w:rsidR="00FD6EE5" w:rsidRPr="002B0F1A">
          <w:rPr>
            <w:noProof w:val="0"/>
            <w:lang w:val="en-US" w:eastAsia="ru-RU"/>
          </w:rPr>
          <w:tab/>
        </w:r>
        <w:r w:rsidR="00A924C0" w:rsidRPr="002B0F1A">
          <w:rPr>
            <w:rStyle w:val="ab"/>
            <w:noProof w:val="0"/>
            <w:lang w:val="en-US"/>
          </w:rPr>
          <w:t>Social stability index</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_Toc499219407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14</w:t>
        </w:r>
        <w:r w:rsidR="00FD6EE5" w:rsidRPr="002B0F1A">
          <w:rPr>
            <w:noProof w:val="0"/>
            <w:webHidden/>
            <w:lang w:val="en-US"/>
          </w:rPr>
          <w:fldChar w:fldCharType="end"/>
        </w:r>
      </w:hyperlink>
    </w:p>
    <w:p w14:paraId="3C7E151E" w14:textId="2E4F89C6" w:rsidR="00FD6EE5" w:rsidRPr="002B0F1A" w:rsidRDefault="002D22A0" w:rsidP="00C33721">
      <w:pPr>
        <w:pStyle w:val="12"/>
        <w:rPr>
          <w:noProof w:val="0"/>
          <w:lang w:val="en-US" w:eastAsia="ru-RU"/>
        </w:rPr>
      </w:pPr>
      <w:hyperlink w:anchor="_Toc499219408" w:history="1">
        <w:r w:rsidR="00FD6EE5" w:rsidRPr="002B0F1A">
          <w:rPr>
            <w:rStyle w:val="ab"/>
            <w:noProof w:val="0"/>
            <w:lang w:val="en-US"/>
          </w:rPr>
          <w:t>6.1.2</w:t>
        </w:r>
        <w:r w:rsidR="00FD6EE5" w:rsidRPr="002B0F1A">
          <w:rPr>
            <w:noProof w:val="0"/>
            <w:lang w:val="en-US" w:eastAsia="ru-RU"/>
          </w:rPr>
          <w:tab/>
        </w:r>
        <w:r w:rsidR="00FD1BAC" w:rsidRPr="002B0F1A">
          <w:rPr>
            <w:rStyle w:val="ab"/>
            <w:noProof w:val="0"/>
            <w:lang w:val="en-US"/>
          </w:rPr>
          <w:t>Actions for social partnership and improvement of social and labor conditions of the production personnel</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_Toc499219408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14</w:t>
        </w:r>
        <w:r w:rsidR="00FD6EE5" w:rsidRPr="002B0F1A">
          <w:rPr>
            <w:noProof w:val="0"/>
            <w:webHidden/>
            <w:lang w:val="en-US"/>
          </w:rPr>
          <w:fldChar w:fldCharType="end"/>
        </w:r>
      </w:hyperlink>
    </w:p>
    <w:p w14:paraId="4BFCF192" w14:textId="2AA43ECF" w:rsidR="00FD6EE5" w:rsidRPr="002B0F1A" w:rsidRDefault="002D22A0" w:rsidP="00C33721">
      <w:pPr>
        <w:pStyle w:val="12"/>
        <w:rPr>
          <w:noProof w:val="0"/>
          <w:lang w:val="en-US" w:eastAsia="ru-RU"/>
        </w:rPr>
      </w:pPr>
      <w:hyperlink w:anchor="_Toc499219409" w:history="1">
        <w:r w:rsidR="00FD6EE5" w:rsidRPr="002B0F1A">
          <w:rPr>
            <w:rStyle w:val="ab"/>
            <w:noProof w:val="0"/>
            <w:lang w:val="en-US"/>
          </w:rPr>
          <w:t>6.2</w:t>
        </w:r>
        <w:r w:rsidR="00FD6EE5" w:rsidRPr="002B0F1A">
          <w:rPr>
            <w:noProof w:val="0"/>
            <w:lang w:val="en-US" w:eastAsia="ru-RU"/>
          </w:rPr>
          <w:tab/>
        </w:r>
        <w:r w:rsidR="00FD1BAC" w:rsidRPr="002B0F1A">
          <w:rPr>
            <w:rStyle w:val="ab"/>
            <w:noProof w:val="0"/>
            <w:lang w:val="en-US"/>
          </w:rPr>
          <w:t>Human resources development</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_Toc499219409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FD1BAC" w:rsidRPr="002B0F1A">
          <w:rPr>
            <w:noProof w:val="0"/>
            <w:webHidden/>
            <w:lang w:val="en-US"/>
          </w:rPr>
          <w:t>5</w:t>
        </w:r>
        <w:r w:rsidR="00FD6EE5" w:rsidRPr="002B0F1A">
          <w:rPr>
            <w:noProof w:val="0"/>
            <w:webHidden/>
            <w:lang w:val="en-US"/>
          </w:rPr>
          <w:fldChar w:fldCharType="end"/>
        </w:r>
      </w:hyperlink>
    </w:p>
    <w:p w14:paraId="41CC476E" w14:textId="55FC5D4B" w:rsidR="00FD6EE5" w:rsidRPr="002B0F1A" w:rsidRDefault="002D22A0" w:rsidP="00C33721">
      <w:pPr>
        <w:pStyle w:val="12"/>
        <w:rPr>
          <w:noProof w:val="0"/>
          <w:lang w:val="en-US" w:eastAsia="ru-RU"/>
        </w:rPr>
      </w:pPr>
      <w:hyperlink w:anchor="_Toc499219410" w:history="1">
        <w:r w:rsidR="00FD6EE5" w:rsidRPr="002B0F1A">
          <w:rPr>
            <w:rStyle w:val="ab"/>
            <w:noProof w:val="0"/>
            <w:lang w:val="en-US"/>
          </w:rPr>
          <w:t>6.2.1</w:t>
        </w:r>
        <w:r w:rsidR="00FD6EE5" w:rsidRPr="002B0F1A">
          <w:rPr>
            <w:noProof w:val="0"/>
            <w:lang w:val="en-US" w:eastAsia="ru-RU"/>
          </w:rPr>
          <w:tab/>
        </w:r>
        <w:r w:rsidR="00FD1BAC" w:rsidRPr="002B0F1A">
          <w:rPr>
            <w:rStyle w:val="ab"/>
            <w:noProof w:val="0"/>
            <w:lang w:val="en-US"/>
          </w:rPr>
          <w:t xml:space="preserve">Transparent labor payment and wage competitiveness </w:t>
        </w:r>
        <w:r w:rsidR="00FD6EE5" w:rsidRPr="002B0F1A">
          <w:rPr>
            <w:noProof w:val="0"/>
            <w:webHidden/>
            <w:lang w:val="en-US"/>
          </w:rPr>
          <w:tab/>
        </w:r>
        <w:r w:rsidR="0079230C"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_Toc499219410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15</w:t>
        </w:r>
        <w:r w:rsidR="00FD6EE5" w:rsidRPr="002B0F1A">
          <w:rPr>
            <w:noProof w:val="0"/>
            <w:webHidden/>
            <w:lang w:val="en-US"/>
          </w:rPr>
          <w:fldChar w:fldCharType="end"/>
        </w:r>
      </w:hyperlink>
    </w:p>
    <w:p w14:paraId="54DD152F" w14:textId="3AC3E034" w:rsidR="00FD6EE5" w:rsidRPr="002B0F1A" w:rsidRDefault="002D22A0" w:rsidP="00C33721">
      <w:pPr>
        <w:pStyle w:val="12"/>
        <w:rPr>
          <w:noProof w:val="0"/>
          <w:lang w:val="en-US" w:eastAsia="ru-RU"/>
        </w:rPr>
      </w:pPr>
      <w:hyperlink w:anchor="_Toc499219411" w:history="1">
        <w:r w:rsidR="00FD6EE5" w:rsidRPr="002B0F1A">
          <w:rPr>
            <w:rStyle w:val="ab"/>
            <w:noProof w:val="0"/>
            <w:lang w:val="en-US"/>
          </w:rPr>
          <w:t>6.2.2</w:t>
        </w:r>
        <w:r w:rsidR="00FD6EE5" w:rsidRPr="002B0F1A">
          <w:rPr>
            <w:noProof w:val="0"/>
            <w:lang w:val="en-US" w:eastAsia="ru-RU"/>
          </w:rPr>
          <w:tab/>
        </w:r>
        <w:r w:rsidR="00CD309F" w:rsidRPr="002B0F1A">
          <w:rPr>
            <w:rStyle w:val="ab"/>
            <w:noProof w:val="0"/>
            <w:lang w:val="en-US"/>
          </w:rPr>
          <w:t>Improving the procedure of search, selection and recruitment of the Company’s Staff</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_Toc499219411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CD309F" w:rsidRPr="002B0F1A">
          <w:rPr>
            <w:noProof w:val="0"/>
            <w:webHidden/>
            <w:lang w:val="en-US"/>
          </w:rPr>
          <w:t>7</w:t>
        </w:r>
        <w:r w:rsidR="00FD6EE5" w:rsidRPr="002B0F1A">
          <w:rPr>
            <w:noProof w:val="0"/>
            <w:webHidden/>
            <w:lang w:val="en-US"/>
          </w:rPr>
          <w:fldChar w:fldCharType="end"/>
        </w:r>
      </w:hyperlink>
    </w:p>
    <w:p w14:paraId="40829E31" w14:textId="3441FDD9" w:rsidR="00FD6EE5" w:rsidRPr="002B0F1A" w:rsidRDefault="002D22A0" w:rsidP="00C33721">
      <w:pPr>
        <w:pStyle w:val="12"/>
        <w:rPr>
          <w:noProof w:val="0"/>
          <w:lang w:val="en-US" w:eastAsia="ru-RU"/>
        </w:rPr>
      </w:pPr>
      <w:hyperlink w:anchor="_Toc499219412" w:history="1">
        <w:r w:rsidR="00FD6EE5" w:rsidRPr="002B0F1A">
          <w:rPr>
            <w:rStyle w:val="ab"/>
            <w:noProof w:val="0"/>
            <w:lang w:val="en-US"/>
          </w:rPr>
          <w:t>6.2.3</w:t>
        </w:r>
        <w:r w:rsidR="00FD6EE5" w:rsidRPr="002B0F1A">
          <w:rPr>
            <w:noProof w:val="0"/>
            <w:lang w:val="en-US" w:eastAsia="ru-RU"/>
          </w:rPr>
          <w:tab/>
        </w:r>
        <w:r w:rsidR="00ED0AAD" w:rsidRPr="002B0F1A">
          <w:rPr>
            <w:noProof w:val="0"/>
            <w:lang w:val="en-US" w:eastAsia="ru-RU"/>
          </w:rPr>
          <w:t>Professional development of the Employees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_Toc499219412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ED0AAD" w:rsidRPr="002B0F1A">
          <w:rPr>
            <w:noProof w:val="0"/>
            <w:webHidden/>
            <w:lang w:val="en-US"/>
          </w:rPr>
          <w:t>9</w:t>
        </w:r>
        <w:r w:rsidR="00FD6EE5" w:rsidRPr="002B0F1A">
          <w:rPr>
            <w:noProof w:val="0"/>
            <w:webHidden/>
            <w:lang w:val="en-US"/>
          </w:rPr>
          <w:fldChar w:fldCharType="end"/>
        </w:r>
      </w:hyperlink>
    </w:p>
    <w:p w14:paraId="6DFB89C7" w14:textId="1F60426A" w:rsidR="00FD6EE5" w:rsidRPr="002B0F1A" w:rsidRDefault="002D22A0" w:rsidP="00C33721">
      <w:pPr>
        <w:pStyle w:val="12"/>
        <w:rPr>
          <w:noProof w:val="0"/>
          <w:lang w:val="en-US" w:eastAsia="ru-RU"/>
        </w:rPr>
      </w:pPr>
      <w:hyperlink w:anchor="_Toc499219413" w:history="1">
        <w:r w:rsidR="00FD6EE5" w:rsidRPr="002B0F1A">
          <w:rPr>
            <w:rStyle w:val="ab"/>
            <w:noProof w:val="0"/>
            <w:lang w:val="en-US"/>
          </w:rPr>
          <w:t>6.2.4</w:t>
        </w:r>
        <w:r w:rsidR="00FD6EE5" w:rsidRPr="002B0F1A">
          <w:rPr>
            <w:noProof w:val="0"/>
            <w:lang w:val="en-US" w:eastAsia="ru-RU"/>
          </w:rPr>
          <w:tab/>
        </w:r>
        <w:r w:rsidR="00E722D2" w:rsidRPr="002B0F1A">
          <w:rPr>
            <w:rStyle w:val="ab"/>
            <w:noProof w:val="0"/>
            <w:lang w:val="en-US"/>
          </w:rPr>
          <w:t xml:space="preserve">Implementation of corporate training programs for the Employees and attracting talented </w:t>
        </w:r>
        <w:r w:rsidR="00E722D2" w:rsidRPr="002B0F1A">
          <w:rPr>
            <w:rStyle w:val="ab"/>
            <w:noProof w:val="0"/>
            <w:lang w:val="en-US"/>
          </w:rPr>
          <w:br/>
          <w:t xml:space="preserve">graduates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_Toc499219413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1</w:t>
        </w:r>
        <w:r w:rsidR="00E722D2" w:rsidRPr="002B0F1A">
          <w:rPr>
            <w:noProof w:val="0"/>
            <w:webHidden/>
            <w:lang w:val="en-US"/>
          </w:rPr>
          <w:t>9</w:t>
        </w:r>
        <w:r w:rsidR="00FD6EE5" w:rsidRPr="002B0F1A">
          <w:rPr>
            <w:noProof w:val="0"/>
            <w:webHidden/>
            <w:lang w:val="en-US"/>
          </w:rPr>
          <w:fldChar w:fldCharType="end"/>
        </w:r>
      </w:hyperlink>
    </w:p>
    <w:p w14:paraId="65E1782C" w14:textId="66723EB8" w:rsidR="00FD6EE5" w:rsidRPr="002B0F1A" w:rsidRDefault="002D22A0" w:rsidP="00C33721">
      <w:pPr>
        <w:pStyle w:val="12"/>
        <w:rPr>
          <w:noProof w:val="0"/>
          <w:lang w:val="en-US" w:eastAsia="ru-RU"/>
        </w:rPr>
      </w:pPr>
      <w:hyperlink w:anchor="_Toc499219414" w:history="1">
        <w:r w:rsidR="00FD6EE5" w:rsidRPr="002B0F1A">
          <w:rPr>
            <w:rStyle w:val="ab"/>
            <w:noProof w:val="0"/>
            <w:lang w:val="en-US"/>
          </w:rPr>
          <w:t>6.2.5</w:t>
        </w:r>
        <w:r w:rsidR="00FD6EE5" w:rsidRPr="002B0F1A">
          <w:rPr>
            <w:noProof w:val="0"/>
            <w:lang w:val="en-US" w:eastAsia="ru-RU"/>
          </w:rPr>
          <w:tab/>
        </w:r>
        <w:r w:rsidR="00E722D2" w:rsidRPr="002B0F1A">
          <w:rPr>
            <w:rStyle w:val="ab"/>
            <w:noProof w:val="0"/>
            <w:lang w:val="en-US"/>
          </w:rPr>
          <w:t>Developing the potential of the Staff by working with the reserve, implementing professional skill competitions, etc.</w:t>
        </w:r>
        <w:r w:rsidR="00FD6EE5" w:rsidRPr="002B0F1A">
          <w:rPr>
            <w:noProof w:val="0"/>
            <w:webHidden/>
            <w:lang w:val="en-US"/>
          </w:rPr>
          <w:tab/>
        </w:r>
      </w:hyperlink>
      <w:r w:rsidR="00E22672" w:rsidRPr="002B0F1A">
        <w:rPr>
          <w:noProof w:val="0"/>
          <w:lang w:val="en-US"/>
        </w:rPr>
        <w:t>20</w:t>
      </w:r>
    </w:p>
    <w:p w14:paraId="15CC2AF2" w14:textId="7DAC01A3" w:rsidR="00FD6EE5" w:rsidRPr="002B0F1A" w:rsidRDefault="002D22A0" w:rsidP="00C33721">
      <w:pPr>
        <w:pStyle w:val="12"/>
        <w:rPr>
          <w:noProof w:val="0"/>
          <w:lang w:val="en-US" w:eastAsia="ru-RU"/>
        </w:rPr>
      </w:pPr>
      <w:hyperlink w:anchor="_Toc499219415" w:history="1">
        <w:r w:rsidR="00FD6EE5" w:rsidRPr="002B0F1A">
          <w:rPr>
            <w:rStyle w:val="ab"/>
            <w:noProof w:val="0"/>
            <w:lang w:val="en-US"/>
          </w:rPr>
          <w:t>6.2.6</w:t>
        </w:r>
        <w:r w:rsidR="00FD6EE5" w:rsidRPr="002B0F1A">
          <w:rPr>
            <w:noProof w:val="0"/>
            <w:lang w:val="en-US" w:eastAsia="ru-RU"/>
          </w:rPr>
          <w:tab/>
        </w:r>
        <w:r w:rsidR="00743D45" w:rsidRPr="002B0F1A">
          <w:rPr>
            <w:rStyle w:val="ab"/>
            <w:noProof w:val="0"/>
            <w:lang w:val="en-US"/>
          </w:rPr>
          <w:t xml:space="preserve">Cooperation with the Trade Union and ensuring compliance with the mutual obligations </w:t>
        </w:r>
        <w:r w:rsidR="00743D45" w:rsidRPr="002B0F1A">
          <w:rPr>
            <w:rStyle w:val="ab"/>
            <w:noProof w:val="0"/>
            <w:lang w:val="en-US"/>
          </w:rPr>
          <w:br/>
          <w:t>of the Employer and the Employees</w:t>
        </w:r>
        <w:r w:rsidR="00FD6EE5" w:rsidRPr="002B0F1A">
          <w:rPr>
            <w:noProof w:val="0"/>
            <w:webHidden/>
            <w:lang w:val="en-US"/>
          </w:rPr>
          <w:tab/>
        </w:r>
      </w:hyperlink>
      <w:r w:rsidR="0079230C" w:rsidRPr="002B0F1A">
        <w:rPr>
          <w:noProof w:val="0"/>
          <w:lang w:val="en-US"/>
        </w:rPr>
        <w:t>2</w:t>
      </w:r>
      <w:r w:rsidR="00743D45" w:rsidRPr="002B0F1A">
        <w:rPr>
          <w:noProof w:val="0"/>
          <w:lang w:val="en-US"/>
        </w:rPr>
        <w:t>1</w:t>
      </w:r>
    </w:p>
    <w:p w14:paraId="54983C29" w14:textId="1B5E0916" w:rsidR="00FD6EE5" w:rsidRPr="002B0F1A" w:rsidRDefault="002D22A0" w:rsidP="00C33721">
      <w:pPr>
        <w:pStyle w:val="12"/>
        <w:rPr>
          <w:noProof w:val="0"/>
          <w:lang w:val="en-US" w:eastAsia="ru-RU"/>
        </w:rPr>
      </w:pPr>
      <w:hyperlink w:anchor="_Toc499219416" w:history="1">
        <w:r w:rsidR="00FD6EE5" w:rsidRPr="002B0F1A">
          <w:rPr>
            <w:rStyle w:val="ab"/>
            <w:noProof w:val="0"/>
            <w:lang w:val="en-US"/>
          </w:rPr>
          <w:t>6.2.7</w:t>
        </w:r>
        <w:r w:rsidR="00FD6EE5" w:rsidRPr="002B0F1A">
          <w:rPr>
            <w:noProof w:val="0"/>
            <w:lang w:val="en-US" w:eastAsia="ru-RU"/>
          </w:rPr>
          <w:tab/>
        </w:r>
        <w:r w:rsidR="00743D45" w:rsidRPr="002B0F1A">
          <w:rPr>
            <w:noProof w:val="0"/>
            <w:lang w:val="en-US" w:eastAsia="ru-RU"/>
          </w:rPr>
          <w:t xml:space="preserve">Developing social programs for the Employees </w:t>
        </w:r>
        <w:r w:rsidR="00FD6EE5" w:rsidRPr="002B0F1A">
          <w:rPr>
            <w:noProof w:val="0"/>
            <w:webHidden/>
            <w:lang w:val="en-US"/>
          </w:rPr>
          <w:tab/>
        </w:r>
      </w:hyperlink>
      <w:r w:rsidR="0079230C" w:rsidRPr="002B0F1A">
        <w:rPr>
          <w:noProof w:val="0"/>
          <w:lang w:val="en-US"/>
        </w:rPr>
        <w:t>2</w:t>
      </w:r>
      <w:r w:rsidR="00743D45" w:rsidRPr="002B0F1A">
        <w:rPr>
          <w:noProof w:val="0"/>
          <w:lang w:val="en-US"/>
        </w:rPr>
        <w:t>1</w:t>
      </w:r>
    </w:p>
    <w:p w14:paraId="6F48DE36" w14:textId="01C268FF" w:rsidR="00FD6EE5" w:rsidRPr="002B0F1A" w:rsidRDefault="002D22A0" w:rsidP="00C33721">
      <w:pPr>
        <w:pStyle w:val="12"/>
        <w:rPr>
          <w:noProof w:val="0"/>
          <w:lang w:val="en-US" w:eastAsia="ru-RU"/>
        </w:rPr>
      </w:pPr>
      <w:hyperlink w:anchor="_Toc499219417" w:history="1">
        <w:r w:rsidR="00FD6EE5" w:rsidRPr="002B0F1A">
          <w:rPr>
            <w:rStyle w:val="ab"/>
            <w:noProof w:val="0"/>
            <w:lang w:val="en-US"/>
          </w:rPr>
          <w:t>6.2.8</w:t>
        </w:r>
        <w:r w:rsidR="00FD6EE5" w:rsidRPr="002B0F1A">
          <w:rPr>
            <w:noProof w:val="0"/>
            <w:lang w:val="en-US" w:eastAsia="ru-RU"/>
          </w:rPr>
          <w:tab/>
        </w:r>
        <w:r w:rsidR="00743D45" w:rsidRPr="002B0F1A">
          <w:rPr>
            <w:noProof w:val="0"/>
            <w:lang w:val="en-US" w:eastAsia="ru-RU"/>
          </w:rPr>
          <w:t>Youth Policy of the Company</w:t>
        </w:r>
        <w:r w:rsidR="00FD6EE5" w:rsidRPr="002B0F1A">
          <w:rPr>
            <w:noProof w:val="0"/>
            <w:webHidden/>
            <w:lang w:val="en-US"/>
          </w:rPr>
          <w:tab/>
        </w:r>
      </w:hyperlink>
      <w:r w:rsidR="0079230C" w:rsidRPr="002B0F1A">
        <w:rPr>
          <w:noProof w:val="0"/>
          <w:lang w:val="en-US"/>
        </w:rPr>
        <w:t>2</w:t>
      </w:r>
      <w:r w:rsidR="00743D45" w:rsidRPr="002B0F1A">
        <w:rPr>
          <w:noProof w:val="0"/>
          <w:lang w:val="en-US"/>
        </w:rPr>
        <w:t>2</w:t>
      </w:r>
    </w:p>
    <w:p w14:paraId="5981BE58" w14:textId="56D67442" w:rsidR="00FD6EE5" w:rsidRPr="002B0F1A" w:rsidRDefault="002D22A0" w:rsidP="00C33721">
      <w:pPr>
        <w:pStyle w:val="12"/>
        <w:rPr>
          <w:noProof w:val="0"/>
          <w:lang w:val="en-US" w:eastAsia="ru-RU"/>
        </w:rPr>
      </w:pPr>
      <w:hyperlink w:anchor="_Toc499219418" w:history="1">
        <w:r w:rsidR="00FD6EE5" w:rsidRPr="002B0F1A">
          <w:rPr>
            <w:rStyle w:val="ab"/>
            <w:noProof w:val="0"/>
            <w:lang w:val="en-US"/>
          </w:rPr>
          <w:t>6.3</w:t>
        </w:r>
        <w:r w:rsidR="00FD6EE5" w:rsidRPr="002B0F1A">
          <w:rPr>
            <w:noProof w:val="0"/>
            <w:lang w:val="en-US" w:eastAsia="ru-RU"/>
          </w:rPr>
          <w:tab/>
        </w:r>
        <w:r w:rsidR="00E10DEB" w:rsidRPr="002B0F1A">
          <w:rPr>
            <w:rStyle w:val="ab"/>
            <w:noProof w:val="0"/>
            <w:lang w:val="en-US"/>
          </w:rPr>
          <w:t>Assurance of social peace in the Company</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_Toc499219418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E10DEB" w:rsidRPr="002B0F1A">
          <w:rPr>
            <w:noProof w:val="0"/>
            <w:webHidden/>
            <w:lang w:val="en-US"/>
          </w:rPr>
          <w:t>3</w:t>
        </w:r>
        <w:r w:rsidR="00FD6EE5" w:rsidRPr="002B0F1A">
          <w:rPr>
            <w:noProof w:val="0"/>
            <w:webHidden/>
            <w:lang w:val="en-US"/>
          </w:rPr>
          <w:fldChar w:fldCharType="end"/>
        </w:r>
      </w:hyperlink>
    </w:p>
    <w:p w14:paraId="61701234" w14:textId="056BBB15" w:rsidR="00FD6EE5" w:rsidRPr="002B0F1A" w:rsidRDefault="002D22A0" w:rsidP="00C33721">
      <w:pPr>
        <w:pStyle w:val="12"/>
        <w:rPr>
          <w:noProof w:val="0"/>
          <w:lang w:val="en-US" w:eastAsia="ru-RU"/>
        </w:rPr>
      </w:pPr>
      <w:hyperlink w:anchor="_Toc499219420" w:history="1">
        <w:r w:rsidR="00FD6EE5" w:rsidRPr="002B0F1A">
          <w:rPr>
            <w:rStyle w:val="ab"/>
            <w:noProof w:val="0"/>
            <w:lang w:val="en-US"/>
          </w:rPr>
          <w:t>6.3.</w:t>
        </w:r>
        <w:r w:rsidR="00875E3D" w:rsidRPr="002B0F1A">
          <w:rPr>
            <w:rStyle w:val="ab"/>
            <w:noProof w:val="0"/>
            <w:lang w:val="en-US"/>
          </w:rPr>
          <w:t>1</w:t>
        </w:r>
        <w:r w:rsidR="00FD6EE5" w:rsidRPr="002B0F1A">
          <w:rPr>
            <w:noProof w:val="0"/>
            <w:lang w:val="en-US" w:eastAsia="ru-RU"/>
          </w:rPr>
          <w:tab/>
        </w:r>
        <w:r w:rsidR="00EF0393" w:rsidRPr="002B0F1A">
          <w:rPr>
            <w:noProof w:val="0"/>
            <w:lang w:val="en-US" w:eastAsia="ru-RU"/>
          </w:rPr>
          <w:t>Ins</w:t>
        </w:r>
        <w:r w:rsidR="00291BA0" w:rsidRPr="002B0F1A">
          <w:rPr>
            <w:noProof w:val="0"/>
            <w:lang w:val="en-US" w:eastAsia="ru-RU"/>
          </w:rPr>
          <w:t>t</w:t>
        </w:r>
        <w:r w:rsidR="00EF0393" w:rsidRPr="002B0F1A">
          <w:rPr>
            <w:noProof w:val="0"/>
            <w:lang w:val="en-US" w:eastAsia="ru-RU"/>
          </w:rPr>
          <w:t>itute of m</w:t>
        </w:r>
        <w:r w:rsidR="00E10DEB" w:rsidRPr="002B0F1A">
          <w:rPr>
            <w:rStyle w:val="ab"/>
            <w:noProof w:val="0"/>
            <w:lang w:val="en-US"/>
          </w:rPr>
          <w:t xml:space="preserve">ediation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_Toc499219420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EF0393" w:rsidRPr="002B0F1A">
          <w:rPr>
            <w:noProof w:val="0"/>
            <w:webHidden/>
            <w:lang w:val="en-US"/>
          </w:rPr>
          <w:t>3</w:t>
        </w:r>
        <w:r w:rsidR="00FD6EE5" w:rsidRPr="002B0F1A">
          <w:rPr>
            <w:noProof w:val="0"/>
            <w:webHidden/>
            <w:lang w:val="en-US"/>
          </w:rPr>
          <w:fldChar w:fldCharType="end"/>
        </w:r>
      </w:hyperlink>
    </w:p>
    <w:p w14:paraId="237745BC" w14:textId="7DE84AB0" w:rsidR="00FD6EE5" w:rsidRPr="002B0F1A" w:rsidRDefault="002D22A0" w:rsidP="00C33721">
      <w:pPr>
        <w:pStyle w:val="12"/>
        <w:rPr>
          <w:noProof w:val="0"/>
          <w:lang w:val="en-US" w:eastAsia="ru-RU"/>
        </w:rPr>
      </w:pPr>
      <w:hyperlink w:anchor="_Toc499219421" w:history="1">
        <w:r w:rsidR="00FD6EE5" w:rsidRPr="002B0F1A">
          <w:rPr>
            <w:rStyle w:val="ab"/>
            <w:noProof w:val="0"/>
            <w:lang w:val="en-US"/>
          </w:rPr>
          <w:t>6.3.</w:t>
        </w:r>
        <w:r w:rsidR="00875E3D" w:rsidRPr="002B0F1A">
          <w:rPr>
            <w:rStyle w:val="ab"/>
            <w:noProof w:val="0"/>
            <w:lang w:val="en-US"/>
          </w:rPr>
          <w:t>2</w:t>
        </w:r>
        <w:r w:rsidR="00FD6EE5" w:rsidRPr="002B0F1A">
          <w:rPr>
            <w:noProof w:val="0"/>
            <w:lang w:val="en-US" w:eastAsia="ru-RU"/>
          </w:rPr>
          <w:tab/>
        </w:r>
        <w:r w:rsidR="00EF0393" w:rsidRPr="002B0F1A">
          <w:rPr>
            <w:noProof w:val="0"/>
            <w:lang w:val="en-US" w:eastAsia="ru-RU"/>
          </w:rPr>
          <w:t>Institu</w:t>
        </w:r>
        <w:r w:rsidR="00291BA0" w:rsidRPr="002B0F1A">
          <w:rPr>
            <w:noProof w:val="0"/>
            <w:lang w:val="en-US" w:eastAsia="ru-RU"/>
          </w:rPr>
          <w:t>t</w:t>
        </w:r>
        <w:r w:rsidR="00EF0393" w:rsidRPr="002B0F1A">
          <w:rPr>
            <w:noProof w:val="0"/>
            <w:lang w:val="en-US" w:eastAsia="ru-RU"/>
          </w:rPr>
          <w:t xml:space="preserve">e </w:t>
        </w:r>
        <w:r w:rsidR="00291BA0" w:rsidRPr="002B0F1A">
          <w:rPr>
            <w:noProof w:val="0"/>
            <w:lang w:val="en-US" w:eastAsia="ru-RU"/>
          </w:rPr>
          <w:t xml:space="preserve">of </w:t>
        </w:r>
        <w:r w:rsidR="00EF0393" w:rsidRPr="002B0F1A">
          <w:rPr>
            <w:rStyle w:val="ab"/>
            <w:noProof w:val="0"/>
            <w:lang w:val="en-US"/>
          </w:rPr>
          <w:t>Ombudsman</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_Toc499219421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22</w:t>
        </w:r>
        <w:r w:rsidR="00FD6EE5" w:rsidRPr="002B0F1A">
          <w:rPr>
            <w:noProof w:val="0"/>
            <w:webHidden/>
            <w:lang w:val="en-US"/>
          </w:rPr>
          <w:fldChar w:fldCharType="end"/>
        </w:r>
      </w:hyperlink>
    </w:p>
    <w:p w14:paraId="31BB05E7" w14:textId="0F9C9267" w:rsidR="00FD6EE5" w:rsidRPr="002B0F1A" w:rsidRDefault="002D22A0" w:rsidP="00C33721">
      <w:pPr>
        <w:pStyle w:val="12"/>
        <w:rPr>
          <w:noProof w:val="0"/>
          <w:lang w:val="en-US" w:eastAsia="ru-RU"/>
        </w:rPr>
      </w:pPr>
      <w:hyperlink w:anchor="_Toc499219422" w:history="1">
        <w:r w:rsidR="00FD6EE5" w:rsidRPr="002B0F1A">
          <w:rPr>
            <w:rStyle w:val="ab"/>
            <w:noProof w:val="0"/>
            <w:lang w:val="en-US"/>
          </w:rPr>
          <w:t>6.4</w:t>
        </w:r>
        <w:r w:rsidR="00FD6EE5" w:rsidRPr="002B0F1A">
          <w:rPr>
            <w:noProof w:val="0"/>
            <w:lang w:val="en-US" w:eastAsia="ru-RU"/>
          </w:rPr>
          <w:tab/>
        </w:r>
        <w:r w:rsidR="00291BA0" w:rsidRPr="002B0F1A">
          <w:rPr>
            <w:rStyle w:val="ab"/>
            <w:noProof w:val="0"/>
            <w:lang w:val="en-US"/>
          </w:rPr>
          <w:t xml:space="preserve">Anti-corruption and fraud, settlement of corporate conflicts and conflict of interest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_Toc499219422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291BA0" w:rsidRPr="002B0F1A">
          <w:rPr>
            <w:noProof w:val="0"/>
            <w:webHidden/>
            <w:lang w:val="en-US"/>
          </w:rPr>
          <w:t>4</w:t>
        </w:r>
        <w:r w:rsidR="00FD6EE5" w:rsidRPr="002B0F1A">
          <w:rPr>
            <w:noProof w:val="0"/>
            <w:webHidden/>
            <w:lang w:val="en-US"/>
          </w:rPr>
          <w:fldChar w:fldCharType="end"/>
        </w:r>
      </w:hyperlink>
    </w:p>
    <w:p w14:paraId="6EDE4921" w14:textId="658355DC" w:rsidR="00FD6EE5" w:rsidRPr="002B0F1A" w:rsidRDefault="002D22A0" w:rsidP="00C33721">
      <w:pPr>
        <w:pStyle w:val="12"/>
        <w:rPr>
          <w:noProof w:val="0"/>
          <w:lang w:val="en-US" w:eastAsia="ru-RU"/>
        </w:rPr>
      </w:pPr>
      <w:hyperlink w:anchor="_Toc499219423" w:history="1">
        <w:r w:rsidR="00FD6EE5" w:rsidRPr="002B0F1A">
          <w:rPr>
            <w:rStyle w:val="ab"/>
            <w:noProof w:val="0"/>
            <w:lang w:val="en-US"/>
          </w:rPr>
          <w:t>7</w:t>
        </w:r>
        <w:r w:rsidR="00FD6EE5" w:rsidRPr="002B0F1A">
          <w:rPr>
            <w:noProof w:val="0"/>
            <w:lang w:val="en-US" w:eastAsia="ru-RU"/>
          </w:rPr>
          <w:tab/>
        </w:r>
        <w:r w:rsidR="00A351A1">
          <w:rPr>
            <w:rStyle w:val="ab"/>
            <w:noProof w:val="0"/>
            <w:lang w:val="en-US"/>
          </w:rPr>
          <w:t>O</w:t>
        </w:r>
        <w:r w:rsidR="00291BA0" w:rsidRPr="002B0F1A">
          <w:rPr>
            <w:rStyle w:val="ab"/>
            <w:noProof w:val="0"/>
            <w:lang w:val="en-US"/>
          </w:rPr>
          <w:t>ccupational</w:t>
        </w:r>
        <w:r w:rsidR="00234B60">
          <w:rPr>
            <w:rStyle w:val="ab"/>
            <w:noProof w:val="0"/>
            <w:lang w:val="en-US"/>
          </w:rPr>
          <w:t xml:space="preserve"> safety</w:t>
        </w:r>
        <w:r w:rsidR="00291BA0" w:rsidRPr="002B0F1A">
          <w:rPr>
            <w:rStyle w:val="ab"/>
            <w:noProof w:val="0"/>
            <w:lang w:val="en-US"/>
          </w:rPr>
          <w:t xml:space="preserve"> and environment </w:t>
        </w:r>
        <w:r w:rsidR="00C654C7">
          <w:rPr>
            <w:rStyle w:val="ab"/>
            <w:noProof w:val="0"/>
            <w:lang w:val="en-US"/>
          </w:rPr>
          <w:t>protection measures</w:t>
        </w:r>
        <w:r w:rsidR="00291BA0" w:rsidRPr="002B0F1A">
          <w:rPr>
            <w:rStyle w:val="ab"/>
            <w:noProof w:val="0"/>
            <w:lang w:val="en-US"/>
          </w:rPr>
          <w:t xml:space="preserve">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_Toc499219423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291BA0" w:rsidRPr="002B0F1A">
          <w:rPr>
            <w:noProof w:val="0"/>
            <w:webHidden/>
            <w:lang w:val="en-US"/>
          </w:rPr>
          <w:t>5</w:t>
        </w:r>
        <w:r w:rsidR="00FD6EE5" w:rsidRPr="002B0F1A">
          <w:rPr>
            <w:noProof w:val="0"/>
            <w:webHidden/>
            <w:lang w:val="en-US"/>
          </w:rPr>
          <w:fldChar w:fldCharType="end"/>
        </w:r>
      </w:hyperlink>
    </w:p>
    <w:p w14:paraId="60A86B80" w14:textId="0F1E5E12" w:rsidR="00FD6EE5" w:rsidRPr="002B0F1A" w:rsidRDefault="002D22A0" w:rsidP="00C33721">
      <w:pPr>
        <w:pStyle w:val="12"/>
        <w:rPr>
          <w:noProof w:val="0"/>
          <w:lang w:val="en-US" w:eastAsia="ru-RU"/>
        </w:rPr>
      </w:pPr>
      <w:hyperlink w:anchor="_Toc499219424" w:history="1">
        <w:r w:rsidR="00FD6EE5" w:rsidRPr="002B0F1A">
          <w:rPr>
            <w:rStyle w:val="ab"/>
            <w:noProof w:val="0"/>
            <w:lang w:val="en-US"/>
          </w:rPr>
          <w:t>7.1</w:t>
        </w:r>
        <w:r w:rsidR="00FD6EE5" w:rsidRPr="002B0F1A">
          <w:rPr>
            <w:noProof w:val="0"/>
            <w:lang w:val="en-US" w:eastAsia="ru-RU"/>
          </w:rPr>
          <w:tab/>
        </w:r>
        <w:r w:rsidR="006429D6" w:rsidRPr="002B0F1A">
          <w:rPr>
            <w:noProof w:val="0"/>
            <w:lang w:val="en-US" w:eastAsia="ru-RU"/>
          </w:rPr>
          <w:t>Protection and a</w:t>
        </w:r>
        <w:r w:rsidR="006429D6" w:rsidRPr="002B0F1A">
          <w:rPr>
            <w:rStyle w:val="ab"/>
            <w:noProof w:val="0"/>
            <w:lang w:val="en-US"/>
          </w:rPr>
          <w:t>ssurance of occupational safety</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_Toc499219424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6429D6" w:rsidRPr="002B0F1A">
          <w:rPr>
            <w:noProof w:val="0"/>
            <w:webHidden/>
            <w:lang w:val="en-US"/>
          </w:rPr>
          <w:t>5</w:t>
        </w:r>
        <w:r w:rsidR="00FD6EE5" w:rsidRPr="002B0F1A">
          <w:rPr>
            <w:noProof w:val="0"/>
            <w:webHidden/>
            <w:lang w:val="en-US"/>
          </w:rPr>
          <w:fldChar w:fldCharType="end"/>
        </w:r>
      </w:hyperlink>
    </w:p>
    <w:p w14:paraId="3830F8B9" w14:textId="3E97F8A5" w:rsidR="00FD6EE5" w:rsidRPr="002B0F1A" w:rsidRDefault="002D22A0" w:rsidP="00C33721">
      <w:pPr>
        <w:pStyle w:val="12"/>
        <w:rPr>
          <w:noProof w:val="0"/>
          <w:lang w:val="en-US" w:eastAsia="ru-RU"/>
        </w:rPr>
      </w:pPr>
      <w:hyperlink w:anchor="_Toc499219425" w:history="1">
        <w:r w:rsidR="00FD6EE5" w:rsidRPr="002B0F1A">
          <w:rPr>
            <w:rStyle w:val="ab"/>
            <w:noProof w:val="0"/>
            <w:lang w:val="en-US"/>
          </w:rPr>
          <w:t>7.1.1</w:t>
        </w:r>
        <w:r w:rsidR="00FD6EE5" w:rsidRPr="002B0F1A">
          <w:rPr>
            <w:noProof w:val="0"/>
            <w:lang w:val="en-US" w:eastAsia="ru-RU"/>
          </w:rPr>
          <w:tab/>
        </w:r>
        <w:r w:rsidR="006429D6" w:rsidRPr="002B0F1A">
          <w:rPr>
            <w:rStyle w:val="ab"/>
            <w:noProof w:val="0"/>
            <w:lang w:val="en-US"/>
          </w:rPr>
          <w:t>Main areas of the Company activity</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_Toc499219425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6429D6" w:rsidRPr="002B0F1A">
          <w:rPr>
            <w:noProof w:val="0"/>
            <w:webHidden/>
            <w:lang w:val="en-US"/>
          </w:rPr>
          <w:t>5</w:t>
        </w:r>
        <w:r w:rsidR="00FD6EE5" w:rsidRPr="002B0F1A">
          <w:rPr>
            <w:noProof w:val="0"/>
            <w:webHidden/>
            <w:lang w:val="en-US"/>
          </w:rPr>
          <w:fldChar w:fldCharType="end"/>
        </w:r>
      </w:hyperlink>
    </w:p>
    <w:p w14:paraId="49C2A846" w14:textId="5E87AB26" w:rsidR="00FD6EE5" w:rsidRPr="002B0F1A" w:rsidRDefault="002D22A0" w:rsidP="00C33721">
      <w:pPr>
        <w:pStyle w:val="12"/>
        <w:rPr>
          <w:noProof w:val="0"/>
          <w:lang w:val="en-US" w:eastAsia="ru-RU"/>
        </w:rPr>
      </w:pPr>
      <w:hyperlink w:anchor="_Toc499219426" w:history="1">
        <w:r w:rsidR="00FD6EE5" w:rsidRPr="002B0F1A">
          <w:rPr>
            <w:rStyle w:val="ab"/>
            <w:noProof w:val="0"/>
            <w:lang w:val="en-US"/>
          </w:rPr>
          <w:t>7.1.2</w:t>
        </w:r>
        <w:r w:rsidR="00FD6EE5" w:rsidRPr="002B0F1A">
          <w:rPr>
            <w:noProof w:val="0"/>
            <w:lang w:val="en-US" w:eastAsia="ru-RU"/>
          </w:rPr>
          <w:tab/>
        </w:r>
        <w:r w:rsidR="00BA1981" w:rsidRPr="002B0F1A">
          <w:rPr>
            <w:rStyle w:val="ab"/>
            <w:noProof w:val="0"/>
            <w:lang w:val="en-US"/>
          </w:rPr>
          <w:t xml:space="preserve">Occupational health and safety management system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_Toc499219426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BA1981" w:rsidRPr="002B0F1A">
          <w:rPr>
            <w:noProof w:val="0"/>
            <w:webHidden/>
            <w:lang w:val="en-US"/>
          </w:rPr>
          <w:t>6</w:t>
        </w:r>
        <w:r w:rsidR="00FD6EE5" w:rsidRPr="002B0F1A">
          <w:rPr>
            <w:noProof w:val="0"/>
            <w:webHidden/>
            <w:lang w:val="en-US"/>
          </w:rPr>
          <w:fldChar w:fldCharType="end"/>
        </w:r>
      </w:hyperlink>
    </w:p>
    <w:p w14:paraId="4BBE61D1" w14:textId="61E9A848" w:rsidR="00FD6EE5" w:rsidRPr="002B0F1A" w:rsidRDefault="002D22A0" w:rsidP="00C33721">
      <w:pPr>
        <w:pStyle w:val="12"/>
        <w:rPr>
          <w:noProof w:val="0"/>
          <w:lang w:val="en-US" w:eastAsia="ru-RU"/>
        </w:rPr>
      </w:pPr>
      <w:hyperlink w:anchor="_Toc499219427" w:history="1">
        <w:r w:rsidR="00FD6EE5" w:rsidRPr="002B0F1A">
          <w:rPr>
            <w:rStyle w:val="ab"/>
            <w:noProof w:val="0"/>
            <w:lang w:val="en-US"/>
          </w:rPr>
          <w:t>7.1.3</w:t>
        </w:r>
        <w:r w:rsidR="00FD6EE5" w:rsidRPr="002B0F1A">
          <w:rPr>
            <w:noProof w:val="0"/>
            <w:lang w:val="en-US" w:eastAsia="ru-RU"/>
          </w:rPr>
          <w:tab/>
        </w:r>
        <w:r w:rsidR="00BA1981" w:rsidRPr="002B0F1A">
          <w:rPr>
            <w:rStyle w:val="ab"/>
            <w:noProof w:val="0"/>
            <w:lang w:val="en-US"/>
          </w:rPr>
          <w:t>Providing the Employees with personal protective equipment</w:t>
        </w:r>
        <w:r w:rsidR="00FD6EE5" w:rsidRPr="002B0F1A">
          <w:rPr>
            <w:rStyle w:val="ab"/>
            <w:noProof w:val="0"/>
            <w:lang w:val="en-US"/>
          </w:rPr>
          <w:t xml:space="preserve">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_Toc499219427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BA1981" w:rsidRPr="002B0F1A">
          <w:rPr>
            <w:noProof w:val="0"/>
            <w:webHidden/>
            <w:lang w:val="en-US"/>
          </w:rPr>
          <w:t>7</w:t>
        </w:r>
        <w:r w:rsidR="00FD6EE5" w:rsidRPr="002B0F1A">
          <w:rPr>
            <w:noProof w:val="0"/>
            <w:webHidden/>
            <w:lang w:val="en-US"/>
          </w:rPr>
          <w:fldChar w:fldCharType="end"/>
        </w:r>
      </w:hyperlink>
    </w:p>
    <w:p w14:paraId="61BB6757" w14:textId="5C11B877" w:rsidR="00FD6EE5" w:rsidRPr="002B0F1A" w:rsidRDefault="002D22A0" w:rsidP="00C33721">
      <w:pPr>
        <w:pStyle w:val="12"/>
        <w:rPr>
          <w:noProof w:val="0"/>
          <w:lang w:val="en-US" w:eastAsia="ru-RU"/>
        </w:rPr>
      </w:pPr>
      <w:hyperlink w:anchor="_Toc499219428" w:history="1">
        <w:r w:rsidR="00FD6EE5" w:rsidRPr="002B0F1A">
          <w:rPr>
            <w:rStyle w:val="ab"/>
            <w:noProof w:val="0"/>
            <w:lang w:val="en-US"/>
          </w:rPr>
          <w:t>7.1.4</w:t>
        </w:r>
        <w:r w:rsidR="00FD6EE5" w:rsidRPr="002B0F1A">
          <w:rPr>
            <w:noProof w:val="0"/>
            <w:lang w:val="en-US" w:eastAsia="ru-RU"/>
          </w:rPr>
          <w:tab/>
        </w:r>
        <w:r w:rsidR="00BA1981" w:rsidRPr="002B0F1A">
          <w:rPr>
            <w:rStyle w:val="ab"/>
            <w:noProof w:val="0"/>
            <w:lang w:val="en-US"/>
          </w:rPr>
          <w:t>Professional development of the Employees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_Toc499219428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BA1981" w:rsidRPr="002B0F1A">
          <w:rPr>
            <w:noProof w:val="0"/>
            <w:webHidden/>
            <w:lang w:val="en-US"/>
          </w:rPr>
          <w:t>7</w:t>
        </w:r>
        <w:r w:rsidR="00FD6EE5" w:rsidRPr="002B0F1A">
          <w:rPr>
            <w:noProof w:val="0"/>
            <w:webHidden/>
            <w:lang w:val="en-US"/>
          </w:rPr>
          <w:fldChar w:fldCharType="end"/>
        </w:r>
      </w:hyperlink>
    </w:p>
    <w:p w14:paraId="6D785B54" w14:textId="1975425D" w:rsidR="00FD6EE5" w:rsidRPr="002B0F1A" w:rsidRDefault="002D22A0" w:rsidP="00C33721">
      <w:pPr>
        <w:pStyle w:val="12"/>
        <w:rPr>
          <w:noProof w:val="0"/>
          <w:lang w:val="en-US" w:eastAsia="ru-RU"/>
        </w:rPr>
      </w:pPr>
      <w:hyperlink w:anchor="_Toc499219429" w:history="1">
        <w:r w:rsidR="00FD6EE5" w:rsidRPr="002B0F1A">
          <w:rPr>
            <w:rStyle w:val="ab"/>
            <w:noProof w:val="0"/>
            <w:lang w:val="en-US"/>
          </w:rPr>
          <w:t>7.1.5</w:t>
        </w:r>
        <w:r w:rsidR="00FD6EE5" w:rsidRPr="002B0F1A">
          <w:rPr>
            <w:noProof w:val="0"/>
            <w:lang w:val="en-US" w:eastAsia="ru-RU"/>
          </w:rPr>
          <w:tab/>
        </w:r>
        <w:r w:rsidR="00BA1981" w:rsidRPr="002B0F1A">
          <w:rPr>
            <w:rStyle w:val="ab"/>
            <w:noProof w:val="0"/>
            <w:lang w:val="en-US"/>
          </w:rPr>
          <w:t xml:space="preserve">Financing of occupational safety measures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_Toc499219429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BA1981" w:rsidRPr="002B0F1A">
          <w:rPr>
            <w:noProof w:val="0"/>
            <w:webHidden/>
            <w:lang w:val="en-US"/>
          </w:rPr>
          <w:t>7</w:t>
        </w:r>
        <w:r w:rsidR="00FD6EE5" w:rsidRPr="002B0F1A">
          <w:rPr>
            <w:noProof w:val="0"/>
            <w:webHidden/>
            <w:lang w:val="en-US"/>
          </w:rPr>
          <w:fldChar w:fldCharType="end"/>
        </w:r>
      </w:hyperlink>
    </w:p>
    <w:p w14:paraId="3D54A6D8" w14:textId="77EEA05D" w:rsidR="00FD6EE5" w:rsidRPr="002B0F1A" w:rsidRDefault="002D22A0" w:rsidP="00C33721">
      <w:pPr>
        <w:pStyle w:val="12"/>
        <w:rPr>
          <w:noProof w:val="0"/>
          <w:lang w:val="en-US" w:eastAsia="ru-RU"/>
        </w:rPr>
      </w:pPr>
      <w:hyperlink w:anchor="_Toc499219430" w:history="1">
        <w:r w:rsidR="00FD6EE5" w:rsidRPr="002B0F1A">
          <w:rPr>
            <w:rStyle w:val="ab"/>
            <w:noProof w:val="0"/>
            <w:lang w:val="en-US"/>
          </w:rPr>
          <w:t>7.1.6</w:t>
        </w:r>
        <w:r w:rsidR="00FD6EE5" w:rsidRPr="002B0F1A">
          <w:rPr>
            <w:noProof w:val="0"/>
            <w:lang w:val="en-US" w:eastAsia="ru-RU"/>
          </w:rPr>
          <w:tab/>
        </w:r>
        <w:r w:rsidR="00BA1981" w:rsidRPr="002B0F1A">
          <w:rPr>
            <w:rStyle w:val="ab"/>
            <w:noProof w:val="0"/>
            <w:lang w:val="en-US"/>
          </w:rPr>
          <w:t xml:space="preserve">Declaration of main activity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_Toc499219430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BA1981" w:rsidRPr="002B0F1A">
          <w:rPr>
            <w:noProof w:val="0"/>
            <w:webHidden/>
            <w:lang w:val="en-US"/>
          </w:rPr>
          <w:t>8</w:t>
        </w:r>
        <w:r w:rsidR="00FD6EE5" w:rsidRPr="002B0F1A">
          <w:rPr>
            <w:noProof w:val="0"/>
            <w:webHidden/>
            <w:lang w:val="en-US"/>
          </w:rPr>
          <w:fldChar w:fldCharType="end"/>
        </w:r>
      </w:hyperlink>
    </w:p>
    <w:p w14:paraId="739173B9" w14:textId="780B141D" w:rsidR="00FD6EE5" w:rsidRPr="002B0F1A" w:rsidRDefault="002D22A0" w:rsidP="00C33721">
      <w:pPr>
        <w:pStyle w:val="12"/>
        <w:rPr>
          <w:noProof w:val="0"/>
          <w:lang w:val="en-US" w:eastAsia="ru-RU"/>
        </w:rPr>
      </w:pPr>
      <w:hyperlink w:anchor="_Toc499219431" w:history="1">
        <w:r w:rsidR="00FD6EE5" w:rsidRPr="002B0F1A">
          <w:rPr>
            <w:rStyle w:val="ab"/>
            <w:noProof w:val="0"/>
            <w:lang w:val="en-US"/>
          </w:rPr>
          <w:t>7.2</w:t>
        </w:r>
        <w:r w:rsidR="00FD6EE5" w:rsidRPr="002B0F1A">
          <w:rPr>
            <w:noProof w:val="0"/>
            <w:lang w:val="en-US" w:eastAsia="ru-RU"/>
          </w:rPr>
          <w:tab/>
        </w:r>
        <w:r w:rsidR="00BA1981" w:rsidRPr="002B0F1A">
          <w:rPr>
            <w:rStyle w:val="ab"/>
            <w:noProof w:val="0"/>
            <w:lang w:val="en-US"/>
          </w:rPr>
          <w:t xml:space="preserve">Environmental protection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_Toc499219431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2</w:t>
        </w:r>
        <w:r w:rsidR="00FD6EE5" w:rsidRPr="002B0F1A">
          <w:rPr>
            <w:noProof w:val="0"/>
            <w:webHidden/>
            <w:lang w:val="en-US"/>
          </w:rPr>
          <w:fldChar w:fldCharType="end"/>
        </w:r>
      </w:hyperlink>
      <w:r w:rsidR="00BA1981" w:rsidRPr="002B0F1A">
        <w:rPr>
          <w:noProof w:val="0"/>
          <w:lang w:val="en-US"/>
        </w:rPr>
        <w:t>8</w:t>
      </w:r>
    </w:p>
    <w:p w14:paraId="2E117672" w14:textId="44E909F2" w:rsidR="00FD6EE5" w:rsidRPr="002B0F1A" w:rsidRDefault="002D22A0" w:rsidP="00CB11B5">
      <w:pPr>
        <w:pStyle w:val="12"/>
        <w:numPr>
          <w:ilvl w:val="1"/>
          <w:numId w:val="10"/>
        </w:numPr>
        <w:rPr>
          <w:noProof w:val="0"/>
          <w:lang w:val="en-US"/>
        </w:rPr>
      </w:pPr>
      <w:hyperlink w:anchor="_Toc499219432" w:history="1">
        <w:r w:rsidR="0009450C" w:rsidRPr="002B0F1A">
          <w:rPr>
            <w:rStyle w:val="ab"/>
            <w:noProof w:val="0"/>
            <w:lang w:val="en-US"/>
          </w:rPr>
          <w:t xml:space="preserve">Ensuring nuclear and radiation safety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_Toc499219432 \h </w:instrText>
        </w:r>
        <w:r w:rsidR="00FD6EE5" w:rsidRPr="002B0F1A">
          <w:rPr>
            <w:noProof w:val="0"/>
            <w:webHidden/>
            <w:lang w:val="en-US"/>
          </w:rPr>
        </w:r>
        <w:r w:rsidR="00FD6EE5" w:rsidRPr="002B0F1A">
          <w:rPr>
            <w:noProof w:val="0"/>
            <w:webHidden/>
            <w:lang w:val="en-US"/>
          </w:rPr>
          <w:fldChar w:fldCharType="separate"/>
        </w:r>
        <w:r w:rsidR="0009450C" w:rsidRPr="002B0F1A">
          <w:rPr>
            <w:noProof w:val="0"/>
            <w:webHidden/>
            <w:lang w:val="en-US"/>
          </w:rPr>
          <w:t>30</w:t>
        </w:r>
        <w:r w:rsidR="00FD6EE5" w:rsidRPr="002B0F1A">
          <w:rPr>
            <w:noProof w:val="0"/>
            <w:webHidden/>
            <w:lang w:val="en-US"/>
          </w:rPr>
          <w:fldChar w:fldCharType="end"/>
        </w:r>
      </w:hyperlink>
    </w:p>
    <w:p w14:paraId="6EF9BF2A" w14:textId="2346E213" w:rsidR="0029763F" w:rsidRPr="002B0F1A" w:rsidRDefault="0029763F" w:rsidP="00C33721">
      <w:pPr>
        <w:pStyle w:val="12"/>
        <w:rPr>
          <w:rStyle w:val="ab"/>
          <w:noProof w:val="0"/>
          <w:color w:val="auto"/>
          <w:lang w:val="en-US"/>
        </w:rPr>
      </w:pPr>
      <w:r w:rsidRPr="002B0F1A">
        <w:rPr>
          <w:rStyle w:val="ab"/>
          <w:noProof w:val="0"/>
          <w:color w:val="auto"/>
          <w:lang w:val="en-US"/>
        </w:rPr>
        <w:t xml:space="preserve">8 </w:t>
      </w:r>
      <w:r w:rsidR="0009450C" w:rsidRPr="002B0F1A">
        <w:rPr>
          <w:rStyle w:val="ab"/>
          <w:noProof w:val="0"/>
          <w:color w:val="auto"/>
          <w:lang w:val="en-US"/>
        </w:rPr>
        <w:t>Scientific</w:t>
      </w:r>
      <w:r w:rsidR="0051578A">
        <w:rPr>
          <w:rStyle w:val="ab"/>
          <w:noProof w:val="0"/>
          <w:color w:val="auto"/>
          <w:lang w:val="en-US"/>
        </w:rPr>
        <w:t xml:space="preserve"> and </w:t>
      </w:r>
      <w:r w:rsidR="0009450C" w:rsidRPr="002B0F1A">
        <w:rPr>
          <w:rStyle w:val="ab"/>
          <w:noProof w:val="0"/>
          <w:color w:val="auto"/>
          <w:lang w:val="en-US"/>
        </w:rPr>
        <w:t>technical and innovative</w:t>
      </w:r>
      <w:r w:rsidR="00E15192">
        <w:rPr>
          <w:rStyle w:val="ab"/>
          <w:noProof w:val="0"/>
          <w:color w:val="auto"/>
          <w:lang w:val="en-US"/>
        </w:rPr>
        <w:t xml:space="preserve"> and </w:t>
      </w:r>
      <w:r w:rsidR="0009450C" w:rsidRPr="002B0F1A">
        <w:rPr>
          <w:rStyle w:val="ab"/>
          <w:noProof w:val="0"/>
          <w:color w:val="auto"/>
          <w:lang w:val="en-US"/>
        </w:rPr>
        <w:t>technological development activities</w:t>
      </w:r>
      <w:r w:rsidRPr="002B0F1A">
        <w:rPr>
          <w:rStyle w:val="ab"/>
          <w:noProof w:val="0"/>
          <w:color w:val="auto"/>
          <w:lang w:val="en-US"/>
        </w:rPr>
        <w:t xml:space="preserve"> </w:t>
      </w:r>
      <w:r w:rsidRPr="002B0F1A">
        <w:rPr>
          <w:rStyle w:val="ab"/>
          <w:noProof w:val="0"/>
          <w:color w:val="auto"/>
          <w:lang w:val="en-US"/>
        </w:rPr>
        <w:tab/>
      </w:r>
      <w:r w:rsidR="0009450C" w:rsidRPr="002B0F1A">
        <w:rPr>
          <w:rStyle w:val="ab"/>
          <w:noProof w:val="0"/>
          <w:color w:val="auto"/>
          <w:lang w:val="en-US"/>
        </w:rPr>
        <w:t>30</w:t>
      </w:r>
    </w:p>
    <w:p w14:paraId="7E27A098" w14:textId="4B5DD175" w:rsidR="00FD6EE5" w:rsidRPr="002B0F1A" w:rsidRDefault="002D22A0" w:rsidP="00C33721">
      <w:pPr>
        <w:pStyle w:val="12"/>
        <w:rPr>
          <w:noProof w:val="0"/>
          <w:lang w:val="en-US" w:eastAsia="ru-RU"/>
        </w:rPr>
      </w:pPr>
      <w:hyperlink w:anchor="_Toc499219433" w:history="1">
        <w:r w:rsidR="0029763F" w:rsidRPr="002B0F1A">
          <w:rPr>
            <w:rStyle w:val="ab"/>
            <w:noProof w:val="0"/>
            <w:lang w:val="en-US"/>
          </w:rPr>
          <w:t>9</w:t>
        </w:r>
        <w:r w:rsidR="00FD6EE5" w:rsidRPr="002B0F1A">
          <w:rPr>
            <w:noProof w:val="0"/>
            <w:lang w:val="en-US" w:eastAsia="ru-RU"/>
          </w:rPr>
          <w:tab/>
        </w:r>
        <w:r w:rsidR="000464E3" w:rsidRPr="002B0F1A">
          <w:rPr>
            <w:rStyle w:val="ab"/>
            <w:noProof w:val="0"/>
            <w:lang w:val="en-US"/>
          </w:rPr>
          <w:t>Economic impact measures in the regions of presence</w:t>
        </w:r>
        <w:r w:rsidR="00FD6EE5" w:rsidRPr="002B0F1A">
          <w:rPr>
            <w:rStyle w:val="ab"/>
            <w:noProof w:val="0"/>
            <w:lang w:val="en-US"/>
          </w:rPr>
          <w:t xml:space="preserve">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_Toc499219433 \h </w:instrText>
        </w:r>
        <w:r w:rsidR="00FD6EE5" w:rsidRPr="002B0F1A">
          <w:rPr>
            <w:noProof w:val="0"/>
            <w:webHidden/>
            <w:lang w:val="en-US"/>
          </w:rPr>
        </w:r>
        <w:r w:rsidR="00FD6EE5" w:rsidRPr="002B0F1A">
          <w:rPr>
            <w:noProof w:val="0"/>
            <w:webHidden/>
            <w:lang w:val="en-US"/>
          </w:rPr>
          <w:fldChar w:fldCharType="separate"/>
        </w:r>
        <w:r w:rsidR="000464E3" w:rsidRPr="002B0F1A">
          <w:rPr>
            <w:noProof w:val="0"/>
            <w:webHidden/>
            <w:lang w:val="en-US"/>
          </w:rPr>
          <w:t>31</w:t>
        </w:r>
        <w:r w:rsidR="00FD6EE5" w:rsidRPr="002B0F1A">
          <w:rPr>
            <w:noProof w:val="0"/>
            <w:webHidden/>
            <w:lang w:val="en-US"/>
          </w:rPr>
          <w:fldChar w:fldCharType="end"/>
        </w:r>
      </w:hyperlink>
    </w:p>
    <w:p w14:paraId="5148EE9D" w14:textId="4E8282FB" w:rsidR="00FD6EE5" w:rsidRPr="002B0F1A" w:rsidRDefault="002D22A0" w:rsidP="00C33721">
      <w:pPr>
        <w:pStyle w:val="12"/>
        <w:rPr>
          <w:noProof w:val="0"/>
          <w:lang w:val="en-US" w:eastAsia="ru-RU"/>
        </w:rPr>
      </w:pPr>
      <w:hyperlink w:anchor="_Toc499219434" w:history="1">
        <w:r w:rsidR="0029763F" w:rsidRPr="002B0F1A">
          <w:rPr>
            <w:rStyle w:val="ab"/>
            <w:noProof w:val="0"/>
            <w:lang w:val="en-US"/>
          </w:rPr>
          <w:t>9</w:t>
        </w:r>
        <w:r w:rsidR="00FD6EE5" w:rsidRPr="002B0F1A">
          <w:rPr>
            <w:rStyle w:val="ab"/>
            <w:noProof w:val="0"/>
            <w:lang w:val="en-US"/>
          </w:rPr>
          <w:t>.1</w:t>
        </w:r>
        <w:r w:rsidR="00FD6EE5" w:rsidRPr="002B0F1A">
          <w:rPr>
            <w:noProof w:val="0"/>
            <w:lang w:val="en-US" w:eastAsia="ru-RU"/>
          </w:rPr>
          <w:tab/>
        </w:r>
        <w:r w:rsidR="000464E3" w:rsidRPr="002B0F1A">
          <w:rPr>
            <w:rStyle w:val="ab"/>
            <w:noProof w:val="0"/>
            <w:lang w:val="en-US"/>
          </w:rPr>
          <w:t>Support for the soci</w:t>
        </w:r>
        <w:r w:rsidR="00E15192">
          <w:rPr>
            <w:rStyle w:val="ab"/>
            <w:noProof w:val="0"/>
            <w:lang w:val="en-US"/>
          </w:rPr>
          <w:t xml:space="preserve">al and </w:t>
        </w:r>
        <w:r w:rsidR="000464E3" w:rsidRPr="002B0F1A">
          <w:rPr>
            <w:rStyle w:val="ab"/>
            <w:noProof w:val="0"/>
            <w:lang w:val="en-US"/>
          </w:rPr>
          <w:t xml:space="preserve">economic development </w:t>
        </w:r>
        <w:r w:rsidR="006B55A7">
          <w:rPr>
            <w:rStyle w:val="ab"/>
            <w:noProof w:val="0"/>
            <w:lang w:val="en-US"/>
          </w:rPr>
          <w:t>in</w:t>
        </w:r>
        <w:r w:rsidR="000464E3" w:rsidRPr="002B0F1A">
          <w:rPr>
            <w:rStyle w:val="ab"/>
            <w:noProof w:val="0"/>
            <w:lang w:val="en-US"/>
          </w:rPr>
          <w:t xml:space="preserve"> the regions of presence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_Toc499219434 \h </w:instrText>
        </w:r>
        <w:r w:rsidR="00FD6EE5" w:rsidRPr="002B0F1A">
          <w:rPr>
            <w:noProof w:val="0"/>
            <w:webHidden/>
            <w:lang w:val="en-US"/>
          </w:rPr>
        </w:r>
        <w:r w:rsidR="00FD6EE5" w:rsidRPr="002B0F1A">
          <w:rPr>
            <w:noProof w:val="0"/>
            <w:webHidden/>
            <w:lang w:val="en-US"/>
          </w:rPr>
          <w:fldChar w:fldCharType="separate"/>
        </w:r>
        <w:r w:rsidR="000464E3" w:rsidRPr="002B0F1A">
          <w:rPr>
            <w:noProof w:val="0"/>
            <w:webHidden/>
            <w:lang w:val="en-US"/>
          </w:rPr>
          <w:t>31</w:t>
        </w:r>
        <w:r w:rsidR="00FD6EE5" w:rsidRPr="002B0F1A">
          <w:rPr>
            <w:noProof w:val="0"/>
            <w:webHidden/>
            <w:lang w:val="en-US"/>
          </w:rPr>
          <w:fldChar w:fldCharType="end"/>
        </w:r>
      </w:hyperlink>
    </w:p>
    <w:p w14:paraId="75F6DF90" w14:textId="011477DD" w:rsidR="00FD6EE5" w:rsidRPr="002B0F1A" w:rsidRDefault="002D22A0" w:rsidP="00C33721">
      <w:pPr>
        <w:pStyle w:val="12"/>
        <w:rPr>
          <w:noProof w:val="0"/>
          <w:lang w:val="en-US" w:eastAsia="ru-RU"/>
        </w:rPr>
      </w:pPr>
      <w:hyperlink w:anchor="_Toc499219435" w:history="1">
        <w:r w:rsidR="0029763F" w:rsidRPr="002B0F1A">
          <w:rPr>
            <w:rStyle w:val="ab"/>
            <w:noProof w:val="0"/>
            <w:lang w:val="en-US"/>
          </w:rPr>
          <w:t>9</w:t>
        </w:r>
        <w:r w:rsidR="00FD6EE5" w:rsidRPr="002B0F1A">
          <w:rPr>
            <w:rStyle w:val="ab"/>
            <w:noProof w:val="0"/>
            <w:lang w:val="en-US"/>
          </w:rPr>
          <w:t>.2</w:t>
        </w:r>
        <w:r w:rsidR="00FD6EE5" w:rsidRPr="002B0F1A">
          <w:rPr>
            <w:noProof w:val="0"/>
            <w:lang w:val="en-US" w:eastAsia="ru-RU"/>
          </w:rPr>
          <w:tab/>
        </w:r>
        <w:r w:rsidR="00451EEC" w:rsidRPr="002B0F1A">
          <w:rPr>
            <w:rStyle w:val="ab"/>
            <w:noProof w:val="0"/>
            <w:lang w:val="en-US"/>
          </w:rPr>
          <w:t>Procedures for procurement management in the framework of Sustainable Development</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_Toc499219435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451EEC" w:rsidRPr="002B0F1A">
          <w:rPr>
            <w:noProof w:val="0"/>
            <w:webHidden/>
            <w:lang w:val="en-US"/>
          </w:rPr>
          <w:t>2</w:t>
        </w:r>
        <w:r w:rsidR="00FD6EE5" w:rsidRPr="002B0F1A">
          <w:rPr>
            <w:noProof w:val="0"/>
            <w:webHidden/>
            <w:lang w:val="en-US"/>
          </w:rPr>
          <w:fldChar w:fldCharType="end"/>
        </w:r>
      </w:hyperlink>
    </w:p>
    <w:p w14:paraId="1AEB920C" w14:textId="13941DC8" w:rsidR="00FD6EE5" w:rsidRPr="002B0F1A" w:rsidRDefault="002D22A0" w:rsidP="00C33721">
      <w:pPr>
        <w:pStyle w:val="12"/>
        <w:rPr>
          <w:noProof w:val="0"/>
          <w:lang w:val="en-US" w:eastAsia="ru-RU"/>
        </w:rPr>
      </w:pPr>
      <w:hyperlink w:anchor="_Toc499219436" w:history="1">
        <w:r w:rsidR="0029763F" w:rsidRPr="002B0F1A">
          <w:rPr>
            <w:rStyle w:val="ab"/>
            <w:noProof w:val="0"/>
            <w:lang w:val="en-US"/>
          </w:rPr>
          <w:t>10</w:t>
        </w:r>
        <w:r w:rsidR="00FD6EE5" w:rsidRPr="002B0F1A">
          <w:rPr>
            <w:noProof w:val="0"/>
            <w:lang w:val="en-US" w:eastAsia="ru-RU"/>
          </w:rPr>
          <w:tab/>
        </w:r>
        <w:r w:rsidR="00451EEC" w:rsidRPr="002B0F1A">
          <w:rPr>
            <w:rStyle w:val="ab"/>
            <w:noProof w:val="0"/>
            <w:lang w:val="en-US"/>
          </w:rPr>
          <w:t>Control mechanisms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_Toc499219436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451EEC" w:rsidRPr="002B0F1A">
          <w:rPr>
            <w:noProof w:val="0"/>
            <w:webHidden/>
            <w:lang w:val="en-US"/>
          </w:rPr>
          <w:t>2</w:t>
        </w:r>
        <w:r w:rsidR="00FD6EE5" w:rsidRPr="002B0F1A">
          <w:rPr>
            <w:noProof w:val="0"/>
            <w:webHidden/>
            <w:lang w:val="en-US"/>
          </w:rPr>
          <w:fldChar w:fldCharType="end"/>
        </w:r>
      </w:hyperlink>
    </w:p>
    <w:p w14:paraId="5A4E9E37" w14:textId="2D776C60" w:rsidR="00FD6EE5" w:rsidRPr="002B0F1A" w:rsidRDefault="002D22A0" w:rsidP="00C33721">
      <w:pPr>
        <w:pStyle w:val="12"/>
        <w:rPr>
          <w:noProof w:val="0"/>
          <w:lang w:val="en-US" w:eastAsia="ru-RU"/>
        </w:rPr>
      </w:pPr>
      <w:hyperlink w:anchor="_Toc499219437" w:history="1">
        <w:r w:rsidR="0029763F" w:rsidRPr="002B0F1A">
          <w:rPr>
            <w:rStyle w:val="ab"/>
            <w:noProof w:val="0"/>
            <w:lang w:val="en-US"/>
          </w:rPr>
          <w:t>10</w:t>
        </w:r>
        <w:r w:rsidR="00FD6EE5" w:rsidRPr="002B0F1A">
          <w:rPr>
            <w:rStyle w:val="ab"/>
            <w:noProof w:val="0"/>
            <w:lang w:val="en-US"/>
          </w:rPr>
          <w:t>.1</w:t>
        </w:r>
        <w:r w:rsidR="00FD6EE5" w:rsidRPr="002B0F1A">
          <w:rPr>
            <w:noProof w:val="0"/>
            <w:lang w:val="en-US" w:eastAsia="ru-RU"/>
          </w:rPr>
          <w:tab/>
        </w:r>
        <w:r w:rsidR="00451EEC" w:rsidRPr="002B0F1A">
          <w:rPr>
            <w:rStyle w:val="ab"/>
            <w:noProof w:val="0"/>
            <w:lang w:val="en-US"/>
          </w:rPr>
          <w:t xml:space="preserve">Industrial Safety and Health Council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_Toc499219437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451EEC" w:rsidRPr="002B0F1A">
          <w:rPr>
            <w:noProof w:val="0"/>
            <w:webHidden/>
            <w:lang w:val="en-US"/>
          </w:rPr>
          <w:t>2</w:t>
        </w:r>
        <w:r w:rsidR="00FD6EE5" w:rsidRPr="002B0F1A">
          <w:rPr>
            <w:noProof w:val="0"/>
            <w:webHidden/>
            <w:lang w:val="en-US"/>
          </w:rPr>
          <w:fldChar w:fldCharType="end"/>
        </w:r>
      </w:hyperlink>
    </w:p>
    <w:p w14:paraId="1518853E" w14:textId="319E69BD" w:rsidR="00FD6EE5" w:rsidRPr="002B0F1A" w:rsidRDefault="002D22A0" w:rsidP="00C33721">
      <w:pPr>
        <w:pStyle w:val="12"/>
        <w:rPr>
          <w:noProof w:val="0"/>
          <w:lang w:val="en-US" w:eastAsia="ru-RU"/>
        </w:rPr>
      </w:pPr>
      <w:hyperlink w:anchor="_Toc499219438" w:history="1">
        <w:r w:rsidR="0029763F" w:rsidRPr="002B0F1A">
          <w:rPr>
            <w:rStyle w:val="ab"/>
            <w:noProof w:val="0"/>
            <w:lang w:val="en-US"/>
          </w:rPr>
          <w:t>10</w:t>
        </w:r>
        <w:r w:rsidR="00FD6EE5" w:rsidRPr="002B0F1A">
          <w:rPr>
            <w:rStyle w:val="ab"/>
            <w:noProof w:val="0"/>
            <w:lang w:val="en-US"/>
          </w:rPr>
          <w:t>.2</w:t>
        </w:r>
        <w:r w:rsidR="00FD6EE5" w:rsidRPr="002B0F1A">
          <w:rPr>
            <w:noProof w:val="0"/>
            <w:lang w:val="en-US" w:eastAsia="ru-RU"/>
          </w:rPr>
          <w:tab/>
        </w:r>
        <w:r w:rsidR="00E1069C" w:rsidRPr="002B0F1A">
          <w:rPr>
            <w:rStyle w:val="ab"/>
            <w:noProof w:val="0"/>
            <w:lang w:val="en-US"/>
          </w:rPr>
          <w:t xml:space="preserve">Event accounting system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_Toc499219438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31</w:t>
        </w:r>
        <w:r w:rsidR="00FD6EE5" w:rsidRPr="002B0F1A">
          <w:rPr>
            <w:noProof w:val="0"/>
            <w:webHidden/>
            <w:lang w:val="en-US"/>
          </w:rPr>
          <w:fldChar w:fldCharType="end"/>
        </w:r>
      </w:hyperlink>
    </w:p>
    <w:p w14:paraId="68BC4628" w14:textId="3CA27442" w:rsidR="00FD6EE5" w:rsidRPr="002B0F1A" w:rsidRDefault="002D22A0" w:rsidP="00C33721">
      <w:pPr>
        <w:pStyle w:val="12"/>
        <w:rPr>
          <w:noProof w:val="0"/>
          <w:lang w:val="en-US" w:eastAsia="ru-RU"/>
        </w:rPr>
      </w:pPr>
      <w:hyperlink w:anchor="_Toc499219439" w:history="1">
        <w:r w:rsidR="0029763F" w:rsidRPr="002B0F1A">
          <w:rPr>
            <w:rStyle w:val="ab"/>
            <w:noProof w:val="0"/>
            <w:lang w:val="en-US"/>
          </w:rPr>
          <w:t>10</w:t>
        </w:r>
        <w:r w:rsidR="00FD6EE5" w:rsidRPr="002B0F1A">
          <w:rPr>
            <w:rStyle w:val="ab"/>
            <w:noProof w:val="0"/>
            <w:lang w:val="en-US"/>
          </w:rPr>
          <w:t>.3</w:t>
        </w:r>
        <w:r w:rsidR="00FD6EE5" w:rsidRPr="002B0F1A">
          <w:rPr>
            <w:noProof w:val="0"/>
            <w:lang w:val="en-US" w:eastAsia="ru-RU"/>
          </w:rPr>
          <w:tab/>
        </w:r>
        <w:r w:rsidR="00E1069C" w:rsidRPr="002B0F1A">
          <w:rPr>
            <w:rStyle w:val="ab"/>
            <w:noProof w:val="0"/>
            <w:lang w:val="en-US"/>
          </w:rPr>
          <w:t>Risk Management System</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_Toc499219439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32</w:t>
        </w:r>
        <w:r w:rsidR="00FD6EE5" w:rsidRPr="002B0F1A">
          <w:rPr>
            <w:noProof w:val="0"/>
            <w:webHidden/>
            <w:lang w:val="en-US"/>
          </w:rPr>
          <w:fldChar w:fldCharType="end"/>
        </w:r>
      </w:hyperlink>
    </w:p>
    <w:p w14:paraId="19DC53EF" w14:textId="7BF47D7D" w:rsidR="00FD6EE5" w:rsidRPr="002B0F1A" w:rsidRDefault="002D22A0" w:rsidP="00C33721">
      <w:pPr>
        <w:pStyle w:val="12"/>
        <w:rPr>
          <w:noProof w:val="0"/>
          <w:lang w:val="en-US" w:eastAsia="ru-RU"/>
        </w:rPr>
      </w:pPr>
      <w:hyperlink w:anchor="_Toc499219440" w:history="1">
        <w:r w:rsidR="0029763F" w:rsidRPr="002B0F1A">
          <w:rPr>
            <w:rStyle w:val="ab"/>
            <w:noProof w:val="0"/>
            <w:lang w:val="en-US"/>
          </w:rPr>
          <w:t>10</w:t>
        </w:r>
        <w:r w:rsidR="00FD6EE5" w:rsidRPr="002B0F1A">
          <w:rPr>
            <w:rStyle w:val="ab"/>
            <w:noProof w:val="0"/>
            <w:lang w:val="en-US"/>
          </w:rPr>
          <w:t>.4</w:t>
        </w:r>
        <w:r w:rsidR="00FD6EE5" w:rsidRPr="002B0F1A">
          <w:rPr>
            <w:noProof w:val="0"/>
            <w:lang w:val="en-US" w:eastAsia="ru-RU"/>
          </w:rPr>
          <w:tab/>
        </w:r>
        <w:r w:rsidR="00E1069C" w:rsidRPr="002B0F1A">
          <w:rPr>
            <w:rStyle w:val="ab"/>
            <w:noProof w:val="0"/>
            <w:lang w:val="en-US"/>
          </w:rPr>
          <w:t xml:space="preserve">External control system: interaction with Stakeholders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_Toc499219440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32</w:t>
        </w:r>
        <w:r w:rsidR="00FD6EE5" w:rsidRPr="002B0F1A">
          <w:rPr>
            <w:noProof w:val="0"/>
            <w:webHidden/>
            <w:lang w:val="en-US"/>
          </w:rPr>
          <w:fldChar w:fldCharType="end"/>
        </w:r>
      </w:hyperlink>
    </w:p>
    <w:p w14:paraId="348CC4C7" w14:textId="11FD8CF5" w:rsidR="00FD6EE5" w:rsidRPr="002B0F1A" w:rsidRDefault="002D22A0" w:rsidP="00C33721">
      <w:pPr>
        <w:pStyle w:val="12"/>
        <w:rPr>
          <w:noProof w:val="0"/>
          <w:lang w:val="en-US" w:eastAsia="ru-RU"/>
        </w:rPr>
      </w:pPr>
      <w:hyperlink w:anchor="_Toc499219441" w:history="1">
        <w:r w:rsidR="0029763F" w:rsidRPr="002B0F1A">
          <w:rPr>
            <w:rStyle w:val="ab"/>
            <w:noProof w:val="0"/>
            <w:lang w:val="en-US"/>
          </w:rPr>
          <w:t>11</w:t>
        </w:r>
        <w:r w:rsidR="00FD6EE5" w:rsidRPr="002B0F1A">
          <w:rPr>
            <w:noProof w:val="0"/>
            <w:lang w:val="en-US" w:eastAsia="ru-RU"/>
          </w:rPr>
          <w:tab/>
        </w:r>
        <w:r w:rsidR="00E1069C" w:rsidRPr="002B0F1A">
          <w:rPr>
            <w:noProof w:val="0"/>
            <w:lang w:val="en-US"/>
          </w:rPr>
          <w:t>Expected results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_Toc499219441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33</w:t>
        </w:r>
        <w:r w:rsidR="00FD6EE5" w:rsidRPr="002B0F1A">
          <w:rPr>
            <w:noProof w:val="0"/>
            <w:webHidden/>
            <w:lang w:val="en-US"/>
          </w:rPr>
          <w:fldChar w:fldCharType="end"/>
        </w:r>
      </w:hyperlink>
    </w:p>
    <w:p w14:paraId="1765CEAD" w14:textId="4EC1E28F" w:rsidR="00FD6EE5" w:rsidRPr="002B0F1A" w:rsidRDefault="002D22A0" w:rsidP="00C33721">
      <w:pPr>
        <w:pStyle w:val="12"/>
        <w:rPr>
          <w:noProof w:val="0"/>
          <w:lang w:val="en-US" w:eastAsia="ru-RU"/>
        </w:rPr>
      </w:pPr>
      <w:hyperlink w:anchor="_Toc499219442" w:history="1">
        <w:r w:rsidR="00C33721" w:rsidRPr="002B0F1A">
          <w:rPr>
            <w:rStyle w:val="ab"/>
            <w:noProof w:val="0"/>
            <w:lang w:val="en-US"/>
          </w:rPr>
          <w:t>11</w:t>
        </w:r>
        <w:r w:rsidR="00FD6EE5" w:rsidRPr="002B0F1A">
          <w:rPr>
            <w:rStyle w:val="ab"/>
            <w:noProof w:val="0"/>
            <w:lang w:val="en-US"/>
          </w:rPr>
          <w:t>.1</w:t>
        </w:r>
        <w:r w:rsidR="00FD6EE5" w:rsidRPr="002B0F1A">
          <w:rPr>
            <w:noProof w:val="0"/>
            <w:lang w:val="en-US" w:eastAsia="ru-RU"/>
          </w:rPr>
          <w:tab/>
        </w:r>
        <w:r w:rsidR="0051578A" w:rsidRPr="0051578A">
          <w:rPr>
            <w:rStyle w:val="ab"/>
            <w:noProof w:val="0"/>
            <w:lang w:val="en-US"/>
          </w:rPr>
          <w:t xml:space="preserve">Social </w:t>
        </w:r>
        <w:r w:rsidR="00A351A1">
          <w:rPr>
            <w:rStyle w:val="ab"/>
            <w:noProof w:val="0"/>
            <w:lang w:val="en-US"/>
          </w:rPr>
          <w:t>actions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_Toc499219442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33</w:t>
        </w:r>
        <w:r w:rsidR="00FD6EE5" w:rsidRPr="002B0F1A">
          <w:rPr>
            <w:noProof w:val="0"/>
            <w:webHidden/>
            <w:lang w:val="en-US"/>
          </w:rPr>
          <w:fldChar w:fldCharType="end"/>
        </w:r>
      </w:hyperlink>
    </w:p>
    <w:p w14:paraId="37B68828" w14:textId="066976BC" w:rsidR="00FD6EE5" w:rsidRPr="002B0F1A" w:rsidRDefault="002D22A0" w:rsidP="00C33721">
      <w:pPr>
        <w:pStyle w:val="12"/>
        <w:rPr>
          <w:noProof w:val="0"/>
          <w:lang w:val="en-US"/>
        </w:rPr>
      </w:pPr>
      <w:hyperlink w:anchor="_Toc499219443" w:history="1">
        <w:r w:rsidR="00C33721" w:rsidRPr="002B0F1A">
          <w:rPr>
            <w:rStyle w:val="ab"/>
            <w:noProof w:val="0"/>
            <w:lang w:val="en-US"/>
          </w:rPr>
          <w:t>11</w:t>
        </w:r>
        <w:r w:rsidR="00FD6EE5" w:rsidRPr="002B0F1A">
          <w:rPr>
            <w:rStyle w:val="ab"/>
            <w:noProof w:val="0"/>
            <w:lang w:val="en-US"/>
          </w:rPr>
          <w:t>.2</w:t>
        </w:r>
        <w:r w:rsidR="00FD6EE5" w:rsidRPr="002B0F1A">
          <w:rPr>
            <w:noProof w:val="0"/>
            <w:lang w:val="en-US" w:eastAsia="ru-RU"/>
          </w:rPr>
          <w:tab/>
        </w:r>
        <w:r w:rsidR="005232C9" w:rsidRPr="005232C9">
          <w:rPr>
            <w:rStyle w:val="ab"/>
            <w:noProof w:val="0"/>
            <w:lang w:val="en-US"/>
          </w:rPr>
          <w:t xml:space="preserve">Occupational </w:t>
        </w:r>
        <w:r w:rsidR="005232C9">
          <w:rPr>
            <w:rStyle w:val="ab"/>
            <w:noProof w:val="0"/>
            <w:lang w:val="en-US"/>
          </w:rPr>
          <w:t xml:space="preserve">safety </w:t>
        </w:r>
        <w:r w:rsidR="005232C9" w:rsidRPr="005232C9">
          <w:rPr>
            <w:rStyle w:val="ab"/>
            <w:noProof w:val="0"/>
            <w:lang w:val="en-US"/>
          </w:rPr>
          <w:t xml:space="preserve">and environment protection measures </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_Toc499219443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5232C9">
          <w:rPr>
            <w:noProof w:val="0"/>
            <w:webHidden/>
          </w:rPr>
          <w:t>6</w:t>
        </w:r>
        <w:r w:rsidR="00FD6EE5" w:rsidRPr="002B0F1A">
          <w:rPr>
            <w:noProof w:val="0"/>
            <w:webHidden/>
            <w:lang w:val="en-US"/>
          </w:rPr>
          <w:fldChar w:fldCharType="end"/>
        </w:r>
      </w:hyperlink>
    </w:p>
    <w:p w14:paraId="7092410B" w14:textId="684122B0" w:rsidR="00C33721" w:rsidRPr="002B0F1A" w:rsidRDefault="00C33721" w:rsidP="00C33721">
      <w:pPr>
        <w:pStyle w:val="12"/>
        <w:rPr>
          <w:rStyle w:val="ab"/>
          <w:noProof w:val="0"/>
          <w:color w:val="auto"/>
          <w:lang w:val="en-US"/>
        </w:rPr>
      </w:pPr>
      <w:r w:rsidRPr="002B0F1A">
        <w:rPr>
          <w:rStyle w:val="ab"/>
          <w:noProof w:val="0"/>
          <w:color w:val="auto"/>
          <w:lang w:val="en-US"/>
        </w:rPr>
        <w:t xml:space="preserve">11.3 </w:t>
      </w:r>
      <w:r w:rsidR="005232C9" w:rsidRPr="002943CC">
        <w:rPr>
          <w:rStyle w:val="ab"/>
          <w:noProof w:val="0"/>
          <w:color w:val="auto"/>
          <w:lang w:val="en-US"/>
        </w:rPr>
        <w:t xml:space="preserve">   </w:t>
      </w:r>
      <w:r w:rsidR="005232C9" w:rsidRPr="005232C9">
        <w:rPr>
          <w:rStyle w:val="ab"/>
          <w:noProof w:val="0"/>
          <w:color w:val="auto"/>
          <w:lang w:val="en-US"/>
        </w:rPr>
        <w:t>Measures for scientific and technical and innovative</w:t>
      </w:r>
      <w:r w:rsidR="00E15192" w:rsidRPr="002943CC">
        <w:rPr>
          <w:rStyle w:val="ab"/>
          <w:noProof w:val="0"/>
          <w:color w:val="auto"/>
          <w:lang w:val="en-US"/>
        </w:rPr>
        <w:t xml:space="preserve"> </w:t>
      </w:r>
      <w:r w:rsidR="00E15192">
        <w:rPr>
          <w:rStyle w:val="ab"/>
          <w:noProof w:val="0"/>
          <w:color w:val="auto"/>
          <w:lang w:val="en-US"/>
        </w:rPr>
        <w:t xml:space="preserve">and </w:t>
      </w:r>
      <w:r w:rsidR="005232C9" w:rsidRPr="005232C9">
        <w:rPr>
          <w:rStyle w:val="ab"/>
          <w:noProof w:val="0"/>
          <w:color w:val="auto"/>
          <w:lang w:val="en-US"/>
        </w:rPr>
        <w:t>technological development</w:t>
      </w:r>
      <w:r w:rsidRPr="002B0F1A">
        <w:rPr>
          <w:rStyle w:val="ab"/>
          <w:noProof w:val="0"/>
          <w:color w:val="auto"/>
          <w:lang w:val="en-US"/>
        </w:rPr>
        <w:tab/>
        <w:t>3</w:t>
      </w:r>
      <w:r w:rsidR="005232C9" w:rsidRPr="002943CC">
        <w:rPr>
          <w:rStyle w:val="ab"/>
          <w:noProof w:val="0"/>
          <w:color w:val="auto"/>
          <w:lang w:val="en-US"/>
        </w:rPr>
        <w:t>6</w:t>
      </w:r>
    </w:p>
    <w:p w14:paraId="35D62D05" w14:textId="078420AB" w:rsidR="00FD6EE5" w:rsidRPr="002B0F1A" w:rsidRDefault="002D22A0" w:rsidP="00C33721">
      <w:pPr>
        <w:pStyle w:val="12"/>
        <w:rPr>
          <w:noProof w:val="0"/>
          <w:lang w:val="en-US" w:eastAsia="ru-RU"/>
        </w:rPr>
      </w:pPr>
      <w:hyperlink w:anchor="_Toc499219444" w:history="1">
        <w:r w:rsidR="00C33721" w:rsidRPr="002B0F1A">
          <w:rPr>
            <w:rStyle w:val="ab"/>
            <w:noProof w:val="0"/>
            <w:lang w:val="en-US"/>
          </w:rPr>
          <w:t>11</w:t>
        </w:r>
        <w:r w:rsidR="00FD6EE5" w:rsidRPr="002B0F1A">
          <w:rPr>
            <w:rStyle w:val="ab"/>
            <w:noProof w:val="0"/>
            <w:lang w:val="en-US"/>
          </w:rPr>
          <w:t>.</w:t>
        </w:r>
        <w:r w:rsidR="00C33721" w:rsidRPr="002B0F1A">
          <w:rPr>
            <w:rStyle w:val="ab"/>
            <w:noProof w:val="0"/>
            <w:lang w:val="en-US"/>
          </w:rPr>
          <w:t>4</w:t>
        </w:r>
        <w:r w:rsidR="00FD6EE5" w:rsidRPr="002B0F1A">
          <w:rPr>
            <w:noProof w:val="0"/>
            <w:lang w:val="en-US" w:eastAsia="ru-RU"/>
          </w:rPr>
          <w:tab/>
        </w:r>
        <w:r w:rsidR="00543AA8" w:rsidRPr="00543AA8">
          <w:rPr>
            <w:noProof w:val="0"/>
            <w:lang w:val="en-US" w:eastAsia="ru-RU"/>
          </w:rPr>
          <w:t>Economic development activities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_Toc499219444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8D16EE" w:rsidRPr="002B0F1A">
          <w:rPr>
            <w:noProof w:val="0"/>
            <w:webHidden/>
            <w:lang w:val="en-US"/>
          </w:rPr>
          <w:t>6</w:t>
        </w:r>
        <w:r w:rsidR="00FD6EE5" w:rsidRPr="002B0F1A">
          <w:rPr>
            <w:noProof w:val="0"/>
            <w:webHidden/>
            <w:lang w:val="en-US"/>
          </w:rPr>
          <w:fldChar w:fldCharType="end"/>
        </w:r>
      </w:hyperlink>
    </w:p>
    <w:p w14:paraId="7489F38D" w14:textId="4939416C" w:rsidR="00FD6EE5" w:rsidRPr="002B0F1A" w:rsidRDefault="002D22A0" w:rsidP="00C33721">
      <w:pPr>
        <w:pStyle w:val="12"/>
        <w:rPr>
          <w:noProof w:val="0"/>
          <w:lang w:val="en-US" w:eastAsia="ru-RU"/>
        </w:rPr>
      </w:pPr>
      <w:hyperlink w:anchor="_Toc499219445" w:history="1">
        <w:r w:rsidR="00C33721" w:rsidRPr="002B0F1A">
          <w:rPr>
            <w:rStyle w:val="ab"/>
            <w:noProof w:val="0"/>
            <w:lang w:val="en-US"/>
          </w:rPr>
          <w:t>11</w:t>
        </w:r>
        <w:r w:rsidR="00FD6EE5" w:rsidRPr="002B0F1A">
          <w:rPr>
            <w:rStyle w:val="ab"/>
            <w:noProof w:val="0"/>
            <w:lang w:val="en-US"/>
          </w:rPr>
          <w:t>.</w:t>
        </w:r>
        <w:r w:rsidR="00C33721" w:rsidRPr="002B0F1A">
          <w:rPr>
            <w:rStyle w:val="ab"/>
            <w:noProof w:val="0"/>
            <w:lang w:val="en-US"/>
          </w:rPr>
          <w:t>5</w:t>
        </w:r>
        <w:r w:rsidR="00FD6EE5" w:rsidRPr="002B0F1A">
          <w:rPr>
            <w:noProof w:val="0"/>
            <w:lang w:val="en-US" w:eastAsia="ru-RU"/>
          </w:rPr>
          <w:tab/>
        </w:r>
        <w:r w:rsidR="00543AA8" w:rsidRPr="00543AA8">
          <w:rPr>
            <w:rStyle w:val="ab"/>
            <w:noProof w:val="0"/>
            <w:lang w:val="en-US"/>
          </w:rPr>
          <w:t>Measures for managing procurement activities</w:t>
        </w:r>
        <w:r w:rsidR="00FD6EE5" w:rsidRPr="002B0F1A">
          <w:rPr>
            <w:noProof w:val="0"/>
            <w:webHidden/>
            <w:lang w:val="en-US"/>
          </w:rPr>
          <w:tab/>
        </w:r>
        <w:r w:rsidR="00FD6EE5" w:rsidRPr="002B0F1A">
          <w:rPr>
            <w:noProof w:val="0"/>
            <w:webHidden/>
            <w:lang w:val="en-US"/>
          </w:rPr>
          <w:fldChar w:fldCharType="begin"/>
        </w:r>
        <w:r w:rsidR="00FD6EE5" w:rsidRPr="002B0F1A">
          <w:rPr>
            <w:noProof w:val="0"/>
            <w:webHidden/>
            <w:lang w:val="en-US"/>
          </w:rPr>
          <w:instrText xml:space="preserve"> PAGEREF _Toc499219445 \h </w:instrText>
        </w:r>
        <w:r w:rsidR="00FD6EE5" w:rsidRPr="002B0F1A">
          <w:rPr>
            <w:noProof w:val="0"/>
            <w:webHidden/>
            <w:lang w:val="en-US"/>
          </w:rPr>
        </w:r>
        <w:r w:rsidR="00FD6EE5" w:rsidRPr="002B0F1A">
          <w:rPr>
            <w:noProof w:val="0"/>
            <w:webHidden/>
            <w:lang w:val="en-US"/>
          </w:rPr>
          <w:fldChar w:fldCharType="separate"/>
        </w:r>
        <w:r w:rsidR="009A0D75" w:rsidRPr="002B0F1A">
          <w:rPr>
            <w:noProof w:val="0"/>
            <w:webHidden/>
            <w:lang w:val="en-US"/>
          </w:rPr>
          <w:t>3</w:t>
        </w:r>
        <w:r w:rsidR="008D16EE" w:rsidRPr="002B0F1A">
          <w:rPr>
            <w:noProof w:val="0"/>
            <w:webHidden/>
            <w:lang w:val="en-US"/>
          </w:rPr>
          <w:t>7</w:t>
        </w:r>
        <w:r w:rsidR="00FD6EE5" w:rsidRPr="002B0F1A">
          <w:rPr>
            <w:noProof w:val="0"/>
            <w:webHidden/>
            <w:lang w:val="en-US"/>
          </w:rPr>
          <w:fldChar w:fldCharType="end"/>
        </w:r>
      </w:hyperlink>
    </w:p>
    <w:p w14:paraId="6B516726" w14:textId="77777777" w:rsidR="0009034F" w:rsidRPr="002B0F1A" w:rsidRDefault="00E561D3" w:rsidP="00B022FB">
      <w:pPr>
        <w:tabs>
          <w:tab w:val="left" w:pos="540"/>
          <w:tab w:val="left" w:pos="720"/>
        </w:tabs>
        <w:spacing w:after="0" w:line="240" w:lineRule="auto"/>
        <w:jc w:val="center"/>
        <w:rPr>
          <w:rFonts w:ascii="Times New Roman" w:hAnsi="Times New Roman"/>
          <w:b/>
          <w:sz w:val="26"/>
          <w:szCs w:val="26"/>
          <w:lang w:val="en-US"/>
        </w:rPr>
      </w:pPr>
      <w:r w:rsidRPr="002B0F1A">
        <w:rPr>
          <w:rFonts w:ascii="Times New Roman" w:hAnsi="Times New Roman"/>
          <w:b/>
          <w:sz w:val="26"/>
          <w:szCs w:val="26"/>
          <w:lang w:val="en-US"/>
        </w:rPr>
        <w:fldChar w:fldCharType="end"/>
      </w:r>
    </w:p>
    <w:p w14:paraId="33A5E874" w14:textId="3EA99BCC" w:rsidR="00D47B62" w:rsidRPr="002B0F1A" w:rsidRDefault="00851267" w:rsidP="00C87349">
      <w:pPr>
        <w:pStyle w:val="1"/>
        <w:spacing w:before="0" w:after="0" w:line="240" w:lineRule="auto"/>
        <w:rPr>
          <w:rFonts w:ascii="Times New Roman" w:hAnsi="Times New Roman" w:cs="Times New Roman"/>
          <w:sz w:val="26"/>
          <w:szCs w:val="26"/>
          <w:lang w:val="en-US"/>
        </w:rPr>
      </w:pPr>
      <w:r w:rsidRPr="002B0F1A">
        <w:rPr>
          <w:rFonts w:ascii="Times New Roman" w:hAnsi="Times New Roman" w:cs="Times New Roman"/>
          <w:sz w:val="26"/>
          <w:szCs w:val="26"/>
          <w:lang w:val="en-US"/>
        </w:rPr>
        <w:br w:type="page"/>
      </w:r>
      <w:r w:rsidR="00D47B62" w:rsidRPr="002B0F1A">
        <w:rPr>
          <w:rFonts w:ascii="Times New Roman" w:hAnsi="Times New Roman" w:cs="Times New Roman"/>
          <w:sz w:val="26"/>
          <w:szCs w:val="26"/>
          <w:lang w:val="en-US"/>
        </w:rPr>
        <w:lastRenderedPageBreak/>
        <w:t xml:space="preserve">1 </w:t>
      </w:r>
      <w:r w:rsidR="00C87349" w:rsidRPr="002B0F1A">
        <w:rPr>
          <w:rFonts w:ascii="Times New Roman" w:hAnsi="Times New Roman" w:cs="Times New Roman"/>
          <w:sz w:val="26"/>
          <w:szCs w:val="26"/>
          <w:lang w:val="en-US"/>
        </w:rPr>
        <w:tab/>
      </w:r>
      <w:r w:rsidR="00D47B62" w:rsidRPr="002B0F1A">
        <w:rPr>
          <w:rFonts w:ascii="Times New Roman" w:hAnsi="Times New Roman" w:cs="Times New Roman"/>
          <w:sz w:val="26"/>
          <w:szCs w:val="26"/>
          <w:lang w:val="en-US"/>
        </w:rPr>
        <w:t>Basic provisions</w:t>
      </w:r>
    </w:p>
    <w:p w14:paraId="7ED38836" w14:textId="77777777" w:rsidR="00D47B62" w:rsidRPr="002B0F1A" w:rsidRDefault="00D47B62" w:rsidP="00D47B62">
      <w:pPr>
        <w:spacing w:after="0" w:line="216" w:lineRule="auto"/>
        <w:ind w:firstLine="709"/>
        <w:jc w:val="both"/>
        <w:rPr>
          <w:rFonts w:ascii="Times New Roman" w:hAnsi="Times New Roman"/>
          <w:sz w:val="26"/>
          <w:szCs w:val="26"/>
          <w:lang w:val="en-US"/>
        </w:rPr>
      </w:pPr>
    </w:p>
    <w:p w14:paraId="141D6E8D" w14:textId="02A2DE2E" w:rsidR="00D47B62" w:rsidRPr="002B0F1A" w:rsidRDefault="00D47B62" w:rsidP="00D47B62">
      <w:pPr>
        <w:spacing w:after="0" w:line="216" w:lineRule="auto"/>
        <w:jc w:val="both"/>
        <w:rPr>
          <w:rFonts w:ascii="Times New Roman" w:hAnsi="Times New Roman"/>
          <w:sz w:val="26"/>
          <w:szCs w:val="26"/>
          <w:lang w:val="en-US"/>
        </w:rPr>
      </w:pPr>
      <w:r w:rsidRPr="002B0F1A">
        <w:rPr>
          <w:rFonts w:ascii="Times New Roman" w:hAnsi="Times New Roman"/>
          <w:sz w:val="26"/>
          <w:szCs w:val="26"/>
          <w:lang w:val="en-US"/>
        </w:rPr>
        <w:t>The concept in the field of sustainable development of the company was developed in accordance with the legislation of the Republic of Kazakhstan, the Charter of the Company, the Development Strategy of JSC NAC Kazatomprom for the period of 2018</w:t>
      </w:r>
      <w:r w:rsidR="001A7581" w:rsidRPr="002B0F1A">
        <w:rPr>
          <w:rFonts w:ascii="Times New Roman" w:hAnsi="Times New Roman"/>
          <w:sz w:val="26"/>
          <w:szCs w:val="26"/>
          <w:lang w:val="en-US"/>
        </w:rPr>
        <w:t>-</w:t>
      </w:r>
      <w:r w:rsidRPr="002B0F1A">
        <w:rPr>
          <w:rFonts w:ascii="Times New Roman" w:hAnsi="Times New Roman"/>
          <w:sz w:val="26"/>
          <w:szCs w:val="26"/>
          <w:lang w:val="en-US"/>
        </w:rPr>
        <w:t>2028, the Corporate Policy of JSC NAC Kazatomprom in the field of sustainable development and other internal documents.</w:t>
      </w:r>
    </w:p>
    <w:p w14:paraId="704345FE" w14:textId="77777777" w:rsidR="00D47B62" w:rsidRPr="002B0F1A" w:rsidRDefault="00D47B62" w:rsidP="00D47B62">
      <w:pPr>
        <w:spacing w:after="0" w:line="216" w:lineRule="auto"/>
        <w:jc w:val="both"/>
        <w:rPr>
          <w:rFonts w:ascii="Times New Roman" w:hAnsi="Times New Roman"/>
          <w:sz w:val="26"/>
          <w:szCs w:val="26"/>
          <w:lang w:val="en-US"/>
        </w:rPr>
      </w:pPr>
    </w:p>
    <w:p w14:paraId="69433B72" w14:textId="2D5FAD4E" w:rsidR="00BE3E3B" w:rsidRPr="002B0F1A" w:rsidRDefault="00D47B62" w:rsidP="00D47B62">
      <w:pPr>
        <w:spacing w:after="0" w:line="216" w:lineRule="auto"/>
        <w:jc w:val="both"/>
        <w:rPr>
          <w:rFonts w:ascii="Times New Roman" w:hAnsi="Times New Roman"/>
          <w:sz w:val="26"/>
          <w:szCs w:val="26"/>
          <w:lang w:val="en-US"/>
        </w:rPr>
      </w:pPr>
      <w:r w:rsidRPr="002B0F1A">
        <w:rPr>
          <w:rFonts w:ascii="Times New Roman" w:hAnsi="Times New Roman"/>
          <w:sz w:val="26"/>
          <w:szCs w:val="26"/>
          <w:lang w:val="en-US"/>
        </w:rPr>
        <w:t>The Sustainable Development Program of UMP JSC (hereinafter - the Program) was developed in accordance with the Corporate Governance Code of UMP JSC (hereinafter - the Company) approved by Resolution No. 414 dated 09.09.2015 of the Sole Shareholder of the Company, the Company's Development Strategy for 2018</w:t>
      </w:r>
      <w:r w:rsidR="001A7581" w:rsidRPr="002B0F1A">
        <w:rPr>
          <w:rFonts w:ascii="Times New Roman" w:hAnsi="Times New Roman"/>
          <w:sz w:val="26"/>
          <w:szCs w:val="26"/>
          <w:lang w:val="en-US"/>
        </w:rPr>
        <w:t>-</w:t>
      </w:r>
      <w:r w:rsidRPr="002B0F1A">
        <w:rPr>
          <w:rFonts w:ascii="Times New Roman" w:hAnsi="Times New Roman"/>
          <w:sz w:val="26"/>
          <w:szCs w:val="26"/>
          <w:lang w:val="en-US"/>
        </w:rPr>
        <w:t>2028 and the main activities of the Sole Shareholder in the field of sustainable development. The purpose of the Sustainable Development Program of UMP JSC is to strengthen the position of the Company as a socially responsible company in the medium term and to solve the issues of social and economic development of the Company and ensure the effective implementation of the Company's Development Strategy for 2018</w:t>
      </w:r>
      <w:r w:rsidR="001A7581" w:rsidRPr="002B0F1A">
        <w:rPr>
          <w:rFonts w:ascii="Times New Roman" w:hAnsi="Times New Roman"/>
          <w:sz w:val="26"/>
          <w:szCs w:val="26"/>
          <w:lang w:val="en-US"/>
        </w:rPr>
        <w:t>-</w:t>
      </w:r>
      <w:r w:rsidRPr="002B0F1A">
        <w:rPr>
          <w:rFonts w:ascii="Times New Roman" w:hAnsi="Times New Roman"/>
          <w:sz w:val="26"/>
          <w:szCs w:val="26"/>
          <w:lang w:val="en-US"/>
        </w:rPr>
        <w:t>2028.</w:t>
      </w:r>
    </w:p>
    <w:p w14:paraId="305FCE59" w14:textId="77777777" w:rsidR="00C87349" w:rsidRPr="002B0F1A" w:rsidRDefault="00C87349" w:rsidP="00D47B62">
      <w:pPr>
        <w:spacing w:after="0" w:line="216" w:lineRule="auto"/>
        <w:jc w:val="both"/>
        <w:rPr>
          <w:rFonts w:ascii="Times New Roman" w:hAnsi="Times New Roman"/>
          <w:sz w:val="26"/>
          <w:szCs w:val="26"/>
          <w:lang w:val="en-US"/>
        </w:rPr>
      </w:pPr>
    </w:p>
    <w:p w14:paraId="534C6572" w14:textId="0AA15AF8" w:rsidR="00C33B8D" w:rsidRPr="002B0F1A" w:rsidRDefault="00C87349" w:rsidP="00CB11B5">
      <w:pPr>
        <w:pStyle w:val="1"/>
        <w:numPr>
          <w:ilvl w:val="0"/>
          <w:numId w:val="11"/>
        </w:numPr>
        <w:spacing w:before="0" w:after="0" w:line="240" w:lineRule="auto"/>
        <w:ind w:hanging="720"/>
        <w:rPr>
          <w:rFonts w:ascii="Times New Roman" w:hAnsi="Times New Roman" w:cs="Times New Roman"/>
          <w:sz w:val="26"/>
          <w:szCs w:val="26"/>
          <w:lang w:val="en-US"/>
        </w:rPr>
      </w:pPr>
      <w:bookmarkStart w:id="1" w:name="_Toc499219394"/>
      <w:r w:rsidRPr="002B0F1A">
        <w:rPr>
          <w:rFonts w:ascii="Times New Roman" w:hAnsi="Times New Roman" w:cs="Times New Roman"/>
          <w:sz w:val="26"/>
          <w:szCs w:val="26"/>
          <w:lang w:val="en-US"/>
        </w:rPr>
        <w:t>Terms and Definitions</w:t>
      </w:r>
      <w:bookmarkEnd w:id="1"/>
    </w:p>
    <w:p w14:paraId="34DCA8DF" w14:textId="77777777" w:rsidR="00FE14C8" w:rsidRPr="002B0F1A" w:rsidRDefault="00FE14C8" w:rsidP="00FE14C8">
      <w:pPr>
        <w:spacing w:after="0"/>
        <w:rPr>
          <w:rFonts w:ascii="Times New Roman" w:hAnsi="Times New Roman"/>
          <w:lang w:val="en-US"/>
        </w:rPr>
      </w:pPr>
    </w:p>
    <w:p w14:paraId="1047406A" w14:textId="1EB801B2" w:rsidR="00D87BAA" w:rsidRPr="002B0F1A" w:rsidRDefault="002A7EEF" w:rsidP="00CB11B5">
      <w:pPr>
        <w:numPr>
          <w:ilvl w:val="0"/>
          <w:numId w:val="1"/>
        </w:numPr>
        <w:tabs>
          <w:tab w:val="clear" w:pos="720"/>
          <w:tab w:val="num" w:pos="284"/>
          <w:tab w:val="left" w:pos="1080"/>
        </w:tabs>
        <w:autoSpaceDE w:val="0"/>
        <w:autoSpaceDN w:val="0"/>
        <w:adjustRightInd w:val="0"/>
        <w:spacing w:after="0" w:line="240" w:lineRule="auto"/>
        <w:ind w:left="0" w:firstLine="0"/>
        <w:jc w:val="both"/>
        <w:rPr>
          <w:rFonts w:ascii="Times New Roman" w:hAnsi="Times New Roman"/>
          <w:bCs/>
          <w:sz w:val="26"/>
          <w:szCs w:val="26"/>
          <w:lang w:val="en-US"/>
        </w:rPr>
      </w:pPr>
      <w:r w:rsidRPr="002B0F1A">
        <w:rPr>
          <w:rFonts w:ascii="Times New Roman" w:hAnsi="Times New Roman"/>
          <w:b/>
          <w:bCs/>
          <w:sz w:val="26"/>
          <w:szCs w:val="26"/>
          <w:lang w:val="en-US"/>
        </w:rPr>
        <w:t>EK</w:t>
      </w:r>
      <w:r w:rsidR="00D87BAA"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Eastern Kazakhstan region;</w:t>
      </w:r>
    </w:p>
    <w:p w14:paraId="187EEE57" w14:textId="6DEC6F85" w:rsidR="00C33B8D" w:rsidRPr="002B0F1A" w:rsidRDefault="002A7EEF" w:rsidP="00CB11B5">
      <w:pPr>
        <w:numPr>
          <w:ilvl w:val="0"/>
          <w:numId w:val="1"/>
        </w:numPr>
        <w:tabs>
          <w:tab w:val="clear" w:pos="720"/>
          <w:tab w:val="num" w:pos="284"/>
          <w:tab w:val="left" w:pos="1080"/>
        </w:tabs>
        <w:autoSpaceDE w:val="0"/>
        <w:autoSpaceDN w:val="0"/>
        <w:adjustRightInd w:val="0"/>
        <w:spacing w:after="0" w:line="240" w:lineRule="auto"/>
        <w:ind w:left="0" w:firstLine="0"/>
        <w:jc w:val="both"/>
        <w:rPr>
          <w:rFonts w:ascii="Times New Roman" w:hAnsi="Times New Roman"/>
          <w:sz w:val="26"/>
          <w:szCs w:val="26"/>
          <w:lang w:val="en-US"/>
        </w:rPr>
      </w:pPr>
      <w:r w:rsidRPr="002B0F1A">
        <w:rPr>
          <w:rFonts w:ascii="Times New Roman" w:hAnsi="Times New Roman"/>
          <w:b/>
          <w:bCs/>
          <w:sz w:val="26"/>
          <w:szCs w:val="26"/>
          <w:lang w:val="en-US"/>
        </w:rPr>
        <w:t>Sole Shareholder</w:t>
      </w:r>
      <w:r w:rsidR="00C33B8D" w:rsidRPr="002B0F1A">
        <w:rPr>
          <w:rFonts w:ascii="Times New Roman" w:hAnsi="Times New Roman"/>
          <w:b/>
          <w:bCs/>
          <w:sz w:val="26"/>
          <w:szCs w:val="26"/>
          <w:lang w:val="en-US"/>
        </w:rPr>
        <w:t xml:space="preserve"> – </w:t>
      </w:r>
      <w:r w:rsidRPr="002B0F1A">
        <w:rPr>
          <w:rFonts w:ascii="Times New Roman" w:hAnsi="Times New Roman"/>
          <w:sz w:val="26"/>
          <w:szCs w:val="26"/>
          <w:lang w:val="en-US"/>
        </w:rPr>
        <w:t>JSC NAC Kazatomprom</w:t>
      </w:r>
      <w:r w:rsidR="00C33B8D" w:rsidRPr="002B0F1A">
        <w:rPr>
          <w:rFonts w:ascii="Times New Roman" w:hAnsi="Times New Roman"/>
          <w:sz w:val="26"/>
          <w:szCs w:val="26"/>
          <w:lang w:val="en-US"/>
        </w:rPr>
        <w:t>;</w:t>
      </w:r>
    </w:p>
    <w:p w14:paraId="588A2C30" w14:textId="53E53944" w:rsidR="001317B6" w:rsidRPr="002B0F1A" w:rsidRDefault="002A7EEF" w:rsidP="00CB11B5">
      <w:pPr>
        <w:numPr>
          <w:ilvl w:val="0"/>
          <w:numId w:val="1"/>
        </w:numPr>
        <w:tabs>
          <w:tab w:val="clear" w:pos="720"/>
          <w:tab w:val="num" w:pos="284"/>
          <w:tab w:val="left" w:pos="1080"/>
        </w:tabs>
        <w:autoSpaceDE w:val="0"/>
        <w:autoSpaceDN w:val="0"/>
        <w:adjustRightInd w:val="0"/>
        <w:spacing w:after="0" w:line="240"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Concerned Party</w:t>
      </w:r>
      <w:r w:rsidR="001317B6" w:rsidRPr="002B0F1A">
        <w:rPr>
          <w:rFonts w:ascii="Times New Roman" w:hAnsi="Times New Roman"/>
          <w:b/>
          <w:bCs/>
          <w:sz w:val="26"/>
          <w:szCs w:val="26"/>
          <w:lang w:val="en-US"/>
        </w:rPr>
        <w:t xml:space="preserve"> (</w:t>
      </w:r>
      <w:r w:rsidRPr="002B0F1A">
        <w:rPr>
          <w:rFonts w:ascii="Times New Roman" w:hAnsi="Times New Roman"/>
          <w:b/>
          <w:bCs/>
          <w:sz w:val="26"/>
          <w:szCs w:val="26"/>
          <w:lang w:val="en-US"/>
        </w:rPr>
        <w:t>stakeholder</w:t>
      </w:r>
      <w:r w:rsidR="001317B6"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persons whose rights are envisaged by the legislation of the Republic of Kazakhstan and the Charter of the Company and related to the activities of the Company: consumers, personnel, shareholders and the Company as a whole;</w:t>
      </w:r>
    </w:p>
    <w:p w14:paraId="47CE0A33" w14:textId="28FE64D0" w:rsidR="00E96F47" w:rsidRPr="002B0F1A" w:rsidRDefault="003205AE" w:rsidP="00CB11B5">
      <w:pPr>
        <w:numPr>
          <w:ilvl w:val="0"/>
          <w:numId w:val="1"/>
        </w:numPr>
        <w:tabs>
          <w:tab w:val="clear" w:pos="720"/>
          <w:tab w:val="num" w:pos="284"/>
          <w:tab w:val="left" w:pos="1080"/>
        </w:tabs>
        <w:autoSpaceDE w:val="0"/>
        <w:autoSpaceDN w:val="0"/>
        <w:adjustRightInd w:val="0"/>
        <w:spacing w:after="0" w:line="240"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Legislation</w:t>
      </w:r>
      <w:r w:rsidR="00E96F47"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a set of legislative and other regulatory legal acts of the Republic of Kazakhstan;</w:t>
      </w:r>
    </w:p>
    <w:p w14:paraId="466A1B6C" w14:textId="17A07DA7" w:rsidR="00E96F47" w:rsidRPr="002B0F1A" w:rsidRDefault="003205AE" w:rsidP="00CB11B5">
      <w:pPr>
        <w:numPr>
          <w:ilvl w:val="0"/>
          <w:numId w:val="1"/>
        </w:numPr>
        <w:tabs>
          <w:tab w:val="clear" w:pos="720"/>
          <w:tab w:val="num" w:pos="284"/>
          <w:tab w:val="left" w:pos="1080"/>
        </w:tabs>
        <w:autoSpaceDE w:val="0"/>
        <w:autoSpaceDN w:val="0"/>
        <w:adjustRightInd w:val="0"/>
        <w:spacing w:after="0" w:line="240"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Mediation</w:t>
      </w:r>
      <w:r w:rsidR="00E96F47"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a method of resolving disputes with the involvement of a mediator who helps the parties to the conflict to resolve a conflict situation with a solution that would satisfy the interests and needs of all parties to the conflict;</w:t>
      </w:r>
    </w:p>
    <w:p w14:paraId="6FAAD05A" w14:textId="0556145F" w:rsidR="00144E3A" w:rsidRPr="002B0F1A" w:rsidRDefault="003205AE" w:rsidP="00CB11B5">
      <w:pPr>
        <w:numPr>
          <w:ilvl w:val="0"/>
          <w:numId w:val="1"/>
        </w:numPr>
        <w:tabs>
          <w:tab w:val="clear" w:pos="720"/>
          <w:tab w:val="num" w:pos="284"/>
          <w:tab w:val="left" w:pos="1080"/>
        </w:tabs>
        <w:autoSpaceDE w:val="0"/>
        <w:autoSpaceDN w:val="0"/>
        <w:adjustRightInd w:val="0"/>
        <w:spacing w:after="0" w:line="240" w:lineRule="auto"/>
        <w:ind w:left="0" w:firstLine="0"/>
        <w:jc w:val="both"/>
        <w:rPr>
          <w:rFonts w:ascii="Times New Roman" w:hAnsi="Times New Roman"/>
          <w:bCs/>
          <w:sz w:val="26"/>
          <w:szCs w:val="26"/>
          <w:lang w:val="en-US"/>
        </w:rPr>
      </w:pPr>
      <w:r w:rsidRPr="002B0F1A">
        <w:rPr>
          <w:rFonts w:ascii="Times New Roman" w:hAnsi="Times New Roman"/>
          <w:b/>
          <w:bCs/>
          <w:sz w:val="26"/>
          <w:szCs w:val="26"/>
          <w:lang w:val="en-US"/>
        </w:rPr>
        <w:t>Young Employee</w:t>
      </w:r>
      <w:r w:rsidR="00144E3A" w:rsidRPr="002B0F1A">
        <w:rPr>
          <w:rFonts w:ascii="Times New Roman" w:hAnsi="Times New Roman"/>
          <w:b/>
          <w:bCs/>
          <w:sz w:val="26"/>
          <w:szCs w:val="26"/>
          <w:lang w:val="en-US"/>
        </w:rPr>
        <w:t xml:space="preserve"> –</w:t>
      </w:r>
      <w:r w:rsidR="00144E3A" w:rsidRPr="002B0F1A">
        <w:rPr>
          <w:rFonts w:ascii="Times New Roman" w:hAnsi="Times New Roman"/>
          <w:bCs/>
          <w:sz w:val="26"/>
          <w:szCs w:val="26"/>
          <w:lang w:val="en-US"/>
        </w:rPr>
        <w:t xml:space="preserve"> </w:t>
      </w:r>
      <w:r w:rsidRPr="002B0F1A">
        <w:rPr>
          <w:rFonts w:ascii="Times New Roman" w:hAnsi="Times New Roman"/>
          <w:bCs/>
          <w:sz w:val="26"/>
          <w:szCs w:val="26"/>
          <w:lang w:val="en-US"/>
        </w:rPr>
        <w:t xml:space="preserve">a Company’s employee of up to </w:t>
      </w:r>
      <w:r w:rsidR="00144E3A" w:rsidRPr="002B0F1A">
        <w:rPr>
          <w:rFonts w:ascii="Times New Roman" w:hAnsi="Times New Roman"/>
          <w:bCs/>
          <w:sz w:val="26"/>
          <w:szCs w:val="26"/>
          <w:lang w:val="en-US"/>
        </w:rPr>
        <w:t xml:space="preserve">29 </w:t>
      </w:r>
      <w:r w:rsidRPr="002B0F1A">
        <w:rPr>
          <w:rFonts w:ascii="Times New Roman" w:hAnsi="Times New Roman"/>
          <w:bCs/>
          <w:sz w:val="26"/>
          <w:szCs w:val="26"/>
          <w:lang w:val="en-US"/>
        </w:rPr>
        <w:t>years of age</w:t>
      </w:r>
      <w:r w:rsidR="00144E3A" w:rsidRPr="002B0F1A">
        <w:rPr>
          <w:rFonts w:ascii="Times New Roman" w:hAnsi="Times New Roman"/>
          <w:bCs/>
          <w:sz w:val="26"/>
          <w:szCs w:val="26"/>
          <w:lang w:val="en-US"/>
        </w:rPr>
        <w:t>;</w:t>
      </w:r>
    </w:p>
    <w:p w14:paraId="07080FE6" w14:textId="4121A7AC" w:rsidR="00E96F47" w:rsidRPr="002B0F1A" w:rsidRDefault="003205AE" w:rsidP="00CB11B5">
      <w:pPr>
        <w:numPr>
          <w:ilvl w:val="0"/>
          <w:numId w:val="1"/>
        </w:numPr>
        <w:tabs>
          <w:tab w:val="clear" w:pos="720"/>
          <w:tab w:val="num" w:pos="284"/>
          <w:tab w:val="left" w:pos="1080"/>
        </w:tabs>
        <w:autoSpaceDE w:val="0"/>
        <w:autoSpaceDN w:val="0"/>
        <w:adjustRightInd w:val="0"/>
        <w:spacing w:after="0" w:line="240" w:lineRule="auto"/>
        <w:ind w:left="284" w:hanging="284"/>
        <w:jc w:val="both"/>
        <w:rPr>
          <w:rFonts w:ascii="Times New Roman" w:hAnsi="Times New Roman"/>
          <w:b/>
          <w:bCs/>
          <w:sz w:val="26"/>
          <w:szCs w:val="26"/>
          <w:lang w:val="en-US"/>
        </w:rPr>
      </w:pPr>
      <w:r w:rsidRPr="002B0F1A">
        <w:rPr>
          <w:rFonts w:ascii="Times New Roman" w:hAnsi="Times New Roman"/>
          <w:b/>
          <w:bCs/>
          <w:sz w:val="26"/>
          <w:szCs w:val="26"/>
          <w:lang w:val="en-US"/>
        </w:rPr>
        <w:t>Environment</w:t>
      </w:r>
      <w:r w:rsidR="00E96F47"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the natural environment in which the Company operates, including air, water, land and natural resources;</w:t>
      </w:r>
    </w:p>
    <w:p w14:paraId="5B56A021" w14:textId="29D887DB" w:rsidR="00376171" w:rsidRPr="002B0F1A" w:rsidRDefault="003205AE" w:rsidP="00CB11B5">
      <w:pPr>
        <w:numPr>
          <w:ilvl w:val="0"/>
          <w:numId w:val="1"/>
        </w:numPr>
        <w:tabs>
          <w:tab w:val="clear" w:pos="720"/>
          <w:tab w:val="num" w:pos="284"/>
          <w:tab w:val="left" w:pos="1080"/>
        </w:tabs>
        <w:autoSpaceDE w:val="0"/>
        <w:autoSpaceDN w:val="0"/>
        <w:adjustRightInd w:val="0"/>
        <w:spacing w:after="0" w:line="240" w:lineRule="auto"/>
        <w:ind w:left="0" w:firstLine="0"/>
        <w:jc w:val="both"/>
        <w:rPr>
          <w:rFonts w:ascii="Times New Roman" w:hAnsi="Times New Roman"/>
          <w:bCs/>
          <w:sz w:val="26"/>
          <w:szCs w:val="26"/>
          <w:lang w:val="en-US"/>
        </w:rPr>
      </w:pPr>
      <w:r w:rsidRPr="002B0F1A">
        <w:rPr>
          <w:rFonts w:ascii="Times New Roman" w:hAnsi="Times New Roman"/>
          <w:b/>
          <w:bCs/>
          <w:sz w:val="26"/>
          <w:szCs w:val="26"/>
          <w:lang w:val="en-US"/>
        </w:rPr>
        <w:t>Company</w:t>
      </w:r>
      <w:r w:rsidR="00376171"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UMP JSC</w:t>
      </w:r>
      <w:r w:rsidR="00376171" w:rsidRPr="002B0F1A">
        <w:rPr>
          <w:rFonts w:ascii="Times New Roman" w:hAnsi="Times New Roman"/>
          <w:bCs/>
          <w:sz w:val="26"/>
          <w:szCs w:val="26"/>
          <w:lang w:val="en-US"/>
        </w:rPr>
        <w:t>;</w:t>
      </w:r>
    </w:p>
    <w:p w14:paraId="2549E6F5" w14:textId="6C597B69" w:rsidR="00156AAD" w:rsidRPr="002B0F1A" w:rsidRDefault="003205AE"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
          <w:bCs/>
          <w:sz w:val="26"/>
          <w:szCs w:val="26"/>
          <w:lang w:val="en-US"/>
        </w:rPr>
      </w:pPr>
      <w:r w:rsidRPr="002B0F1A">
        <w:rPr>
          <w:rFonts w:ascii="Times New Roman" w:hAnsi="Times New Roman"/>
          <w:b/>
          <w:bCs/>
          <w:sz w:val="26"/>
          <w:szCs w:val="26"/>
          <w:lang w:val="en-US"/>
        </w:rPr>
        <w:t>Ombudsman</w:t>
      </w:r>
      <w:r w:rsidR="00C876D5" w:rsidRPr="002B0F1A">
        <w:rPr>
          <w:rFonts w:ascii="Times New Roman" w:hAnsi="Times New Roman"/>
          <w:bCs/>
          <w:sz w:val="26"/>
          <w:szCs w:val="26"/>
          <w:lang w:val="en-US"/>
        </w:rPr>
        <w:t xml:space="preserve"> – </w:t>
      </w:r>
      <w:r w:rsidRPr="002B0F1A">
        <w:rPr>
          <w:rFonts w:ascii="Times New Roman" w:hAnsi="Times New Roman"/>
          <w:bCs/>
          <w:sz w:val="26"/>
          <w:szCs w:val="26"/>
          <w:lang w:val="en-US"/>
        </w:rPr>
        <w:t>a person appointed by the Board of Directors of the Company, whose role is to advise the employees of the Company who have applied to him/her, to assist in resolving labor disputes, conflicts, problematic issues of a social and labor nature, compliance with the principles of business ethics by the employees of the Company;</w:t>
      </w:r>
    </w:p>
    <w:p w14:paraId="1F2E1E19" w14:textId="36A50D8A" w:rsidR="00E96F47" w:rsidRPr="002B0F1A" w:rsidRDefault="003205AE"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Trade Union</w:t>
      </w:r>
      <w:r w:rsidR="00E96F47" w:rsidRPr="002B0F1A">
        <w:rPr>
          <w:rFonts w:ascii="Times New Roman" w:hAnsi="Times New Roman"/>
          <w:b/>
          <w:bCs/>
          <w:sz w:val="26"/>
          <w:szCs w:val="26"/>
          <w:lang w:val="en-US"/>
        </w:rPr>
        <w:t xml:space="preserve"> –</w:t>
      </w:r>
      <w:r w:rsidR="00E96F47" w:rsidRPr="002B0F1A">
        <w:rPr>
          <w:rFonts w:ascii="Times New Roman" w:hAnsi="Times New Roman"/>
          <w:bCs/>
          <w:sz w:val="26"/>
          <w:szCs w:val="26"/>
          <w:lang w:val="en-US"/>
        </w:rPr>
        <w:t xml:space="preserve"> </w:t>
      </w:r>
      <w:r w:rsidRPr="002B0F1A">
        <w:rPr>
          <w:rFonts w:ascii="Times New Roman" w:hAnsi="Times New Roman"/>
          <w:bCs/>
          <w:sz w:val="26"/>
          <w:szCs w:val="26"/>
          <w:lang w:val="en-US"/>
        </w:rPr>
        <w:t xml:space="preserve">“Local Trade </w:t>
      </w:r>
      <w:r w:rsidR="00806B70" w:rsidRPr="002B0F1A">
        <w:rPr>
          <w:rFonts w:ascii="Times New Roman" w:hAnsi="Times New Roman"/>
          <w:bCs/>
          <w:sz w:val="26"/>
          <w:szCs w:val="26"/>
          <w:lang w:val="en-US"/>
        </w:rPr>
        <w:t>U</w:t>
      </w:r>
      <w:r w:rsidRPr="002B0F1A">
        <w:rPr>
          <w:rFonts w:ascii="Times New Roman" w:hAnsi="Times New Roman"/>
          <w:bCs/>
          <w:sz w:val="26"/>
          <w:szCs w:val="26"/>
          <w:lang w:val="en-US"/>
        </w:rPr>
        <w:t xml:space="preserve">nion of </w:t>
      </w:r>
      <w:r w:rsidR="00806B70" w:rsidRPr="002B0F1A">
        <w:rPr>
          <w:rFonts w:ascii="Times New Roman" w:hAnsi="Times New Roman"/>
          <w:bCs/>
          <w:sz w:val="26"/>
          <w:szCs w:val="26"/>
          <w:lang w:val="en-US"/>
        </w:rPr>
        <w:t>the Employees</w:t>
      </w:r>
      <w:r w:rsidRPr="002B0F1A">
        <w:rPr>
          <w:rFonts w:ascii="Times New Roman" w:hAnsi="Times New Roman"/>
          <w:bCs/>
          <w:sz w:val="26"/>
          <w:szCs w:val="26"/>
          <w:lang w:val="en-US"/>
        </w:rPr>
        <w:t xml:space="preserve"> of </w:t>
      </w:r>
      <w:r w:rsidR="00806B70" w:rsidRPr="002B0F1A">
        <w:rPr>
          <w:rFonts w:ascii="Times New Roman" w:hAnsi="Times New Roman"/>
          <w:bCs/>
          <w:sz w:val="26"/>
          <w:szCs w:val="26"/>
          <w:lang w:val="en-US"/>
        </w:rPr>
        <w:t xml:space="preserve">UMP </w:t>
      </w:r>
      <w:r w:rsidRPr="002B0F1A">
        <w:rPr>
          <w:rFonts w:ascii="Times New Roman" w:hAnsi="Times New Roman"/>
          <w:bCs/>
          <w:sz w:val="26"/>
          <w:szCs w:val="26"/>
          <w:lang w:val="en-US"/>
        </w:rPr>
        <w:t>JSC”</w:t>
      </w:r>
      <w:r w:rsidRPr="002B0F1A">
        <w:rPr>
          <w:rFonts w:ascii="Times New Roman" w:hAnsi="Times New Roman"/>
          <w:lang w:val="en-US"/>
        </w:rPr>
        <w:t xml:space="preserve"> </w:t>
      </w:r>
      <w:r w:rsidRPr="002B0F1A">
        <w:rPr>
          <w:rFonts w:ascii="Times New Roman" w:hAnsi="Times New Roman"/>
          <w:bCs/>
          <w:sz w:val="26"/>
          <w:szCs w:val="26"/>
          <w:lang w:val="en-US"/>
        </w:rPr>
        <w:t>Public Association;</w:t>
      </w:r>
    </w:p>
    <w:p w14:paraId="59564650" w14:textId="77777777" w:rsidR="00806B70" w:rsidRPr="002B0F1A" w:rsidRDefault="00806B70"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Trade Union Committee</w:t>
      </w:r>
      <w:r w:rsidR="00E96F47" w:rsidRPr="002B0F1A">
        <w:rPr>
          <w:rFonts w:ascii="Times New Roman" w:hAnsi="Times New Roman"/>
          <w:b/>
          <w:bCs/>
          <w:sz w:val="26"/>
          <w:szCs w:val="26"/>
          <w:lang w:val="en-US"/>
        </w:rPr>
        <w:t xml:space="preserve"> –</w:t>
      </w:r>
      <w:r w:rsidR="00E96F47" w:rsidRPr="002B0F1A">
        <w:rPr>
          <w:rFonts w:ascii="Times New Roman" w:hAnsi="Times New Roman"/>
          <w:bCs/>
          <w:sz w:val="26"/>
          <w:szCs w:val="26"/>
          <w:lang w:val="en-US"/>
        </w:rPr>
        <w:t xml:space="preserve"> </w:t>
      </w:r>
      <w:r w:rsidRPr="002B0F1A">
        <w:rPr>
          <w:rFonts w:ascii="Times New Roman" w:hAnsi="Times New Roman"/>
          <w:bCs/>
          <w:sz w:val="26"/>
          <w:szCs w:val="26"/>
          <w:lang w:val="en-US"/>
        </w:rPr>
        <w:t>a governing body of the “Local Trade Union of the Employees of UMP JSC”</w:t>
      </w:r>
      <w:r w:rsidRPr="002B0F1A">
        <w:rPr>
          <w:rFonts w:ascii="Times New Roman" w:hAnsi="Times New Roman"/>
          <w:lang w:val="en-US"/>
        </w:rPr>
        <w:t xml:space="preserve"> </w:t>
      </w:r>
      <w:r w:rsidRPr="002B0F1A">
        <w:rPr>
          <w:rFonts w:ascii="Times New Roman" w:hAnsi="Times New Roman"/>
          <w:bCs/>
          <w:sz w:val="26"/>
          <w:szCs w:val="26"/>
          <w:lang w:val="en-US"/>
        </w:rPr>
        <w:t>Public Association;</w:t>
      </w:r>
    </w:p>
    <w:p w14:paraId="4A381990" w14:textId="568944F7" w:rsidR="00E96F47" w:rsidRPr="002B0F1A" w:rsidRDefault="00806B70"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Employees</w:t>
      </w:r>
      <w:r w:rsidR="00E96F47" w:rsidRPr="002B0F1A">
        <w:rPr>
          <w:rFonts w:ascii="Times New Roman" w:hAnsi="Times New Roman"/>
          <w:b/>
          <w:bCs/>
          <w:sz w:val="26"/>
          <w:szCs w:val="26"/>
          <w:lang w:val="en-US"/>
        </w:rPr>
        <w:t xml:space="preserve"> (</w:t>
      </w:r>
      <w:r w:rsidR="00587731" w:rsidRPr="002B0F1A">
        <w:rPr>
          <w:rFonts w:ascii="Times New Roman" w:hAnsi="Times New Roman"/>
          <w:b/>
          <w:bCs/>
          <w:sz w:val="26"/>
          <w:szCs w:val="26"/>
          <w:lang w:val="en-US"/>
        </w:rPr>
        <w:t>personnel</w:t>
      </w:r>
      <w:r w:rsidR="00E96F47"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individuals who are in an employment relationship with the Company and are directly performing work according to an employment contract;</w:t>
      </w:r>
    </w:p>
    <w:p w14:paraId="653973CA" w14:textId="73A91CF7" w:rsidR="00F223AD" w:rsidRPr="002B0F1A" w:rsidRDefault="00806B70"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Employer</w:t>
      </w:r>
      <w:r w:rsidR="00F223AD"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a natural or legal person with whom the Employee has an employment relationship;</w:t>
      </w:r>
    </w:p>
    <w:p w14:paraId="681BFB59" w14:textId="373FF0DD" w:rsidR="0031547A" w:rsidRPr="002B0F1A" w:rsidRDefault="00806B70" w:rsidP="00CB11B5">
      <w:pPr>
        <w:numPr>
          <w:ilvl w:val="0"/>
          <w:numId w:val="1"/>
        </w:numPr>
        <w:tabs>
          <w:tab w:val="clear" w:pos="720"/>
          <w:tab w:val="num" w:pos="284"/>
          <w:tab w:val="left" w:pos="1080"/>
        </w:tabs>
        <w:autoSpaceDE w:val="0"/>
        <w:autoSpaceDN w:val="0"/>
        <w:adjustRightInd w:val="0"/>
        <w:spacing w:after="0" w:line="216" w:lineRule="auto"/>
        <w:ind w:left="284" w:hanging="284"/>
        <w:jc w:val="both"/>
        <w:rPr>
          <w:rFonts w:ascii="Times New Roman" w:hAnsi="Times New Roman"/>
          <w:bCs/>
          <w:sz w:val="26"/>
          <w:szCs w:val="26"/>
          <w:lang w:val="en-US"/>
        </w:rPr>
      </w:pPr>
      <w:r w:rsidRPr="002B0F1A">
        <w:rPr>
          <w:rFonts w:ascii="Times New Roman" w:hAnsi="Times New Roman"/>
          <w:b/>
          <w:bCs/>
          <w:sz w:val="26"/>
          <w:szCs w:val="26"/>
          <w:lang w:val="en-US"/>
        </w:rPr>
        <w:t>Sustainable Development</w:t>
      </w:r>
      <w:r w:rsidR="00E96F47" w:rsidRPr="002B0F1A">
        <w:rPr>
          <w:rFonts w:ascii="Times New Roman" w:hAnsi="Times New Roman"/>
          <w:b/>
          <w:bCs/>
          <w:sz w:val="26"/>
          <w:szCs w:val="26"/>
          <w:lang w:val="en-US"/>
        </w:rPr>
        <w:t xml:space="preserve"> </w:t>
      </w:r>
      <w:r w:rsidR="00E96F47" w:rsidRPr="002B0F1A">
        <w:rPr>
          <w:rFonts w:ascii="Times New Roman" w:hAnsi="Times New Roman"/>
          <w:bCs/>
          <w:sz w:val="26"/>
          <w:szCs w:val="26"/>
          <w:lang w:val="en-US"/>
        </w:rPr>
        <w:t xml:space="preserve">– </w:t>
      </w:r>
      <w:r w:rsidRPr="002B0F1A">
        <w:rPr>
          <w:rFonts w:ascii="Times New Roman" w:hAnsi="Times New Roman"/>
          <w:bCs/>
          <w:sz w:val="26"/>
          <w:szCs w:val="26"/>
          <w:lang w:val="en-US"/>
        </w:rPr>
        <w:t>a development in which the Company manages the impact of its activities on the environment, economy and society and makes decisions taking into account the interests of the Concerned Parties;</w:t>
      </w:r>
    </w:p>
    <w:p w14:paraId="148685E9" w14:textId="523AE609" w:rsidR="00C33B8D" w:rsidRPr="002B0F1A" w:rsidRDefault="00806B70" w:rsidP="00CB11B5">
      <w:pPr>
        <w:numPr>
          <w:ilvl w:val="0"/>
          <w:numId w:val="1"/>
        </w:numPr>
        <w:tabs>
          <w:tab w:val="clear" w:pos="720"/>
          <w:tab w:val="num" w:pos="284"/>
          <w:tab w:val="left" w:pos="1080"/>
        </w:tabs>
        <w:autoSpaceDE w:val="0"/>
        <w:autoSpaceDN w:val="0"/>
        <w:adjustRightInd w:val="0"/>
        <w:spacing w:after="0" w:line="240" w:lineRule="auto"/>
        <w:ind w:left="0" w:firstLine="0"/>
        <w:jc w:val="both"/>
        <w:rPr>
          <w:rFonts w:ascii="Times New Roman" w:hAnsi="Times New Roman"/>
          <w:sz w:val="26"/>
          <w:szCs w:val="26"/>
          <w:lang w:val="en-US"/>
        </w:rPr>
      </w:pPr>
      <w:r w:rsidRPr="002B0F1A">
        <w:rPr>
          <w:rFonts w:ascii="Times New Roman" w:hAnsi="Times New Roman"/>
          <w:b/>
          <w:bCs/>
          <w:sz w:val="26"/>
          <w:szCs w:val="26"/>
          <w:lang w:val="en-US"/>
        </w:rPr>
        <w:t>Fund</w:t>
      </w:r>
      <w:r w:rsidR="00C33B8D" w:rsidRPr="002B0F1A">
        <w:rPr>
          <w:rFonts w:ascii="Times New Roman" w:hAnsi="Times New Roman"/>
          <w:b/>
          <w:bCs/>
          <w:sz w:val="26"/>
          <w:szCs w:val="26"/>
          <w:lang w:val="en-US"/>
        </w:rPr>
        <w:t xml:space="preserve"> – </w:t>
      </w:r>
      <w:r w:rsidRPr="002B0F1A">
        <w:rPr>
          <w:rFonts w:ascii="Times New Roman" w:hAnsi="Times New Roman"/>
          <w:bCs/>
          <w:sz w:val="26"/>
          <w:szCs w:val="26"/>
          <w:lang w:val="en-US"/>
        </w:rPr>
        <w:t>JSC Samruk-Kazyna NWF</w:t>
      </w:r>
      <w:r w:rsidR="0090691D" w:rsidRPr="002B0F1A">
        <w:rPr>
          <w:rFonts w:ascii="Times New Roman" w:hAnsi="Times New Roman"/>
          <w:sz w:val="26"/>
          <w:szCs w:val="26"/>
          <w:lang w:val="en-US"/>
        </w:rPr>
        <w:t>.</w:t>
      </w:r>
    </w:p>
    <w:p w14:paraId="1425CE4D" w14:textId="77777777" w:rsidR="00825EA3" w:rsidRPr="002B0F1A" w:rsidRDefault="00825EA3" w:rsidP="00825EA3">
      <w:pPr>
        <w:tabs>
          <w:tab w:val="left" w:pos="1080"/>
        </w:tabs>
        <w:autoSpaceDE w:val="0"/>
        <w:autoSpaceDN w:val="0"/>
        <w:adjustRightInd w:val="0"/>
        <w:spacing w:after="0" w:line="240" w:lineRule="auto"/>
        <w:jc w:val="both"/>
        <w:rPr>
          <w:rFonts w:ascii="Times New Roman" w:hAnsi="Times New Roman"/>
          <w:sz w:val="26"/>
          <w:szCs w:val="26"/>
          <w:lang w:val="en-US"/>
        </w:rPr>
      </w:pPr>
    </w:p>
    <w:p w14:paraId="07CC09CC" w14:textId="15EE061A" w:rsidR="00420219" w:rsidRPr="002B0F1A" w:rsidRDefault="00876C92" w:rsidP="00CB11B5">
      <w:pPr>
        <w:pStyle w:val="1"/>
        <w:numPr>
          <w:ilvl w:val="0"/>
          <w:numId w:val="11"/>
        </w:numPr>
        <w:spacing w:before="0" w:after="0" w:line="240" w:lineRule="auto"/>
        <w:ind w:hanging="720"/>
        <w:rPr>
          <w:rFonts w:ascii="Times New Roman" w:hAnsi="Times New Roman" w:cs="Times New Roman"/>
          <w:sz w:val="26"/>
          <w:szCs w:val="26"/>
          <w:lang w:val="en-US"/>
        </w:rPr>
      </w:pPr>
      <w:bookmarkStart w:id="2" w:name="_Toc499219395"/>
      <w:r w:rsidRPr="002B0F1A">
        <w:rPr>
          <w:rFonts w:ascii="Times New Roman" w:hAnsi="Times New Roman" w:cs="Times New Roman"/>
          <w:sz w:val="26"/>
          <w:szCs w:val="26"/>
          <w:lang w:val="en-US"/>
        </w:rPr>
        <w:lastRenderedPageBreak/>
        <w:t>Sustainable Development Principles</w:t>
      </w:r>
      <w:bookmarkEnd w:id="2"/>
    </w:p>
    <w:p w14:paraId="39A09BE5" w14:textId="77777777" w:rsidR="00FE14C8" w:rsidRPr="002B0F1A" w:rsidRDefault="00FE14C8" w:rsidP="00060E0A">
      <w:pPr>
        <w:spacing w:after="0"/>
        <w:rPr>
          <w:rFonts w:ascii="Times New Roman" w:hAnsi="Times New Roman"/>
          <w:lang w:val="en-US"/>
        </w:rPr>
      </w:pPr>
    </w:p>
    <w:p w14:paraId="02511DCB" w14:textId="2DD969B9" w:rsidR="00F00968" w:rsidRPr="002B0F1A" w:rsidRDefault="00F00968"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implementation of the Program is carried out on the basis of the following principles in the field of the Sustainable Development:</w:t>
      </w:r>
    </w:p>
    <w:p w14:paraId="7CF094F6" w14:textId="77777777" w:rsidR="00F00968" w:rsidRPr="002B0F1A" w:rsidRDefault="00F00968" w:rsidP="00F00968">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Cs/>
          <w:sz w:val="26"/>
          <w:szCs w:val="26"/>
          <w:lang w:val="en-US"/>
        </w:rPr>
        <w:t xml:space="preserve">■ </w:t>
      </w:r>
      <w:r w:rsidRPr="002B0F1A">
        <w:rPr>
          <w:rFonts w:ascii="Times New Roman" w:hAnsi="Times New Roman"/>
          <w:b/>
          <w:bCs/>
          <w:sz w:val="26"/>
          <w:szCs w:val="26"/>
          <w:lang w:val="en-US"/>
        </w:rPr>
        <w:t>Openness</w:t>
      </w:r>
    </w:p>
    <w:p w14:paraId="348FA59E" w14:textId="193D282D" w:rsidR="00F00968" w:rsidRPr="002B0F1A" w:rsidRDefault="00F00968"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Company is open to meetings, discussions and dialogue; the Company seeks to build long-term cooperation with the Concerned Parties based on </w:t>
      </w:r>
      <w:r w:rsidR="000E603D" w:rsidRPr="002B0F1A">
        <w:rPr>
          <w:rFonts w:ascii="Times New Roman" w:hAnsi="Times New Roman"/>
          <w:bCs/>
          <w:sz w:val="26"/>
          <w:szCs w:val="26"/>
          <w:lang w:val="en-US"/>
        </w:rPr>
        <w:t xml:space="preserve">the </w:t>
      </w:r>
      <w:r w:rsidRPr="002B0F1A">
        <w:rPr>
          <w:rFonts w:ascii="Times New Roman" w:hAnsi="Times New Roman"/>
          <w:bCs/>
          <w:sz w:val="26"/>
          <w:szCs w:val="26"/>
          <w:lang w:val="en-US"/>
        </w:rPr>
        <w:t xml:space="preserve">consideration of mutual interests, respect for rights and a balance between the interests of the Company and </w:t>
      </w:r>
      <w:r w:rsidR="000E603D" w:rsidRPr="002B0F1A">
        <w:rPr>
          <w:rFonts w:ascii="Times New Roman" w:hAnsi="Times New Roman"/>
          <w:bCs/>
          <w:sz w:val="26"/>
          <w:szCs w:val="26"/>
          <w:lang w:val="en-US"/>
        </w:rPr>
        <w:t>the Concerned Parties</w:t>
      </w:r>
      <w:r w:rsidRPr="002B0F1A">
        <w:rPr>
          <w:rFonts w:ascii="Times New Roman" w:hAnsi="Times New Roman"/>
          <w:bCs/>
          <w:sz w:val="26"/>
          <w:szCs w:val="26"/>
          <w:lang w:val="en-US"/>
        </w:rPr>
        <w:t>.</w:t>
      </w:r>
    </w:p>
    <w:p w14:paraId="05D17FBC" w14:textId="77777777" w:rsidR="00F00968" w:rsidRPr="002B0F1A" w:rsidRDefault="00F00968" w:rsidP="00F00968">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Accountability</w:t>
      </w:r>
    </w:p>
    <w:p w14:paraId="511E00E6" w14:textId="3DD36B79" w:rsidR="00F00968" w:rsidRPr="002B0F1A" w:rsidRDefault="00F00968"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w:t>
      </w:r>
      <w:r w:rsidR="000E603D" w:rsidRPr="002B0F1A">
        <w:rPr>
          <w:rFonts w:ascii="Times New Roman" w:hAnsi="Times New Roman"/>
          <w:bCs/>
          <w:sz w:val="26"/>
          <w:szCs w:val="26"/>
          <w:lang w:val="en-US"/>
        </w:rPr>
        <w:t>C</w:t>
      </w:r>
      <w:r w:rsidRPr="002B0F1A">
        <w:rPr>
          <w:rFonts w:ascii="Times New Roman" w:hAnsi="Times New Roman"/>
          <w:bCs/>
          <w:sz w:val="26"/>
          <w:szCs w:val="26"/>
          <w:lang w:val="en-US"/>
        </w:rPr>
        <w:t xml:space="preserve">ompany is aware of its accountability for the impact on the economy, the environment and </w:t>
      </w:r>
      <w:r w:rsidR="000E603D" w:rsidRPr="002B0F1A">
        <w:rPr>
          <w:rFonts w:ascii="Times New Roman" w:hAnsi="Times New Roman"/>
          <w:bCs/>
          <w:sz w:val="26"/>
          <w:szCs w:val="26"/>
          <w:lang w:val="en-US"/>
        </w:rPr>
        <w:t xml:space="preserve">the </w:t>
      </w:r>
      <w:r w:rsidRPr="002B0F1A">
        <w:rPr>
          <w:rFonts w:ascii="Times New Roman" w:hAnsi="Times New Roman"/>
          <w:bCs/>
          <w:sz w:val="26"/>
          <w:szCs w:val="26"/>
          <w:lang w:val="en-US"/>
        </w:rPr>
        <w:t xml:space="preserve">society and seeks to minimize the negative impact of its activities on the environment and </w:t>
      </w:r>
      <w:r w:rsidR="000E603D" w:rsidRPr="002B0F1A">
        <w:rPr>
          <w:rFonts w:ascii="Times New Roman" w:hAnsi="Times New Roman"/>
          <w:bCs/>
          <w:sz w:val="26"/>
          <w:szCs w:val="26"/>
          <w:lang w:val="en-US"/>
        </w:rPr>
        <w:t xml:space="preserve">the </w:t>
      </w:r>
      <w:r w:rsidRPr="002B0F1A">
        <w:rPr>
          <w:rFonts w:ascii="Times New Roman" w:hAnsi="Times New Roman"/>
          <w:bCs/>
          <w:sz w:val="26"/>
          <w:szCs w:val="26"/>
          <w:lang w:val="en-US"/>
        </w:rPr>
        <w:t>society through a careful attitude to resources, consistent reduction of emissions, waste and the introduction of high-performance energy and resource</w:t>
      </w:r>
      <w:r w:rsidR="000E603D" w:rsidRPr="002B0F1A">
        <w:rPr>
          <w:rFonts w:ascii="Times New Roman" w:hAnsi="Times New Roman"/>
          <w:bCs/>
          <w:sz w:val="26"/>
          <w:szCs w:val="26"/>
          <w:lang w:val="en-US"/>
        </w:rPr>
        <w:t xml:space="preserve"> </w:t>
      </w:r>
      <w:r w:rsidRPr="002B0F1A">
        <w:rPr>
          <w:rFonts w:ascii="Times New Roman" w:hAnsi="Times New Roman"/>
          <w:bCs/>
          <w:sz w:val="26"/>
          <w:szCs w:val="26"/>
          <w:lang w:val="en-US"/>
        </w:rPr>
        <w:t>saving technologies.</w:t>
      </w:r>
    </w:p>
    <w:p w14:paraId="07155AD7" w14:textId="77777777" w:rsidR="00F00968" w:rsidRPr="002B0F1A" w:rsidRDefault="00F00968" w:rsidP="00F00968">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Transparency</w:t>
      </w:r>
    </w:p>
    <w:p w14:paraId="2E56EEE5" w14:textId="0311CE57" w:rsidR="0038554B" w:rsidRPr="002B0F1A" w:rsidRDefault="00F00968"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w:t>
      </w:r>
      <w:r w:rsidR="000E603D" w:rsidRPr="002B0F1A">
        <w:rPr>
          <w:rFonts w:ascii="Times New Roman" w:hAnsi="Times New Roman"/>
          <w:bCs/>
          <w:sz w:val="26"/>
          <w:szCs w:val="26"/>
          <w:lang w:val="en-US"/>
        </w:rPr>
        <w:t xml:space="preserve">Company </w:t>
      </w:r>
      <w:r w:rsidRPr="002B0F1A">
        <w:rPr>
          <w:rFonts w:ascii="Times New Roman" w:hAnsi="Times New Roman"/>
          <w:bCs/>
          <w:sz w:val="26"/>
          <w:szCs w:val="26"/>
          <w:lang w:val="en-US"/>
        </w:rPr>
        <w:t xml:space="preserve">strives to ensure that its activities and decisions are clear and transparent for </w:t>
      </w:r>
      <w:r w:rsidR="000E603D" w:rsidRPr="002B0F1A">
        <w:rPr>
          <w:rFonts w:ascii="Times New Roman" w:hAnsi="Times New Roman"/>
          <w:bCs/>
          <w:sz w:val="26"/>
          <w:szCs w:val="26"/>
          <w:lang w:val="en-US"/>
        </w:rPr>
        <w:t>the Concerned Parties</w:t>
      </w:r>
      <w:r w:rsidRPr="002B0F1A">
        <w:rPr>
          <w:rFonts w:ascii="Times New Roman" w:hAnsi="Times New Roman"/>
          <w:bCs/>
          <w:sz w:val="26"/>
          <w:szCs w:val="26"/>
          <w:lang w:val="en-US"/>
        </w:rPr>
        <w:t xml:space="preserve">. The Company discloses the information provided for by </w:t>
      </w:r>
      <w:r w:rsidR="000E603D" w:rsidRPr="002B0F1A">
        <w:rPr>
          <w:rFonts w:ascii="Times New Roman" w:hAnsi="Times New Roman"/>
          <w:bCs/>
          <w:sz w:val="26"/>
          <w:szCs w:val="26"/>
          <w:lang w:val="en-US"/>
        </w:rPr>
        <w:t>L</w:t>
      </w:r>
      <w:r w:rsidRPr="002B0F1A">
        <w:rPr>
          <w:rFonts w:ascii="Times New Roman" w:hAnsi="Times New Roman"/>
          <w:bCs/>
          <w:sz w:val="26"/>
          <w:szCs w:val="26"/>
          <w:lang w:val="en-US"/>
        </w:rPr>
        <w:t>egislation and internal documents in a timely manner taking into account the standards for the protection of confidential information.</w:t>
      </w:r>
    </w:p>
    <w:p w14:paraId="66EF10B1" w14:textId="754AB98F"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Ethical Conduct</w:t>
      </w:r>
    </w:p>
    <w:p w14:paraId="7F724E34" w14:textId="71735B6C" w:rsidR="000E603D"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Company's decisions and actions are based on values ​​such as respect, honesty, openness, team spirit, trust, integrity and fairness.</w:t>
      </w:r>
    </w:p>
    <w:p w14:paraId="5F2F2F67" w14:textId="77777777"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Respect</w:t>
      </w:r>
    </w:p>
    <w:p w14:paraId="303A6ED7" w14:textId="0AF6C70E" w:rsidR="000E603D"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Company respects the rights and interests of the Concerned Parties, which follow from the Legislation, concluded agreements or arising in the framework of business relationships.</w:t>
      </w:r>
    </w:p>
    <w:p w14:paraId="4CBB0193" w14:textId="77777777"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Legality</w:t>
      </w:r>
    </w:p>
    <w:p w14:paraId="3D384B94" w14:textId="4DEBC863" w:rsidR="000E603D"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decisions, actions and conduct of the Company comply with the Legislation of the Republic of Kazakhstan and the decisions of the Company's bodies.</w:t>
      </w:r>
    </w:p>
    <w:p w14:paraId="33B84B2D" w14:textId="26AAED1D"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Respect for Human Rights</w:t>
      </w:r>
    </w:p>
    <w:p w14:paraId="4028D218" w14:textId="6AA047A1" w:rsidR="000E603D"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Company observes and promotes the observance of human rights stipulated by the Constitution of the Republic of Kazakhstan and international documents such as the Universal Declaration of Human Rights.</w:t>
      </w:r>
    </w:p>
    <w:p w14:paraId="7910A6E6" w14:textId="7BE0E26C"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Intolerance to Corruption</w:t>
      </w:r>
    </w:p>
    <w:p w14:paraId="7985A7BC" w14:textId="02C78B15" w:rsidR="0095691A"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Company declares its absolute intolerance to corruption in any of its manifestations in cooperation with all Concerned Parties.</w:t>
      </w:r>
    </w:p>
    <w:p w14:paraId="0F805314" w14:textId="3308554E" w:rsidR="000E603D" w:rsidRPr="002B0F1A" w:rsidRDefault="000E603D" w:rsidP="00CB11B5">
      <w:pPr>
        <w:numPr>
          <w:ilvl w:val="0"/>
          <w:numId w:val="1"/>
        </w:numPr>
        <w:tabs>
          <w:tab w:val="left" w:pos="1080"/>
        </w:tabs>
        <w:autoSpaceDE w:val="0"/>
        <w:autoSpaceDN w:val="0"/>
        <w:adjustRightInd w:val="0"/>
        <w:spacing w:after="0" w:line="240" w:lineRule="auto"/>
        <w:jc w:val="both"/>
        <w:rPr>
          <w:rFonts w:ascii="Times New Roman" w:hAnsi="Times New Roman"/>
          <w:b/>
          <w:bCs/>
          <w:sz w:val="26"/>
          <w:szCs w:val="26"/>
          <w:lang w:val="en-US"/>
        </w:rPr>
      </w:pPr>
      <w:r w:rsidRPr="002B0F1A">
        <w:rPr>
          <w:rFonts w:ascii="Times New Roman" w:hAnsi="Times New Roman"/>
          <w:b/>
          <w:bCs/>
          <w:sz w:val="26"/>
          <w:szCs w:val="26"/>
          <w:lang w:val="en-US"/>
        </w:rPr>
        <w:t>Inadmissibility of Conflicts of Interest</w:t>
      </w:r>
    </w:p>
    <w:p w14:paraId="48FFD0C0" w14:textId="5866BC72" w:rsidR="000E603D"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Company is aware that serious violations related to a conflict of interest may damage the reputation of the Company and undermine the confidence in it on the part of shareholders and other Concerned Parties. When interacting with partners and Concerned Parties, the Company strives to act as honestly, conscientiously, fairly and loyally, and takes measures to prevent, identify and eliminate conflicts of interest to ensure the impartial performance </w:t>
      </w:r>
      <w:r w:rsidR="00F75865" w:rsidRPr="002B0F1A">
        <w:rPr>
          <w:rFonts w:ascii="Times New Roman" w:hAnsi="Times New Roman"/>
          <w:bCs/>
          <w:sz w:val="26"/>
          <w:szCs w:val="26"/>
          <w:lang w:val="en-US"/>
        </w:rPr>
        <w:t>by</w:t>
      </w:r>
      <w:r w:rsidRPr="002B0F1A">
        <w:rPr>
          <w:rFonts w:ascii="Times New Roman" w:hAnsi="Times New Roman"/>
          <w:bCs/>
          <w:sz w:val="26"/>
          <w:szCs w:val="26"/>
          <w:lang w:val="en-US"/>
        </w:rPr>
        <w:t xml:space="preserve"> the Company's Employees of their duties.</w:t>
      </w:r>
    </w:p>
    <w:p w14:paraId="18F82F38" w14:textId="6FC2D1CB" w:rsidR="000E603D" w:rsidRPr="002B0F1A" w:rsidRDefault="000E603D" w:rsidP="000E603D">
      <w:pPr>
        <w:tabs>
          <w:tab w:val="left" w:pos="1080"/>
        </w:tabs>
        <w:autoSpaceDE w:val="0"/>
        <w:autoSpaceDN w:val="0"/>
        <w:adjustRightInd w:val="0"/>
        <w:spacing w:after="0" w:line="240" w:lineRule="auto"/>
        <w:ind w:firstLine="720"/>
        <w:jc w:val="both"/>
        <w:rPr>
          <w:rFonts w:ascii="Times New Roman" w:hAnsi="Times New Roman"/>
          <w:b/>
          <w:bCs/>
          <w:sz w:val="26"/>
          <w:szCs w:val="26"/>
          <w:lang w:val="en-US"/>
        </w:rPr>
      </w:pPr>
      <w:r w:rsidRPr="002B0F1A">
        <w:rPr>
          <w:rFonts w:ascii="Times New Roman" w:hAnsi="Times New Roman"/>
          <w:b/>
          <w:bCs/>
          <w:sz w:val="26"/>
          <w:szCs w:val="26"/>
          <w:lang w:val="en-US"/>
        </w:rPr>
        <w:t xml:space="preserve">■ Personal </w:t>
      </w:r>
      <w:r w:rsidR="00F75865" w:rsidRPr="002B0F1A">
        <w:rPr>
          <w:rFonts w:ascii="Times New Roman" w:hAnsi="Times New Roman"/>
          <w:b/>
          <w:bCs/>
          <w:sz w:val="26"/>
          <w:szCs w:val="26"/>
          <w:lang w:val="en-US"/>
        </w:rPr>
        <w:t>E</w:t>
      </w:r>
      <w:r w:rsidRPr="002B0F1A">
        <w:rPr>
          <w:rFonts w:ascii="Times New Roman" w:hAnsi="Times New Roman"/>
          <w:b/>
          <w:bCs/>
          <w:sz w:val="26"/>
          <w:szCs w:val="26"/>
          <w:lang w:val="en-US"/>
        </w:rPr>
        <w:t>xample</w:t>
      </w:r>
    </w:p>
    <w:p w14:paraId="0E00B116" w14:textId="2CE3CFC6" w:rsidR="00420219" w:rsidRPr="002B0F1A" w:rsidRDefault="000E603D" w:rsidP="00F7586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Each of the Company's Employees contributes to the implementation of the principles of </w:t>
      </w:r>
      <w:r w:rsidR="00F75865" w:rsidRPr="002B0F1A">
        <w:rPr>
          <w:rFonts w:ascii="Times New Roman" w:hAnsi="Times New Roman"/>
          <w:bCs/>
          <w:sz w:val="26"/>
          <w:szCs w:val="26"/>
          <w:lang w:val="en-US"/>
        </w:rPr>
        <w:t xml:space="preserve">the </w:t>
      </w:r>
      <w:r w:rsidRPr="002B0F1A">
        <w:rPr>
          <w:rFonts w:ascii="Times New Roman" w:hAnsi="Times New Roman"/>
          <w:bCs/>
          <w:sz w:val="26"/>
          <w:szCs w:val="26"/>
          <w:lang w:val="en-US"/>
        </w:rPr>
        <w:t xml:space="preserve">Sustainable Development in their actions, </w:t>
      </w:r>
      <w:r w:rsidR="00F75865" w:rsidRPr="002B0F1A">
        <w:rPr>
          <w:rFonts w:ascii="Times New Roman" w:hAnsi="Times New Roman"/>
          <w:bCs/>
          <w:sz w:val="26"/>
          <w:szCs w:val="26"/>
          <w:lang w:val="en-US"/>
        </w:rPr>
        <w:t>conduct</w:t>
      </w:r>
      <w:r w:rsidRPr="002B0F1A">
        <w:rPr>
          <w:rFonts w:ascii="Times New Roman" w:hAnsi="Times New Roman"/>
          <w:bCs/>
          <w:sz w:val="26"/>
          <w:szCs w:val="26"/>
          <w:lang w:val="en-US"/>
        </w:rPr>
        <w:t xml:space="preserve"> and decision-making on a daily basis; officials and </w:t>
      </w:r>
      <w:r w:rsidR="00F75865" w:rsidRPr="002B0F1A">
        <w:rPr>
          <w:rFonts w:ascii="Times New Roman" w:hAnsi="Times New Roman"/>
          <w:bCs/>
          <w:sz w:val="26"/>
          <w:szCs w:val="26"/>
          <w:lang w:val="en-US"/>
        </w:rPr>
        <w:t>E</w:t>
      </w:r>
      <w:r w:rsidRPr="002B0F1A">
        <w:rPr>
          <w:rFonts w:ascii="Times New Roman" w:hAnsi="Times New Roman"/>
          <w:bCs/>
          <w:sz w:val="26"/>
          <w:szCs w:val="26"/>
          <w:lang w:val="en-US"/>
        </w:rPr>
        <w:t>mployees holding managerial positions should motivate by their personal example to implement the Sustainable Development</w:t>
      </w:r>
      <w:r w:rsidR="00F75865" w:rsidRPr="002B0F1A">
        <w:rPr>
          <w:rFonts w:ascii="Times New Roman" w:hAnsi="Times New Roman"/>
          <w:bCs/>
          <w:sz w:val="26"/>
          <w:szCs w:val="26"/>
          <w:lang w:val="en-US"/>
        </w:rPr>
        <w:t xml:space="preserve"> principles</w:t>
      </w:r>
      <w:r w:rsidRPr="002B0F1A">
        <w:rPr>
          <w:rFonts w:ascii="Times New Roman" w:hAnsi="Times New Roman"/>
          <w:bCs/>
          <w:sz w:val="26"/>
          <w:szCs w:val="26"/>
          <w:lang w:val="en-US"/>
        </w:rPr>
        <w:t>.</w:t>
      </w:r>
    </w:p>
    <w:p w14:paraId="4B96480C" w14:textId="77777777" w:rsidR="00BA636B" w:rsidRPr="002B0F1A" w:rsidRDefault="00BA636B" w:rsidP="00A37E86">
      <w:pPr>
        <w:tabs>
          <w:tab w:val="left" w:pos="1080"/>
        </w:tabs>
        <w:autoSpaceDE w:val="0"/>
        <w:autoSpaceDN w:val="0"/>
        <w:adjustRightInd w:val="0"/>
        <w:spacing w:after="0" w:line="240" w:lineRule="auto"/>
        <w:ind w:left="1080"/>
        <w:jc w:val="both"/>
        <w:rPr>
          <w:rFonts w:ascii="Times New Roman" w:hAnsi="Times New Roman"/>
          <w:bCs/>
          <w:sz w:val="16"/>
          <w:szCs w:val="16"/>
          <w:lang w:val="en-US"/>
        </w:rPr>
      </w:pPr>
    </w:p>
    <w:p w14:paraId="55BD032B" w14:textId="5A97BB26" w:rsidR="003F7929" w:rsidRPr="002B0F1A" w:rsidRDefault="003F7929" w:rsidP="00D76063">
      <w:pPr>
        <w:autoSpaceDE w:val="0"/>
        <w:autoSpaceDN w:val="0"/>
        <w:adjustRightInd w:val="0"/>
        <w:spacing w:after="0" w:line="240" w:lineRule="auto"/>
        <w:ind w:left="709" w:hanging="709"/>
        <w:jc w:val="both"/>
        <w:rPr>
          <w:rFonts w:ascii="Times New Roman" w:hAnsi="Times New Roman"/>
          <w:b/>
          <w:sz w:val="26"/>
          <w:szCs w:val="26"/>
          <w:lang w:val="en-US"/>
        </w:rPr>
      </w:pPr>
      <w:r w:rsidRPr="002B0F1A">
        <w:rPr>
          <w:rFonts w:ascii="Times New Roman" w:hAnsi="Times New Roman"/>
          <w:b/>
          <w:sz w:val="26"/>
          <w:szCs w:val="26"/>
          <w:lang w:val="en-US"/>
        </w:rPr>
        <w:lastRenderedPageBreak/>
        <w:t xml:space="preserve">4 </w:t>
      </w:r>
      <w:r w:rsidR="009270CB" w:rsidRPr="002B0F1A">
        <w:rPr>
          <w:rFonts w:ascii="Times New Roman" w:hAnsi="Times New Roman"/>
          <w:b/>
          <w:sz w:val="26"/>
          <w:szCs w:val="26"/>
          <w:lang w:val="en-US"/>
        </w:rPr>
        <w:tab/>
      </w:r>
      <w:r w:rsidRPr="002B0F1A">
        <w:rPr>
          <w:rFonts w:ascii="Times New Roman" w:hAnsi="Times New Roman"/>
          <w:b/>
          <w:sz w:val="26"/>
          <w:szCs w:val="26"/>
          <w:lang w:val="en-US"/>
        </w:rPr>
        <w:t>Current status of the Company's activities in the field of Sustainable Development (based on data for 2017-2019)</w:t>
      </w:r>
    </w:p>
    <w:p w14:paraId="4F2F5C2A" w14:textId="77777777" w:rsidR="003F7929" w:rsidRPr="002B0F1A" w:rsidRDefault="003F7929" w:rsidP="003F7929">
      <w:pPr>
        <w:autoSpaceDE w:val="0"/>
        <w:autoSpaceDN w:val="0"/>
        <w:adjustRightInd w:val="0"/>
        <w:spacing w:after="0" w:line="240" w:lineRule="auto"/>
        <w:ind w:firstLine="709"/>
        <w:jc w:val="both"/>
        <w:rPr>
          <w:rFonts w:ascii="Times New Roman" w:hAnsi="Times New Roman"/>
          <w:sz w:val="26"/>
          <w:szCs w:val="26"/>
          <w:lang w:val="en-US"/>
        </w:rPr>
      </w:pPr>
    </w:p>
    <w:p w14:paraId="66EFA566" w14:textId="35CC13AF" w:rsidR="003F7929" w:rsidRPr="002B0F1A" w:rsidRDefault="003F7929" w:rsidP="00444030">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main activities of the Company in the field of Sustainable Development are:</w:t>
      </w:r>
    </w:p>
    <w:p w14:paraId="12A93AB6" w14:textId="5B61992F" w:rsidR="003F7929" w:rsidRPr="002B0F1A" w:rsidRDefault="003F7929" w:rsidP="00CB11B5">
      <w:pPr>
        <w:pStyle w:val="a9"/>
        <w:numPr>
          <w:ilvl w:val="0"/>
          <w:numId w:val="13"/>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Regulation of labor relations and ensuring the social protection of Employees;</w:t>
      </w:r>
    </w:p>
    <w:p w14:paraId="013E06E0" w14:textId="5BF15F7F" w:rsidR="003F7929" w:rsidRPr="002B0F1A" w:rsidRDefault="003F7929" w:rsidP="00CB11B5">
      <w:pPr>
        <w:pStyle w:val="a9"/>
        <w:numPr>
          <w:ilvl w:val="0"/>
          <w:numId w:val="13"/>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Participation in a study to determine the Social Stability Index;</w:t>
      </w:r>
    </w:p>
    <w:p w14:paraId="439A800A" w14:textId="75410316" w:rsidR="003F7929" w:rsidRPr="002B0F1A" w:rsidRDefault="003F7929" w:rsidP="00CB11B5">
      <w:pPr>
        <w:pStyle w:val="a9"/>
        <w:numPr>
          <w:ilvl w:val="0"/>
          <w:numId w:val="13"/>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Occupational health and safety and care for the environment;</w:t>
      </w:r>
    </w:p>
    <w:p w14:paraId="486AE590" w14:textId="24798A25" w:rsidR="00450A87" w:rsidRPr="002B0F1A" w:rsidRDefault="003F7929" w:rsidP="00CB11B5">
      <w:pPr>
        <w:pStyle w:val="a9"/>
        <w:numPr>
          <w:ilvl w:val="0"/>
          <w:numId w:val="13"/>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Social and economic development in the regions of presence.</w:t>
      </w:r>
    </w:p>
    <w:p w14:paraId="65552A51" w14:textId="77777777" w:rsidR="003F7929" w:rsidRPr="002B0F1A" w:rsidRDefault="003F7929" w:rsidP="003F7929">
      <w:pPr>
        <w:autoSpaceDE w:val="0"/>
        <w:autoSpaceDN w:val="0"/>
        <w:adjustRightInd w:val="0"/>
        <w:spacing w:after="0" w:line="240" w:lineRule="auto"/>
        <w:ind w:firstLine="709"/>
        <w:jc w:val="both"/>
        <w:rPr>
          <w:rFonts w:ascii="Times New Roman" w:hAnsi="Times New Roman"/>
          <w:sz w:val="26"/>
          <w:szCs w:val="26"/>
          <w:lang w:val="en-US"/>
        </w:rPr>
      </w:pPr>
    </w:p>
    <w:p w14:paraId="47F59F00" w14:textId="712556DB" w:rsidR="00647255" w:rsidRPr="002B0F1A" w:rsidRDefault="003F7929" w:rsidP="00D76063">
      <w:pPr>
        <w:pStyle w:val="1"/>
        <w:numPr>
          <w:ilvl w:val="1"/>
          <w:numId w:val="31"/>
        </w:numPr>
        <w:spacing w:before="0" w:after="0" w:line="240" w:lineRule="auto"/>
        <w:ind w:left="709" w:hanging="709"/>
        <w:jc w:val="both"/>
        <w:rPr>
          <w:rFonts w:ascii="Times New Roman" w:hAnsi="Times New Roman" w:cs="Times New Roman"/>
          <w:sz w:val="26"/>
          <w:szCs w:val="26"/>
          <w:lang w:val="en-US"/>
        </w:rPr>
      </w:pPr>
      <w:bookmarkStart w:id="3" w:name="_Toc499219397"/>
      <w:bookmarkStart w:id="4" w:name="_Hlk54015349"/>
      <w:r w:rsidRPr="002B0F1A">
        <w:rPr>
          <w:rFonts w:ascii="Times New Roman" w:hAnsi="Times New Roman" w:cs="Times New Roman"/>
          <w:sz w:val="26"/>
          <w:szCs w:val="26"/>
          <w:lang w:val="en-US"/>
        </w:rPr>
        <w:t>Regulation of labor relations and ensuring the social protection of</w:t>
      </w:r>
      <w:r w:rsidR="00767CDD">
        <w:rPr>
          <w:rFonts w:ascii="Times New Roman" w:hAnsi="Times New Roman" w:cs="Times New Roman"/>
          <w:sz w:val="26"/>
          <w:szCs w:val="26"/>
          <w:lang w:val="en-US"/>
        </w:rPr>
        <w:t xml:space="preserve"> the</w:t>
      </w:r>
      <w:r w:rsidRPr="002B0F1A">
        <w:rPr>
          <w:rFonts w:ascii="Times New Roman" w:hAnsi="Times New Roman" w:cs="Times New Roman"/>
          <w:sz w:val="26"/>
          <w:szCs w:val="26"/>
          <w:lang w:val="en-US"/>
        </w:rPr>
        <w:t xml:space="preserve"> Employees </w:t>
      </w:r>
      <w:bookmarkEnd w:id="3"/>
    </w:p>
    <w:bookmarkEnd w:id="4"/>
    <w:p w14:paraId="19621B02" w14:textId="77777777" w:rsidR="009270CB" w:rsidRPr="002B0F1A" w:rsidRDefault="009270CB"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4347E188" w14:textId="5EEEAE7D" w:rsidR="00444030" w:rsidRPr="002B0F1A" w:rsidRDefault="00444030"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Company recognizes and respects the rights of everyone during employment and carrying out work activities. The Company's Employees are the main asset and the basis for success in achieving a leading position in the supply of high-quality uranium, beryllium, tantalum and niobium products, as well as a guarantee of the Company's Sustainable Development in the future. The most important goal in HR management is to create a team of professionals to achieve high business results of the Company.</w:t>
      </w:r>
    </w:p>
    <w:p w14:paraId="6B5A1CA5" w14:textId="77777777" w:rsidR="00444030" w:rsidRPr="002B0F1A" w:rsidRDefault="00444030"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37A408E1" w14:textId="3AB85BDA" w:rsidR="00444030" w:rsidRPr="002B0F1A" w:rsidRDefault="00444030"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Employer of the Company represented by </w:t>
      </w:r>
      <w:r w:rsidR="002B0F1A" w:rsidRPr="002B0F1A">
        <w:rPr>
          <w:rFonts w:ascii="Times New Roman" w:hAnsi="Times New Roman"/>
          <w:bCs/>
          <w:sz w:val="26"/>
          <w:szCs w:val="26"/>
          <w:lang w:val="en-US"/>
        </w:rPr>
        <w:t xml:space="preserve">Executive Board </w:t>
      </w:r>
      <w:r w:rsidRPr="002B0F1A">
        <w:rPr>
          <w:rFonts w:ascii="Times New Roman" w:hAnsi="Times New Roman"/>
          <w:bCs/>
          <w:sz w:val="26"/>
          <w:szCs w:val="26"/>
          <w:lang w:val="en-US"/>
        </w:rPr>
        <w:t>Chairman of the Company, and the Employees of the Company, represented by the Chairman of the Trade Union, signed a Collective Agreement for 2019</w:t>
      </w:r>
      <w:r w:rsidR="001A7581" w:rsidRPr="002B0F1A">
        <w:rPr>
          <w:rFonts w:ascii="Times New Roman" w:hAnsi="Times New Roman"/>
          <w:bCs/>
          <w:sz w:val="26"/>
          <w:szCs w:val="26"/>
          <w:lang w:val="en-US"/>
        </w:rPr>
        <w:t>-</w:t>
      </w:r>
      <w:r w:rsidRPr="002B0F1A">
        <w:rPr>
          <w:rFonts w:ascii="Times New Roman" w:hAnsi="Times New Roman"/>
          <w:bCs/>
          <w:sz w:val="26"/>
          <w:szCs w:val="26"/>
          <w:lang w:val="en-US"/>
        </w:rPr>
        <w:t>2022.</w:t>
      </w:r>
    </w:p>
    <w:p w14:paraId="7B09D5BB" w14:textId="77777777" w:rsidR="00444030" w:rsidRPr="002B0F1A" w:rsidRDefault="00444030"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2AF57DDA" w14:textId="77777777" w:rsidR="00444030" w:rsidRPr="002B0F1A" w:rsidRDefault="00444030" w:rsidP="00444030">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Collective Agreement applies to:</w:t>
      </w:r>
    </w:p>
    <w:p w14:paraId="26E9CD11" w14:textId="258C63D7" w:rsidR="00444030" w:rsidRPr="002B0F1A" w:rsidRDefault="00444030" w:rsidP="00CB11B5">
      <w:pPr>
        <w:pStyle w:val="a9"/>
        <w:numPr>
          <w:ilvl w:val="0"/>
          <w:numId w:val="12"/>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Employer of the Company;</w:t>
      </w:r>
    </w:p>
    <w:p w14:paraId="726CD9D8" w14:textId="5FA19506" w:rsidR="00444030" w:rsidRPr="002B0F1A" w:rsidRDefault="00444030" w:rsidP="00CB11B5">
      <w:pPr>
        <w:pStyle w:val="a9"/>
        <w:numPr>
          <w:ilvl w:val="0"/>
          <w:numId w:val="12"/>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Employees of the Company - members of the Trade Union on behalf of whom the Collective Agreement was concluded;</w:t>
      </w:r>
    </w:p>
    <w:p w14:paraId="54EE170C" w14:textId="174AE73E" w:rsidR="00444030" w:rsidRPr="002B0F1A" w:rsidRDefault="00444030" w:rsidP="00CB11B5">
      <w:pPr>
        <w:pStyle w:val="a9"/>
        <w:numPr>
          <w:ilvl w:val="0"/>
          <w:numId w:val="12"/>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Freed and full-time Trade Union Employees;</w:t>
      </w:r>
    </w:p>
    <w:p w14:paraId="4993EAC2" w14:textId="25AB1014" w:rsidR="007D3227" w:rsidRPr="002B0F1A" w:rsidRDefault="00444030" w:rsidP="00CB11B5">
      <w:pPr>
        <w:pStyle w:val="a9"/>
        <w:numPr>
          <w:ilvl w:val="0"/>
          <w:numId w:val="12"/>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Former Employees of the Company to the extent stipulated by the terms of the Collective Agreement.</w:t>
      </w:r>
    </w:p>
    <w:p w14:paraId="64BD636C" w14:textId="77777777" w:rsidR="00AA2346" w:rsidRPr="002B0F1A" w:rsidRDefault="00AA2346" w:rsidP="00AA2346">
      <w:pPr>
        <w:autoSpaceDE w:val="0"/>
        <w:autoSpaceDN w:val="0"/>
        <w:adjustRightInd w:val="0"/>
        <w:spacing w:after="0" w:line="240" w:lineRule="auto"/>
        <w:jc w:val="both"/>
        <w:rPr>
          <w:rFonts w:ascii="Times New Roman" w:hAnsi="Times New Roman"/>
          <w:sz w:val="26"/>
          <w:szCs w:val="26"/>
          <w:lang w:val="en-US"/>
        </w:rPr>
      </w:pPr>
    </w:p>
    <w:p w14:paraId="7E0FFFE8" w14:textId="57D94EFC" w:rsidR="00AA2346" w:rsidRPr="002B0F1A" w:rsidRDefault="00AA2346" w:rsidP="00AA2346">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 addition, in accordance with the Employer’s order,</w:t>
      </w:r>
      <w:r w:rsidR="000D18A8">
        <w:rPr>
          <w:rFonts w:ascii="Times New Roman" w:hAnsi="Times New Roman"/>
          <w:sz w:val="26"/>
          <w:szCs w:val="26"/>
          <w:lang w:val="en-US"/>
        </w:rPr>
        <w:t xml:space="preserve"> the</w:t>
      </w:r>
      <w:r w:rsidRPr="002B0F1A">
        <w:rPr>
          <w:rFonts w:ascii="Times New Roman" w:hAnsi="Times New Roman"/>
          <w:sz w:val="26"/>
          <w:szCs w:val="26"/>
          <w:lang w:val="en-US"/>
        </w:rPr>
        <w:t xml:space="preserve"> Employees of the Company who are residents of the Republic of Kazakhstan regardless of membership in Trade Union or other public associations, are provided with social benefits, guarantees and compensation payments included in the Collective Agreement and provided at the expense of the Company.</w:t>
      </w:r>
    </w:p>
    <w:p w14:paraId="509C1BB9" w14:textId="77777777" w:rsidR="00AA2346" w:rsidRPr="002B0F1A" w:rsidRDefault="00AA2346" w:rsidP="00AA2346">
      <w:pPr>
        <w:autoSpaceDE w:val="0"/>
        <w:autoSpaceDN w:val="0"/>
        <w:adjustRightInd w:val="0"/>
        <w:spacing w:after="0" w:line="240" w:lineRule="auto"/>
        <w:jc w:val="both"/>
        <w:rPr>
          <w:rFonts w:ascii="Times New Roman" w:hAnsi="Times New Roman"/>
          <w:sz w:val="26"/>
          <w:szCs w:val="26"/>
          <w:lang w:val="en-US"/>
        </w:rPr>
      </w:pPr>
    </w:p>
    <w:p w14:paraId="42C199C5" w14:textId="46D97100" w:rsidR="00DD458B" w:rsidRPr="002B0F1A" w:rsidRDefault="00AA2346" w:rsidP="00AA2346">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Taking into account the financial and economic situation of the Company, the Collective Agreement establishes higher guarantees, benefits and compensation payments in comparison with the Legislation of the Republic of Kazakhstan.</w:t>
      </w:r>
    </w:p>
    <w:p w14:paraId="1834E4D3" w14:textId="77777777" w:rsidR="00D71DB8" w:rsidRPr="002B0F1A" w:rsidRDefault="00D71DB8" w:rsidP="00781CD7">
      <w:pPr>
        <w:autoSpaceDE w:val="0"/>
        <w:autoSpaceDN w:val="0"/>
        <w:adjustRightInd w:val="0"/>
        <w:spacing w:after="0" w:line="240" w:lineRule="auto"/>
        <w:ind w:firstLine="709"/>
        <w:jc w:val="both"/>
        <w:rPr>
          <w:rFonts w:ascii="Times New Roman" w:hAnsi="Times New Roman"/>
          <w:sz w:val="16"/>
          <w:szCs w:val="16"/>
          <w:lang w:val="en-US"/>
        </w:rPr>
      </w:pPr>
    </w:p>
    <w:p w14:paraId="403B265A" w14:textId="611C6906" w:rsidR="008163CF" w:rsidRPr="002B0F1A" w:rsidRDefault="003F7929" w:rsidP="00D76063">
      <w:pPr>
        <w:pStyle w:val="1"/>
        <w:numPr>
          <w:ilvl w:val="1"/>
          <w:numId w:val="31"/>
        </w:numPr>
        <w:spacing w:before="0" w:after="0" w:line="240" w:lineRule="auto"/>
        <w:ind w:left="709" w:hanging="709"/>
        <w:jc w:val="both"/>
        <w:rPr>
          <w:rFonts w:ascii="Times New Roman" w:hAnsi="Times New Roman" w:cs="Times New Roman"/>
          <w:sz w:val="26"/>
          <w:szCs w:val="26"/>
          <w:lang w:val="en-US"/>
        </w:rPr>
      </w:pPr>
      <w:bookmarkStart w:id="5" w:name="_Toc499219398"/>
      <w:bookmarkStart w:id="6" w:name="_Hlk54015378"/>
      <w:r w:rsidRPr="002B0F1A">
        <w:rPr>
          <w:rFonts w:ascii="Times New Roman" w:hAnsi="Times New Roman" w:cs="Times New Roman"/>
          <w:sz w:val="26"/>
          <w:szCs w:val="26"/>
          <w:lang w:val="en-US"/>
        </w:rPr>
        <w:t xml:space="preserve">Participation in a study to determine the Social Stability Index </w:t>
      </w:r>
      <w:bookmarkEnd w:id="5"/>
    </w:p>
    <w:bookmarkEnd w:id="6"/>
    <w:p w14:paraId="2B8E0670" w14:textId="77777777" w:rsidR="005305A1" w:rsidRPr="002B0F1A" w:rsidRDefault="005305A1" w:rsidP="005305A1">
      <w:pPr>
        <w:autoSpaceDE w:val="0"/>
        <w:autoSpaceDN w:val="0"/>
        <w:adjustRightInd w:val="0"/>
        <w:spacing w:after="0" w:line="240" w:lineRule="auto"/>
        <w:jc w:val="both"/>
        <w:rPr>
          <w:rFonts w:ascii="Times New Roman" w:hAnsi="Times New Roman"/>
          <w:sz w:val="26"/>
          <w:szCs w:val="26"/>
          <w:lang w:val="en-US"/>
        </w:rPr>
      </w:pPr>
    </w:p>
    <w:p w14:paraId="383B3146" w14:textId="46B7EF44" w:rsidR="008163CF" w:rsidRPr="002B0F1A" w:rsidRDefault="005305A1" w:rsidP="005305A1">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Every year, starting from 2013, the "Center for Social Interaction and Communication" Private Institution conducts s</w:t>
      </w:r>
      <w:r w:rsidR="00875DB6" w:rsidRPr="002B0F1A">
        <w:rPr>
          <w:rFonts w:ascii="Times New Roman" w:hAnsi="Times New Roman"/>
          <w:sz w:val="26"/>
          <w:szCs w:val="26"/>
          <w:lang w:val="en-US"/>
        </w:rPr>
        <w:t xml:space="preserve">urveys to </w:t>
      </w:r>
      <w:r w:rsidRPr="002B0F1A">
        <w:rPr>
          <w:rFonts w:ascii="Times New Roman" w:hAnsi="Times New Roman"/>
          <w:sz w:val="26"/>
          <w:szCs w:val="26"/>
          <w:lang w:val="en-US"/>
        </w:rPr>
        <w:t>determine the social stability rating of the Company according to the following indices:</w:t>
      </w:r>
    </w:p>
    <w:p w14:paraId="51DE1775" w14:textId="4B4D0B4D" w:rsidR="00C31284" w:rsidRPr="002B0F1A" w:rsidRDefault="00C31284" w:rsidP="00781CD7">
      <w:pPr>
        <w:autoSpaceDE w:val="0"/>
        <w:autoSpaceDN w:val="0"/>
        <w:adjustRightInd w:val="0"/>
        <w:spacing w:after="0" w:line="240" w:lineRule="auto"/>
        <w:ind w:firstLine="709"/>
        <w:jc w:val="both"/>
        <w:rPr>
          <w:rFonts w:ascii="Times New Roman" w:hAnsi="Times New Roman"/>
          <w:sz w:val="26"/>
          <w:szCs w:val="26"/>
          <w:lang w:val="en-US"/>
        </w:rPr>
      </w:pPr>
    </w:p>
    <w:p w14:paraId="79FB3489" w14:textId="0DA134E2" w:rsidR="00570B66" w:rsidRPr="002B0F1A" w:rsidRDefault="00570B66" w:rsidP="00A71669">
      <w:pPr>
        <w:autoSpaceDE w:val="0"/>
        <w:autoSpaceDN w:val="0"/>
        <w:adjustRightInd w:val="0"/>
        <w:spacing w:after="0" w:line="240" w:lineRule="auto"/>
        <w:ind w:firstLine="709"/>
        <w:jc w:val="both"/>
        <w:rPr>
          <w:rFonts w:ascii="Times New Roman" w:hAnsi="Times New Roman"/>
          <w:b/>
          <w:sz w:val="26"/>
          <w:szCs w:val="26"/>
          <w:lang w:val="en-US"/>
        </w:rPr>
      </w:pPr>
      <w:r w:rsidRPr="002B0F1A">
        <w:rPr>
          <w:rFonts w:ascii="Times New Roman" w:hAnsi="Times New Roman"/>
          <w:noProof/>
          <w:sz w:val="26"/>
          <w:szCs w:val="26"/>
          <w:lang w:eastAsia="ru-RU"/>
        </w:rPr>
        <w:lastRenderedPageBreak/>
        <w:drawing>
          <wp:inline distT="0" distB="0" distL="0" distR="0" wp14:anchorId="3AFF97A1" wp14:editId="347CA4F5">
            <wp:extent cx="5314950" cy="2124075"/>
            <wp:effectExtent l="0" t="0" r="0" b="9525"/>
            <wp:docPr id="5" name="Рисунок 5" descr="C:\Users\user\Desktop\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124075"/>
                    </a:xfrm>
                    <a:prstGeom prst="rect">
                      <a:avLst/>
                    </a:prstGeom>
                    <a:noFill/>
                    <a:ln>
                      <a:noFill/>
                    </a:ln>
                  </pic:spPr>
                </pic:pic>
              </a:graphicData>
            </a:graphic>
          </wp:inline>
        </w:drawing>
      </w:r>
    </w:p>
    <w:p w14:paraId="351B5FD6" w14:textId="77777777" w:rsidR="00570B66" w:rsidRPr="002B0F1A" w:rsidRDefault="00570B66" w:rsidP="00875DB6">
      <w:pPr>
        <w:autoSpaceDE w:val="0"/>
        <w:autoSpaceDN w:val="0"/>
        <w:adjustRightInd w:val="0"/>
        <w:spacing w:after="0" w:line="240" w:lineRule="auto"/>
        <w:jc w:val="both"/>
        <w:rPr>
          <w:rFonts w:ascii="Times New Roman" w:hAnsi="Times New Roman"/>
          <w:b/>
          <w:sz w:val="26"/>
          <w:szCs w:val="26"/>
          <w:lang w:val="en-US"/>
        </w:rPr>
      </w:pPr>
    </w:p>
    <w:p w14:paraId="5D783CBF" w14:textId="1E2317FB" w:rsidR="00C30166" w:rsidRPr="002B0F1A" w:rsidRDefault="00875DB6" w:rsidP="00875DB6">
      <w:pPr>
        <w:autoSpaceDE w:val="0"/>
        <w:autoSpaceDN w:val="0"/>
        <w:adjustRightInd w:val="0"/>
        <w:spacing w:after="0" w:line="240" w:lineRule="auto"/>
        <w:jc w:val="both"/>
        <w:rPr>
          <w:rFonts w:ascii="Times New Roman" w:hAnsi="Times New Roman"/>
          <w:b/>
          <w:sz w:val="26"/>
          <w:szCs w:val="26"/>
          <w:lang w:val="en-US"/>
        </w:rPr>
      </w:pPr>
      <w:r w:rsidRPr="002B0F1A">
        <w:rPr>
          <w:rFonts w:ascii="Times New Roman" w:hAnsi="Times New Roman"/>
          <w:b/>
          <w:sz w:val="26"/>
          <w:szCs w:val="26"/>
          <w:lang w:val="en-US"/>
        </w:rPr>
        <w:t xml:space="preserve">Table </w:t>
      </w:r>
      <w:r w:rsidR="00C30166" w:rsidRPr="002B0F1A">
        <w:rPr>
          <w:rFonts w:ascii="Times New Roman" w:hAnsi="Times New Roman"/>
          <w:b/>
          <w:sz w:val="26"/>
          <w:szCs w:val="26"/>
          <w:lang w:val="en-US"/>
        </w:rPr>
        <w:t>1.</w:t>
      </w:r>
      <w:r w:rsidR="00C30166" w:rsidRPr="002B0F1A">
        <w:rPr>
          <w:rFonts w:ascii="Times New Roman" w:hAnsi="Times New Roman"/>
          <w:b/>
          <w:sz w:val="26"/>
          <w:szCs w:val="26"/>
          <w:lang w:val="en-US"/>
        </w:rPr>
        <w:tab/>
      </w:r>
      <w:r w:rsidRPr="002B0F1A">
        <w:rPr>
          <w:rFonts w:ascii="Times New Roman" w:hAnsi="Times New Roman"/>
          <w:bCs/>
          <w:sz w:val="26"/>
          <w:szCs w:val="26"/>
          <w:lang w:val="en-US"/>
        </w:rPr>
        <w:t xml:space="preserve">Social stability rating of the Company for </w:t>
      </w:r>
      <w:r w:rsidR="00C31284" w:rsidRPr="002B0F1A">
        <w:rPr>
          <w:rFonts w:ascii="Times New Roman" w:hAnsi="Times New Roman"/>
          <w:bCs/>
          <w:sz w:val="26"/>
          <w:szCs w:val="26"/>
          <w:lang w:val="en-US"/>
        </w:rPr>
        <w:t>2017-2019</w:t>
      </w:r>
    </w:p>
    <w:p w14:paraId="68BF4646" w14:textId="77777777" w:rsidR="003D3023" w:rsidRPr="002B0F1A" w:rsidRDefault="003D3023" w:rsidP="003D3023">
      <w:pPr>
        <w:spacing w:after="0"/>
        <w:rPr>
          <w:rFonts w:ascii="Times New Roman" w:hAnsi="Times New Roman"/>
          <w:lang w:val="en-US"/>
        </w:rPr>
      </w:pPr>
    </w:p>
    <w:tbl>
      <w:tblPr>
        <w:tblW w:w="9597" w:type="dxa"/>
        <w:tblCellMar>
          <w:left w:w="0" w:type="dxa"/>
          <w:right w:w="0" w:type="dxa"/>
        </w:tblCellMar>
        <w:tblLook w:val="0420" w:firstRow="1" w:lastRow="0" w:firstColumn="0" w:lastColumn="0" w:noHBand="0" w:noVBand="1"/>
      </w:tblPr>
      <w:tblGrid>
        <w:gridCol w:w="3534"/>
        <w:gridCol w:w="1088"/>
        <w:gridCol w:w="1050"/>
        <w:gridCol w:w="1050"/>
        <w:gridCol w:w="2875"/>
      </w:tblGrid>
      <w:tr w:rsidR="00C31284" w:rsidRPr="002B0F1A" w14:paraId="39046D13" w14:textId="77777777" w:rsidTr="00B23FAF">
        <w:trPr>
          <w:trHeight w:val="313"/>
        </w:trPr>
        <w:tc>
          <w:tcPr>
            <w:tcW w:w="3534" w:type="dxa"/>
            <w:tcBorders>
              <w:top w:val="single" w:sz="8" w:space="0" w:color="5B9BD5"/>
              <w:left w:val="single" w:sz="8" w:space="0" w:color="5B9BD5"/>
              <w:bottom w:val="single" w:sz="8" w:space="0" w:color="5B9BD5"/>
              <w:right w:val="nil"/>
            </w:tcBorders>
            <w:shd w:val="clear" w:color="auto" w:fill="5B9BD5"/>
            <w:tcMar>
              <w:top w:w="120" w:type="dxa"/>
              <w:left w:w="241" w:type="dxa"/>
              <w:bottom w:w="120" w:type="dxa"/>
              <w:right w:w="241" w:type="dxa"/>
            </w:tcMar>
            <w:hideMark/>
          </w:tcPr>
          <w:p w14:paraId="0CF7D1EF" w14:textId="606C3595"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b/>
                <w:bCs/>
                <w:color w:val="FFFFFF"/>
                <w:kern w:val="24"/>
                <w:sz w:val="24"/>
                <w:szCs w:val="24"/>
                <w:lang w:val="en-US" w:eastAsia="ru-RU"/>
              </w:rPr>
              <w:t>Index</w:t>
            </w:r>
            <w:r w:rsidR="00C31284" w:rsidRPr="002B0F1A">
              <w:rPr>
                <w:rFonts w:ascii="Times New Roman" w:hAnsi="Times New Roman"/>
                <w:b/>
                <w:bCs/>
                <w:color w:val="FFFFFF"/>
                <w:kern w:val="24"/>
                <w:sz w:val="24"/>
                <w:szCs w:val="24"/>
                <w:lang w:val="en-US" w:eastAsia="ru-RU"/>
              </w:rPr>
              <w:t xml:space="preserve"> </w:t>
            </w:r>
          </w:p>
        </w:tc>
        <w:tc>
          <w:tcPr>
            <w:tcW w:w="1088"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14:paraId="1A3D83E3"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FFFFFF"/>
                <w:kern w:val="24"/>
                <w:sz w:val="24"/>
                <w:szCs w:val="24"/>
                <w:lang w:val="en-US" w:eastAsia="ru-RU"/>
              </w:rPr>
              <w:t>2017</w:t>
            </w:r>
          </w:p>
        </w:tc>
        <w:tc>
          <w:tcPr>
            <w:tcW w:w="1050"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14:paraId="44F94892"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FFFFFF"/>
                <w:kern w:val="24"/>
                <w:sz w:val="24"/>
                <w:szCs w:val="24"/>
                <w:lang w:val="en-US" w:eastAsia="ru-RU"/>
              </w:rPr>
              <w:t>2018</w:t>
            </w:r>
          </w:p>
        </w:tc>
        <w:tc>
          <w:tcPr>
            <w:tcW w:w="1050" w:type="dxa"/>
            <w:tcBorders>
              <w:top w:val="single" w:sz="8" w:space="0" w:color="5B9BD5"/>
              <w:left w:val="nil"/>
              <w:bottom w:val="single" w:sz="8" w:space="0" w:color="5B9BD5"/>
              <w:right w:val="nil"/>
            </w:tcBorders>
            <w:shd w:val="clear" w:color="auto" w:fill="5B9BD5"/>
            <w:tcMar>
              <w:top w:w="120" w:type="dxa"/>
              <w:left w:w="241" w:type="dxa"/>
              <w:bottom w:w="120" w:type="dxa"/>
              <w:right w:w="241" w:type="dxa"/>
            </w:tcMar>
            <w:hideMark/>
          </w:tcPr>
          <w:p w14:paraId="2A61F038"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FFFFFF"/>
                <w:kern w:val="24"/>
                <w:sz w:val="24"/>
                <w:szCs w:val="24"/>
                <w:lang w:val="en-US" w:eastAsia="ru-RU"/>
              </w:rPr>
              <w:t>2019</w:t>
            </w:r>
          </w:p>
        </w:tc>
        <w:tc>
          <w:tcPr>
            <w:tcW w:w="2875" w:type="dxa"/>
            <w:tcBorders>
              <w:top w:val="single" w:sz="8" w:space="0" w:color="5B9BD5"/>
              <w:left w:val="nil"/>
              <w:bottom w:val="single" w:sz="8" w:space="0" w:color="5B9BD5"/>
              <w:right w:val="single" w:sz="8" w:space="0" w:color="5B9BD5"/>
            </w:tcBorders>
            <w:shd w:val="clear" w:color="auto" w:fill="5B9BD5"/>
            <w:tcMar>
              <w:top w:w="120" w:type="dxa"/>
              <w:left w:w="241" w:type="dxa"/>
              <w:bottom w:w="120" w:type="dxa"/>
              <w:right w:w="241" w:type="dxa"/>
            </w:tcMar>
            <w:hideMark/>
          </w:tcPr>
          <w:p w14:paraId="0A494C65" w14:textId="42CE47C0"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b/>
                <w:bCs/>
                <w:color w:val="FFFFFF"/>
                <w:kern w:val="24"/>
                <w:sz w:val="24"/>
                <w:szCs w:val="24"/>
                <w:lang w:val="en-US" w:eastAsia="ru-RU"/>
              </w:rPr>
              <w:t>Current level</w:t>
            </w:r>
          </w:p>
        </w:tc>
      </w:tr>
      <w:tr w:rsidR="00C31284" w:rsidRPr="002B0F1A" w14:paraId="40256425" w14:textId="77777777" w:rsidTr="00002D3D">
        <w:trPr>
          <w:trHeight w:val="24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14:paraId="79D93615" w14:textId="620E88C5" w:rsidR="00C31284" w:rsidRPr="002B0F1A" w:rsidRDefault="00875DB6" w:rsidP="00875DB6">
            <w:pPr>
              <w:spacing w:after="0" w:line="240" w:lineRule="auto"/>
              <w:rPr>
                <w:rFonts w:ascii="Times New Roman" w:hAnsi="Times New Roman"/>
                <w:sz w:val="24"/>
                <w:szCs w:val="24"/>
                <w:lang w:val="en-US" w:eastAsia="ru-RU"/>
              </w:rPr>
            </w:pPr>
            <w:r w:rsidRPr="002B0F1A">
              <w:rPr>
                <w:rFonts w:ascii="Times New Roman" w:hAnsi="Times New Roman"/>
                <w:b/>
                <w:bCs/>
                <w:color w:val="000000"/>
                <w:kern w:val="24"/>
                <w:sz w:val="24"/>
                <w:szCs w:val="24"/>
                <w:lang w:val="en-US" w:eastAsia="ru-RU"/>
              </w:rPr>
              <w:t>SSI</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1CFCCF13"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000000"/>
                <w:kern w:val="24"/>
                <w:sz w:val="24"/>
                <w:szCs w:val="24"/>
                <w:lang w:val="en-US" w:eastAsia="ru-RU"/>
              </w:rPr>
              <w:t>78%</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29A0C0BA"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000000"/>
                <w:kern w:val="24"/>
                <w:sz w:val="24"/>
                <w:szCs w:val="24"/>
                <w:lang w:val="en-US" w:eastAsia="ru-RU"/>
              </w:rPr>
              <w:t>73%</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170E7B96"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b/>
                <w:bCs/>
                <w:color w:val="000000"/>
                <w:kern w:val="24"/>
                <w:sz w:val="24"/>
                <w:szCs w:val="24"/>
                <w:lang w:val="en-US" w:eastAsia="ru-RU"/>
              </w:rPr>
              <w:t>77%</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14:paraId="21A7DF11" w14:textId="218022DC"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b/>
                <w:bCs/>
                <w:color w:val="000000"/>
                <w:kern w:val="24"/>
                <w:sz w:val="24"/>
                <w:szCs w:val="24"/>
                <w:lang w:val="en-US" w:eastAsia="ru-RU"/>
              </w:rPr>
              <w:t>Above average</w:t>
            </w:r>
          </w:p>
        </w:tc>
      </w:tr>
      <w:tr w:rsidR="00C31284" w:rsidRPr="002B0F1A" w14:paraId="539CBF98" w14:textId="77777777" w:rsidTr="00B23FAF">
        <w:trPr>
          <w:trHeight w:val="258"/>
        </w:trPr>
        <w:tc>
          <w:tcPr>
            <w:tcW w:w="3534" w:type="dxa"/>
            <w:tcBorders>
              <w:top w:val="single" w:sz="8" w:space="0" w:color="5B9BD5"/>
              <w:left w:val="single" w:sz="8" w:space="0" w:color="5B9BD5"/>
              <w:bottom w:val="single" w:sz="8" w:space="0" w:color="5B9BD5"/>
              <w:right w:val="nil"/>
            </w:tcBorders>
            <w:shd w:val="clear" w:color="auto" w:fill="FFFFFF"/>
            <w:tcMar>
              <w:top w:w="120" w:type="dxa"/>
              <w:left w:w="241" w:type="dxa"/>
              <w:bottom w:w="120" w:type="dxa"/>
              <w:right w:w="241" w:type="dxa"/>
            </w:tcMar>
            <w:vAlign w:val="center"/>
            <w:hideMark/>
          </w:tcPr>
          <w:p w14:paraId="757FB887" w14:textId="2BDD1C95" w:rsidR="00C31284" w:rsidRPr="002B0F1A" w:rsidRDefault="00875DB6" w:rsidP="00875DB6">
            <w:pPr>
              <w:spacing w:after="0" w:line="240" w:lineRule="auto"/>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Involvement</w:t>
            </w:r>
          </w:p>
        </w:tc>
        <w:tc>
          <w:tcPr>
            <w:tcW w:w="1088"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3FD7121F"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78%</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38DF0B80"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58%</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5FC8F7FA"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64%</w:t>
            </w:r>
          </w:p>
        </w:tc>
        <w:tc>
          <w:tcPr>
            <w:tcW w:w="2875" w:type="dxa"/>
            <w:tcBorders>
              <w:top w:val="single" w:sz="8" w:space="0" w:color="5B9BD5"/>
              <w:left w:val="nil"/>
              <w:bottom w:val="single" w:sz="8" w:space="0" w:color="5B9BD5"/>
              <w:right w:val="single" w:sz="8" w:space="0" w:color="5B9BD5"/>
            </w:tcBorders>
            <w:shd w:val="clear" w:color="auto" w:fill="FFFFFF"/>
            <w:tcMar>
              <w:top w:w="120" w:type="dxa"/>
              <w:left w:w="241" w:type="dxa"/>
              <w:bottom w:w="120" w:type="dxa"/>
              <w:right w:w="241" w:type="dxa"/>
            </w:tcMar>
            <w:vAlign w:val="center"/>
            <w:hideMark/>
          </w:tcPr>
          <w:p w14:paraId="3BDE20CA" w14:textId="59939327"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Positive</w:t>
            </w:r>
          </w:p>
        </w:tc>
      </w:tr>
      <w:tr w:rsidR="00C31284" w:rsidRPr="002B0F1A" w14:paraId="5D84C5A8" w14:textId="77777777" w:rsidTr="00B23FAF">
        <w:trPr>
          <w:trHeight w:val="22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14:paraId="3F6F1EBC" w14:textId="5508CE79" w:rsidR="00C31284" w:rsidRPr="002B0F1A" w:rsidRDefault="00875DB6" w:rsidP="00C31284">
            <w:pPr>
              <w:spacing w:after="0" w:line="240" w:lineRule="auto"/>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Social wellbeing</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24FAD715"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76%</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461A10BA"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60%</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71009013"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65%</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14:paraId="3DA4274F" w14:textId="7BB0AC48"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Increased</w:t>
            </w:r>
          </w:p>
        </w:tc>
      </w:tr>
      <w:tr w:rsidR="00C31284" w:rsidRPr="002B0F1A" w14:paraId="63336B9E" w14:textId="77777777" w:rsidTr="00B23FAF">
        <w:trPr>
          <w:trHeight w:val="190"/>
        </w:trPr>
        <w:tc>
          <w:tcPr>
            <w:tcW w:w="3534" w:type="dxa"/>
            <w:tcBorders>
              <w:top w:val="single" w:sz="8" w:space="0" w:color="5B9BD5"/>
              <w:left w:val="single" w:sz="8" w:space="0" w:color="5B9BD5"/>
              <w:bottom w:val="single" w:sz="8" w:space="0" w:color="5B9BD5"/>
              <w:right w:val="nil"/>
            </w:tcBorders>
            <w:shd w:val="clear" w:color="auto" w:fill="FFFFFF"/>
            <w:tcMar>
              <w:top w:w="120" w:type="dxa"/>
              <w:left w:w="241" w:type="dxa"/>
              <w:bottom w:w="120" w:type="dxa"/>
              <w:right w:w="241" w:type="dxa"/>
            </w:tcMar>
            <w:vAlign w:val="center"/>
            <w:hideMark/>
          </w:tcPr>
          <w:p w14:paraId="499FB491" w14:textId="31B91B59" w:rsidR="00C31284" w:rsidRPr="002B0F1A" w:rsidRDefault="00875DB6" w:rsidP="00C31284">
            <w:pPr>
              <w:spacing w:after="0" w:line="240" w:lineRule="auto"/>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Social calm</w:t>
            </w:r>
          </w:p>
        </w:tc>
        <w:tc>
          <w:tcPr>
            <w:tcW w:w="1088"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0EDF0628"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76%</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1CFBDA17"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71%</w:t>
            </w:r>
          </w:p>
        </w:tc>
        <w:tc>
          <w:tcPr>
            <w:tcW w:w="1050" w:type="dxa"/>
            <w:tcBorders>
              <w:top w:val="single" w:sz="8" w:space="0" w:color="5B9BD5"/>
              <w:left w:val="nil"/>
              <w:bottom w:val="single" w:sz="8" w:space="0" w:color="5B9BD5"/>
              <w:right w:val="nil"/>
            </w:tcBorders>
            <w:shd w:val="clear" w:color="auto" w:fill="FFFFFF"/>
            <w:tcMar>
              <w:top w:w="120" w:type="dxa"/>
              <w:left w:w="241" w:type="dxa"/>
              <w:bottom w:w="120" w:type="dxa"/>
              <w:right w:w="241" w:type="dxa"/>
            </w:tcMar>
            <w:vAlign w:val="center"/>
            <w:hideMark/>
          </w:tcPr>
          <w:p w14:paraId="04EA689E"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70%</w:t>
            </w:r>
          </w:p>
        </w:tc>
        <w:tc>
          <w:tcPr>
            <w:tcW w:w="2875" w:type="dxa"/>
            <w:tcBorders>
              <w:top w:val="single" w:sz="8" w:space="0" w:color="5B9BD5"/>
              <w:left w:val="nil"/>
              <w:bottom w:val="single" w:sz="8" w:space="0" w:color="5B9BD5"/>
              <w:right w:val="single" w:sz="8" w:space="0" w:color="5B9BD5"/>
            </w:tcBorders>
            <w:shd w:val="clear" w:color="auto" w:fill="FFFFFF"/>
            <w:tcMar>
              <w:top w:w="120" w:type="dxa"/>
              <w:left w:w="241" w:type="dxa"/>
              <w:bottom w:w="120" w:type="dxa"/>
              <w:right w:w="241" w:type="dxa"/>
            </w:tcMar>
            <w:vAlign w:val="center"/>
            <w:hideMark/>
          </w:tcPr>
          <w:p w14:paraId="2FBC3B15" w14:textId="6AB0D95D" w:rsidR="00C31284" w:rsidRPr="002B0F1A" w:rsidRDefault="00875DB6" w:rsidP="00875DB6">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Steady</w:t>
            </w:r>
          </w:p>
        </w:tc>
      </w:tr>
      <w:tr w:rsidR="00C31284" w:rsidRPr="002B0F1A" w14:paraId="64DDCC18" w14:textId="77777777" w:rsidTr="00B23FAF">
        <w:trPr>
          <w:trHeight w:val="284"/>
        </w:trPr>
        <w:tc>
          <w:tcPr>
            <w:tcW w:w="3534" w:type="dxa"/>
            <w:tcBorders>
              <w:top w:val="single" w:sz="8" w:space="0" w:color="5B9BD5"/>
              <w:left w:val="single" w:sz="8" w:space="0" w:color="5B9BD5"/>
              <w:bottom w:val="single" w:sz="8" w:space="0" w:color="5B9BD5"/>
              <w:right w:val="nil"/>
            </w:tcBorders>
            <w:shd w:val="clear" w:color="auto" w:fill="EAEFF7"/>
            <w:tcMar>
              <w:top w:w="120" w:type="dxa"/>
              <w:left w:w="241" w:type="dxa"/>
              <w:bottom w:w="120" w:type="dxa"/>
              <w:right w:w="241" w:type="dxa"/>
            </w:tcMar>
            <w:vAlign w:val="center"/>
            <w:hideMark/>
          </w:tcPr>
          <w:p w14:paraId="46B4882E" w14:textId="0A1018CF" w:rsidR="00C31284" w:rsidRPr="002B0F1A" w:rsidRDefault="00875DB6" w:rsidP="00875DB6">
            <w:pPr>
              <w:spacing w:after="0" w:line="240" w:lineRule="auto"/>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Social development</w:t>
            </w:r>
          </w:p>
        </w:tc>
        <w:tc>
          <w:tcPr>
            <w:tcW w:w="1088"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16D92940"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99%</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24103C3E"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94%</w:t>
            </w:r>
          </w:p>
        </w:tc>
        <w:tc>
          <w:tcPr>
            <w:tcW w:w="1050" w:type="dxa"/>
            <w:tcBorders>
              <w:top w:val="single" w:sz="8" w:space="0" w:color="5B9BD5"/>
              <w:left w:val="nil"/>
              <w:bottom w:val="single" w:sz="8" w:space="0" w:color="5B9BD5"/>
              <w:right w:val="nil"/>
            </w:tcBorders>
            <w:shd w:val="clear" w:color="auto" w:fill="EAEFF7"/>
            <w:tcMar>
              <w:top w:w="120" w:type="dxa"/>
              <w:left w:w="241" w:type="dxa"/>
              <w:bottom w:w="120" w:type="dxa"/>
              <w:right w:w="241" w:type="dxa"/>
            </w:tcMar>
            <w:vAlign w:val="center"/>
            <w:hideMark/>
          </w:tcPr>
          <w:p w14:paraId="1DE3CEA6" w14:textId="77777777" w:rsidR="00C31284" w:rsidRPr="002B0F1A" w:rsidRDefault="00C31284" w:rsidP="00C31284">
            <w:pPr>
              <w:spacing w:after="0" w:line="240" w:lineRule="auto"/>
              <w:jc w:val="center"/>
              <w:rPr>
                <w:rFonts w:ascii="Times New Roman" w:hAnsi="Times New Roman"/>
                <w:sz w:val="24"/>
                <w:szCs w:val="24"/>
                <w:lang w:val="en-US" w:eastAsia="ru-RU"/>
              </w:rPr>
            </w:pPr>
            <w:r w:rsidRPr="002B0F1A">
              <w:rPr>
                <w:rFonts w:ascii="Times New Roman" w:hAnsi="Times New Roman"/>
                <w:color w:val="000000"/>
                <w:kern w:val="24"/>
                <w:sz w:val="24"/>
                <w:szCs w:val="24"/>
                <w:lang w:val="en-US" w:eastAsia="ru-RU"/>
              </w:rPr>
              <w:t>99%</w:t>
            </w:r>
          </w:p>
        </w:tc>
        <w:tc>
          <w:tcPr>
            <w:tcW w:w="2875" w:type="dxa"/>
            <w:tcBorders>
              <w:top w:val="single" w:sz="8" w:space="0" w:color="5B9BD5"/>
              <w:left w:val="nil"/>
              <w:bottom w:val="single" w:sz="8" w:space="0" w:color="5B9BD5"/>
              <w:right w:val="single" w:sz="8" w:space="0" w:color="5B9BD5"/>
            </w:tcBorders>
            <w:shd w:val="clear" w:color="auto" w:fill="EAEFF7"/>
            <w:tcMar>
              <w:top w:w="120" w:type="dxa"/>
              <w:left w:w="241" w:type="dxa"/>
              <w:bottom w:w="120" w:type="dxa"/>
              <w:right w:w="241" w:type="dxa"/>
            </w:tcMar>
            <w:vAlign w:val="center"/>
            <w:hideMark/>
          </w:tcPr>
          <w:p w14:paraId="477B6BA7" w14:textId="77777777" w:rsidR="00C31284" w:rsidRPr="002B0F1A" w:rsidRDefault="00C31284" w:rsidP="00C31284">
            <w:pPr>
              <w:spacing w:after="0" w:line="240" w:lineRule="auto"/>
              <w:rPr>
                <w:rFonts w:ascii="Times New Roman" w:hAnsi="Times New Roman"/>
                <w:sz w:val="24"/>
                <w:szCs w:val="24"/>
                <w:lang w:val="en-US" w:eastAsia="ru-RU"/>
              </w:rPr>
            </w:pPr>
          </w:p>
        </w:tc>
      </w:tr>
    </w:tbl>
    <w:p w14:paraId="2BEB9A2C" w14:textId="77777777" w:rsidR="003D3023" w:rsidRPr="002B0F1A" w:rsidRDefault="003D3023" w:rsidP="00781CD7">
      <w:pPr>
        <w:autoSpaceDE w:val="0"/>
        <w:autoSpaceDN w:val="0"/>
        <w:adjustRightInd w:val="0"/>
        <w:spacing w:after="0" w:line="240" w:lineRule="auto"/>
        <w:ind w:firstLine="709"/>
        <w:jc w:val="both"/>
        <w:rPr>
          <w:rFonts w:ascii="Times New Roman" w:hAnsi="Times New Roman"/>
          <w:sz w:val="26"/>
          <w:szCs w:val="26"/>
          <w:lang w:val="en-US"/>
        </w:rPr>
      </w:pPr>
    </w:p>
    <w:p w14:paraId="109E3055" w14:textId="6B191C67" w:rsidR="00875DB6" w:rsidRPr="002B0F1A" w:rsidRDefault="00875DB6" w:rsidP="00875DB6">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SSI level “above average” demonstrates that increased attention is paid to the issues of social development in the Company. The social background and sentiments of the production </w:t>
      </w:r>
      <w:r w:rsidR="00587731" w:rsidRPr="002B0F1A">
        <w:rPr>
          <w:rFonts w:ascii="Times New Roman" w:hAnsi="Times New Roman"/>
          <w:sz w:val="26"/>
          <w:szCs w:val="26"/>
          <w:lang w:val="en-US"/>
        </w:rPr>
        <w:t>p</w:t>
      </w:r>
      <w:r w:rsidRPr="002B0F1A">
        <w:rPr>
          <w:rFonts w:ascii="Times New Roman" w:hAnsi="Times New Roman"/>
          <w:sz w:val="26"/>
          <w:szCs w:val="26"/>
          <w:lang w:val="en-US"/>
        </w:rPr>
        <w:t>ersonnel indicate their positive attitude and a constructive approach to solving emerging problems.</w:t>
      </w:r>
    </w:p>
    <w:p w14:paraId="64878ACB" w14:textId="77777777" w:rsidR="00875DB6" w:rsidRPr="002B0F1A" w:rsidRDefault="00875DB6" w:rsidP="00875DB6">
      <w:pPr>
        <w:autoSpaceDE w:val="0"/>
        <w:autoSpaceDN w:val="0"/>
        <w:adjustRightInd w:val="0"/>
        <w:spacing w:after="0" w:line="240" w:lineRule="auto"/>
        <w:jc w:val="both"/>
        <w:rPr>
          <w:rFonts w:ascii="Times New Roman" w:hAnsi="Times New Roman"/>
          <w:sz w:val="26"/>
          <w:szCs w:val="26"/>
          <w:lang w:val="en-US"/>
        </w:rPr>
      </w:pPr>
    </w:p>
    <w:p w14:paraId="265A2B35" w14:textId="43C4D8DE" w:rsidR="008163CF" w:rsidRPr="002B0F1A" w:rsidRDefault="00875DB6" w:rsidP="00875DB6">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It should be noted that the Social Stability Index of the Company has been at the “above average” level since the start of the surveys.</w:t>
      </w:r>
    </w:p>
    <w:p w14:paraId="6C384BD2" w14:textId="77777777" w:rsidR="00531FB9" w:rsidRPr="002B0F1A" w:rsidRDefault="00531FB9" w:rsidP="00781CD7">
      <w:pPr>
        <w:autoSpaceDE w:val="0"/>
        <w:autoSpaceDN w:val="0"/>
        <w:adjustRightInd w:val="0"/>
        <w:spacing w:after="0" w:line="240" w:lineRule="auto"/>
        <w:ind w:firstLine="709"/>
        <w:jc w:val="both"/>
        <w:rPr>
          <w:rFonts w:ascii="Times New Roman" w:hAnsi="Times New Roman"/>
          <w:sz w:val="26"/>
          <w:szCs w:val="26"/>
          <w:lang w:val="en-US"/>
        </w:rPr>
      </w:pPr>
    </w:p>
    <w:p w14:paraId="46C1A0A3" w14:textId="03CB83C3" w:rsidR="00E23E9A" w:rsidRPr="002B0F1A" w:rsidRDefault="009270CB" w:rsidP="00D76063">
      <w:pPr>
        <w:pStyle w:val="1"/>
        <w:numPr>
          <w:ilvl w:val="1"/>
          <w:numId w:val="31"/>
        </w:numPr>
        <w:spacing w:before="0" w:after="0" w:line="240" w:lineRule="auto"/>
        <w:ind w:left="709" w:hanging="709"/>
        <w:rPr>
          <w:rFonts w:ascii="Times New Roman" w:hAnsi="Times New Roman" w:cs="Times New Roman"/>
          <w:sz w:val="26"/>
          <w:szCs w:val="26"/>
          <w:lang w:val="en-US"/>
        </w:rPr>
      </w:pPr>
      <w:bookmarkStart w:id="7" w:name="_Toc499219399"/>
      <w:r w:rsidRPr="002B0F1A">
        <w:rPr>
          <w:rFonts w:ascii="Times New Roman" w:hAnsi="Times New Roman" w:cs="Times New Roman"/>
          <w:sz w:val="26"/>
          <w:szCs w:val="26"/>
          <w:lang w:val="en-US"/>
        </w:rPr>
        <w:t xml:space="preserve"> </w:t>
      </w:r>
      <w:r w:rsidR="003F7929" w:rsidRPr="002B0F1A">
        <w:rPr>
          <w:rFonts w:ascii="Times New Roman" w:hAnsi="Times New Roman" w:cs="Times New Roman"/>
          <w:sz w:val="26"/>
          <w:szCs w:val="26"/>
          <w:lang w:val="en-US"/>
        </w:rPr>
        <w:t>Occupational health and safety and care for the environment</w:t>
      </w:r>
      <w:r w:rsidR="003F7929" w:rsidRPr="002B0F1A">
        <w:rPr>
          <w:rFonts w:ascii="Times New Roman" w:hAnsi="Times New Roman" w:cs="Times New Roman"/>
          <w:bCs w:val="0"/>
          <w:sz w:val="26"/>
          <w:szCs w:val="26"/>
          <w:lang w:val="en-US"/>
        </w:rPr>
        <w:t xml:space="preserve"> </w:t>
      </w:r>
      <w:bookmarkEnd w:id="7"/>
    </w:p>
    <w:p w14:paraId="7927D254" w14:textId="77777777" w:rsidR="00FE654B" w:rsidRPr="002B0F1A" w:rsidRDefault="00FE654B" w:rsidP="00FE654B">
      <w:pPr>
        <w:autoSpaceDE w:val="0"/>
        <w:autoSpaceDN w:val="0"/>
        <w:adjustRightInd w:val="0"/>
        <w:spacing w:after="0" w:line="228" w:lineRule="auto"/>
        <w:jc w:val="both"/>
        <w:rPr>
          <w:rFonts w:ascii="Times New Roman" w:hAnsi="Times New Roman"/>
          <w:sz w:val="26"/>
          <w:szCs w:val="26"/>
          <w:lang w:val="en-US"/>
        </w:rPr>
      </w:pPr>
    </w:p>
    <w:p w14:paraId="01DC0106" w14:textId="5EB87B13" w:rsidR="00E451C6" w:rsidRPr="002B0F1A" w:rsidRDefault="00E451C6" w:rsidP="00FE654B">
      <w:pPr>
        <w:autoSpaceDE w:val="0"/>
        <w:autoSpaceDN w:val="0"/>
        <w:adjustRightInd w:val="0"/>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Work on the prevention of accidents at the production facilities of the Company is carried out in accordance with the "Policy of the UMP JSC Management in the field of Management (quality, environment, occupational health and safety)" adopted at the meeting of the Company's Executive Board (Minutes No. 24/1159 dated 06.05.2019).</w:t>
      </w:r>
    </w:p>
    <w:p w14:paraId="07BCDCE6" w14:textId="77777777" w:rsidR="00FE654B" w:rsidRPr="002B0F1A" w:rsidRDefault="00FE654B" w:rsidP="00FE654B">
      <w:pPr>
        <w:autoSpaceDE w:val="0"/>
        <w:autoSpaceDN w:val="0"/>
        <w:adjustRightInd w:val="0"/>
        <w:spacing w:after="0" w:line="228" w:lineRule="auto"/>
        <w:jc w:val="both"/>
        <w:rPr>
          <w:rFonts w:ascii="Times New Roman" w:hAnsi="Times New Roman"/>
          <w:sz w:val="26"/>
          <w:szCs w:val="26"/>
          <w:lang w:val="en-US"/>
        </w:rPr>
      </w:pPr>
    </w:p>
    <w:p w14:paraId="701FF6DC" w14:textId="1FD78873" w:rsidR="00E451C6" w:rsidRPr="002B0F1A" w:rsidRDefault="00E451C6" w:rsidP="00FE654B">
      <w:pPr>
        <w:autoSpaceDE w:val="0"/>
        <w:autoSpaceDN w:val="0"/>
        <w:adjustRightInd w:val="0"/>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 has implemented an integrated management system that complies with IS0 14001:2004 (environment management system), ISO 9001:2008 (quality management system) and OHSAS 18001:2007 (occupational health and safety management system). In accordance with this system, the Company has organized work to comply with </w:t>
      </w:r>
      <w:r w:rsidR="004B6E9F" w:rsidRPr="002B0F1A">
        <w:rPr>
          <w:rFonts w:ascii="Times New Roman" w:hAnsi="Times New Roman"/>
          <w:sz w:val="26"/>
          <w:szCs w:val="26"/>
          <w:lang w:val="en-US"/>
        </w:rPr>
        <w:t>the Legislation</w:t>
      </w:r>
      <w:r w:rsidRPr="002B0F1A">
        <w:rPr>
          <w:rFonts w:ascii="Times New Roman" w:hAnsi="Times New Roman"/>
          <w:sz w:val="26"/>
          <w:szCs w:val="26"/>
          <w:lang w:val="en-US"/>
        </w:rPr>
        <w:t xml:space="preserve"> of the Republic of Kazakhstan in the field of labor and environmental protection, radiation and nuclear safety, industrial and fire safety.</w:t>
      </w:r>
    </w:p>
    <w:p w14:paraId="73732B1C" w14:textId="77777777" w:rsidR="00FE654B" w:rsidRPr="002B0F1A" w:rsidRDefault="00FE654B" w:rsidP="00FE654B">
      <w:pPr>
        <w:autoSpaceDE w:val="0"/>
        <w:autoSpaceDN w:val="0"/>
        <w:adjustRightInd w:val="0"/>
        <w:spacing w:after="0" w:line="228" w:lineRule="auto"/>
        <w:jc w:val="both"/>
        <w:rPr>
          <w:rFonts w:ascii="Times New Roman" w:hAnsi="Times New Roman"/>
          <w:sz w:val="26"/>
          <w:szCs w:val="26"/>
          <w:lang w:val="en-US"/>
        </w:rPr>
      </w:pPr>
    </w:p>
    <w:p w14:paraId="22CB8700" w14:textId="32DAC6E9" w:rsidR="00A556F9" w:rsidRPr="002B0F1A" w:rsidRDefault="00E451C6" w:rsidP="00FE654B">
      <w:pPr>
        <w:autoSpaceDE w:val="0"/>
        <w:autoSpaceDN w:val="0"/>
        <w:adjustRightInd w:val="0"/>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The Company has developed programs in the field of ecology which set environmental goals, objectives and environmental targets. The analysis of the implementation of programs in the field of ecology reflects the results of the Company's activities in the field of environmental protection:</w:t>
      </w:r>
    </w:p>
    <w:p w14:paraId="6B377610" w14:textId="2529E73F" w:rsidR="00A556F9" w:rsidRPr="002B0F1A" w:rsidRDefault="00A556F9" w:rsidP="00E451C6">
      <w:pPr>
        <w:spacing w:after="0" w:line="228" w:lineRule="auto"/>
        <w:ind w:firstLine="709"/>
        <w:jc w:val="both"/>
        <w:rPr>
          <w:rFonts w:ascii="Times New Roman" w:hAnsi="Times New Roman"/>
          <w:sz w:val="26"/>
          <w:szCs w:val="26"/>
          <w:lang w:val="en-US"/>
        </w:rPr>
      </w:pPr>
    </w:p>
    <w:p w14:paraId="1DFD174B" w14:textId="241DC1BF" w:rsidR="00E451C6" w:rsidRPr="002B0F1A" w:rsidRDefault="00E451C6" w:rsidP="00CB11B5">
      <w:pPr>
        <w:pStyle w:val="a9"/>
        <w:numPr>
          <w:ilvl w:val="0"/>
          <w:numId w:val="14"/>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Reduce the harmful impact of production activities on the environment (reduce emissions, discharges, waste production and disposal and groundwater contamination);</w:t>
      </w:r>
    </w:p>
    <w:p w14:paraId="11736CD8" w14:textId="1D6C9016" w:rsidR="00E451C6" w:rsidRPr="002B0F1A" w:rsidRDefault="00E451C6" w:rsidP="00CB11B5">
      <w:pPr>
        <w:pStyle w:val="a9"/>
        <w:numPr>
          <w:ilvl w:val="0"/>
          <w:numId w:val="14"/>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Prevent environmental accidents, emergencies and incidents;</w:t>
      </w:r>
    </w:p>
    <w:p w14:paraId="142350B8" w14:textId="04FBA1BB" w:rsidR="00E451C6" w:rsidRPr="002B0F1A" w:rsidRDefault="00E451C6" w:rsidP="00CB11B5">
      <w:pPr>
        <w:pStyle w:val="a9"/>
        <w:numPr>
          <w:ilvl w:val="0"/>
          <w:numId w:val="14"/>
        </w:numPr>
        <w:tabs>
          <w:tab w:val="left" w:pos="1080"/>
        </w:tabs>
        <w:autoSpaceDE w:val="0"/>
        <w:autoSpaceDN w:val="0"/>
        <w:adjustRightInd w:val="0"/>
        <w:spacing w:after="0" w:line="228" w:lineRule="auto"/>
        <w:jc w:val="both"/>
        <w:rPr>
          <w:rFonts w:ascii="Times New Roman" w:hAnsi="Times New Roman"/>
          <w:bCs/>
          <w:sz w:val="26"/>
          <w:szCs w:val="26"/>
          <w:lang w:val="en-US"/>
        </w:rPr>
      </w:pPr>
      <w:r w:rsidRPr="002B0F1A">
        <w:rPr>
          <w:rFonts w:ascii="Times New Roman" w:hAnsi="Times New Roman"/>
          <w:bCs/>
          <w:sz w:val="26"/>
          <w:szCs w:val="26"/>
          <w:lang w:val="en-US"/>
        </w:rPr>
        <w:t>Prevent the exhaustion of natural resources.</w:t>
      </w:r>
    </w:p>
    <w:p w14:paraId="3BFC78E8" w14:textId="77777777" w:rsidR="00FE654B" w:rsidRPr="002B0F1A" w:rsidRDefault="00FE654B" w:rsidP="00FE654B">
      <w:pPr>
        <w:pStyle w:val="af2"/>
        <w:ind w:left="0"/>
        <w:rPr>
          <w:sz w:val="26"/>
          <w:szCs w:val="26"/>
          <w:lang w:val="en-US"/>
        </w:rPr>
      </w:pPr>
    </w:p>
    <w:p w14:paraId="29DC69CD" w14:textId="3D6CDD8A" w:rsidR="00E451C6" w:rsidRPr="002B0F1A" w:rsidRDefault="00E451C6" w:rsidP="00FE654B">
      <w:pPr>
        <w:pStyle w:val="af2"/>
        <w:ind w:left="0"/>
        <w:rPr>
          <w:sz w:val="26"/>
          <w:szCs w:val="26"/>
          <w:lang w:val="en-US"/>
        </w:rPr>
      </w:pPr>
      <w:r w:rsidRPr="002B0F1A">
        <w:rPr>
          <w:sz w:val="26"/>
          <w:szCs w:val="26"/>
          <w:lang w:val="en-US"/>
        </w:rPr>
        <w:t xml:space="preserve">The round-the-clock industrial environmental and radiation monitoring of emissions into the environment is carried out by the Testing Center of the Company which is equipped with analytical, </w:t>
      </w:r>
      <w:r w:rsidR="007E28BC" w:rsidRPr="002B0F1A">
        <w:rPr>
          <w:sz w:val="26"/>
          <w:szCs w:val="26"/>
          <w:lang w:val="en-US"/>
        </w:rPr>
        <w:t>dosimetry</w:t>
      </w:r>
      <w:r w:rsidRPr="002B0F1A">
        <w:rPr>
          <w:sz w:val="26"/>
          <w:szCs w:val="26"/>
          <w:lang w:val="en-US"/>
        </w:rPr>
        <w:t xml:space="preserve"> and radiometric equipment for carrying out qualified measurements of parameters in accordance with the established nomenclature of industrial, environmental and radiation monitoring.</w:t>
      </w:r>
    </w:p>
    <w:p w14:paraId="5FB72855" w14:textId="77777777" w:rsidR="00FE654B" w:rsidRPr="002B0F1A" w:rsidRDefault="00FE654B" w:rsidP="00FE654B">
      <w:pPr>
        <w:pStyle w:val="af2"/>
        <w:ind w:left="0"/>
        <w:rPr>
          <w:sz w:val="26"/>
          <w:szCs w:val="26"/>
          <w:lang w:val="en-US"/>
        </w:rPr>
      </w:pPr>
    </w:p>
    <w:p w14:paraId="49B93BFF" w14:textId="3A25ADBB" w:rsidR="00A556F9" w:rsidRPr="002B0F1A" w:rsidRDefault="00E451C6" w:rsidP="00FE654B">
      <w:pPr>
        <w:pStyle w:val="af2"/>
        <w:ind w:left="0"/>
        <w:rPr>
          <w:sz w:val="26"/>
          <w:szCs w:val="26"/>
          <w:lang w:val="en-US"/>
        </w:rPr>
      </w:pPr>
      <w:r w:rsidRPr="002B0F1A">
        <w:rPr>
          <w:sz w:val="26"/>
          <w:szCs w:val="26"/>
          <w:lang w:val="en-US"/>
        </w:rPr>
        <w:t>The Company pays great attention to the financing of measures to improve conditions, labor protection, sanitary and recreational activities, as well as environmental protection. The amounts taken from the Company's funds for the implementation of these activities are listed in Tables 2 and 3.</w:t>
      </w:r>
    </w:p>
    <w:p w14:paraId="10932CBC" w14:textId="77777777" w:rsidR="00FE654B" w:rsidRPr="002B0F1A" w:rsidRDefault="00FE654B" w:rsidP="00A556F9">
      <w:pPr>
        <w:pStyle w:val="af2"/>
        <w:ind w:left="0"/>
        <w:rPr>
          <w:b/>
          <w:sz w:val="26"/>
          <w:szCs w:val="26"/>
          <w:lang w:val="en-US"/>
        </w:rPr>
      </w:pPr>
    </w:p>
    <w:p w14:paraId="623F8CF6" w14:textId="2673E16F" w:rsidR="00A556F9" w:rsidRPr="002B0F1A" w:rsidRDefault="00657D92" w:rsidP="00A556F9">
      <w:pPr>
        <w:pStyle w:val="af2"/>
        <w:ind w:left="0"/>
        <w:rPr>
          <w:sz w:val="26"/>
          <w:szCs w:val="26"/>
          <w:lang w:val="en-US"/>
        </w:rPr>
      </w:pPr>
      <w:r w:rsidRPr="002B0F1A">
        <w:rPr>
          <w:b/>
          <w:sz w:val="26"/>
          <w:szCs w:val="26"/>
          <w:lang w:val="en-US"/>
        </w:rPr>
        <w:t>Table</w:t>
      </w:r>
      <w:r w:rsidR="00A556F9" w:rsidRPr="002B0F1A">
        <w:rPr>
          <w:b/>
          <w:sz w:val="26"/>
          <w:szCs w:val="26"/>
          <w:lang w:val="en-US"/>
        </w:rPr>
        <w:t xml:space="preserve"> 2. </w:t>
      </w:r>
      <w:r w:rsidRPr="002B0F1A">
        <w:rPr>
          <w:sz w:val="26"/>
          <w:szCs w:val="26"/>
          <w:lang w:val="en-US"/>
        </w:rPr>
        <w:t>Costs of labor protection measures in 2017-2019</w:t>
      </w:r>
    </w:p>
    <w:p w14:paraId="3B0FA5B7" w14:textId="08B726F8" w:rsidR="00A556F9" w:rsidRPr="002B0F1A" w:rsidRDefault="00A556F9" w:rsidP="00A556F9">
      <w:pPr>
        <w:pStyle w:val="af2"/>
        <w:ind w:left="0" w:firstLine="567"/>
        <w:jc w:val="center"/>
        <w:rPr>
          <w:b/>
          <w:sz w:val="26"/>
          <w:szCs w:val="26"/>
          <w:lang w:val="en-US"/>
        </w:rPr>
      </w:pPr>
      <w:r w:rsidRPr="002B0F1A">
        <w:rPr>
          <w:sz w:val="26"/>
          <w:szCs w:val="26"/>
          <w:lang w:val="en-US"/>
        </w:rPr>
        <w:t xml:space="preserve">                           </w:t>
      </w:r>
      <w:r w:rsidR="00581665" w:rsidRPr="002B0F1A">
        <w:rPr>
          <w:sz w:val="26"/>
          <w:szCs w:val="26"/>
          <w:lang w:val="en-US"/>
        </w:rPr>
        <w:t xml:space="preserve">                                                                          </w:t>
      </w:r>
      <w:r w:rsidRPr="002B0F1A">
        <w:rPr>
          <w:sz w:val="26"/>
          <w:szCs w:val="26"/>
          <w:lang w:val="en-US"/>
        </w:rPr>
        <w:t xml:space="preserve">      </w:t>
      </w:r>
      <w:r w:rsidR="00657D92" w:rsidRPr="002B0F1A">
        <w:rPr>
          <w:i/>
          <w:szCs w:val="26"/>
          <w:lang w:val="en-US"/>
        </w:rPr>
        <w:t>mln. tenge</w:t>
      </w:r>
    </w:p>
    <w:tbl>
      <w:tblPr>
        <w:tblStyle w:val="-411"/>
        <w:tblW w:w="9639" w:type="dxa"/>
        <w:tblInd w:w="-5" w:type="dxa"/>
        <w:tblLook w:val="00A0" w:firstRow="1" w:lastRow="0" w:firstColumn="1" w:lastColumn="0" w:noHBand="0" w:noVBand="0"/>
      </w:tblPr>
      <w:tblGrid>
        <w:gridCol w:w="3402"/>
        <w:gridCol w:w="3119"/>
        <w:gridCol w:w="3118"/>
      </w:tblGrid>
      <w:tr w:rsidR="00581665" w:rsidRPr="002B0F1A" w14:paraId="7A959C2E" w14:textId="77777777" w:rsidTr="00581665">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402" w:type="dxa"/>
            <w:shd w:val="clear" w:color="auto" w:fill="548DD4" w:themeFill="text2" w:themeFillTint="99"/>
            <w:vAlign w:val="center"/>
          </w:tcPr>
          <w:p w14:paraId="625529FB" w14:textId="77777777" w:rsidR="00581665" w:rsidRPr="002B0F1A" w:rsidRDefault="00581665" w:rsidP="00A556F9">
            <w:pPr>
              <w:spacing w:after="0" w:line="240" w:lineRule="auto"/>
              <w:jc w:val="center"/>
              <w:rPr>
                <w:rFonts w:ascii="Times New Roman" w:hAnsi="Times New Roman"/>
                <w:color w:val="FFFFFF"/>
                <w:kern w:val="24"/>
                <w:sz w:val="24"/>
                <w:szCs w:val="26"/>
                <w:lang w:val="en-US" w:eastAsia="ru-RU"/>
              </w:rPr>
            </w:pPr>
            <w:r w:rsidRPr="002B0F1A">
              <w:rPr>
                <w:rFonts w:ascii="Times New Roman" w:hAnsi="Times New Roman"/>
                <w:color w:val="FFFFFF"/>
                <w:kern w:val="24"/>
                <w:sz w:val="24"/>
                <w:szCs w:val="26"/>
                <w:lang w:val="en-US" w:eastAsia="ru-RU"/>
              </w:rPr>
              <w:t>2017</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548DD4" w:themeFill="text2" w:themeFillTint="99"/>
            <w:vAlign w:val="center"/>
          </w:tcPr>
          <w:p w14:paraId="78386D7A" w14:textId="77777777" w:rsidR="00581665" w:rsidRPr="002B0F1A" w:rsidRDefault="00581665" w:rsidP="00A556F9">
            <w:pPr>
              <w:spacing w:after="0" w:line="240" w:lineRule="auto"/>
              <w:jc w:val="center"/>
              <w:rPr>
                <w:rFonts w:ascii="Times New Roman" w:hAnsi="Times New Roman"/>
                <w:color w:val="FFFFFF"/>
                <w:kern w:val="24"/>
                <w:sz w:val="24"/>
                <w:szCs w:val="26"/>
                <w:lang w:val="en-US" w:eastAsia="ru-RU"/>
              </w:rPr>
            </w:pPr>
            <w:r w:rsidRPr="002B0F1A">
              <w:rPr>
                <w:rFonts w:ascii="Times New Roman" w:hAnsi="Times New Roman"/>
                <w:color w:val="FFFFFF"/>
                <w:kern w:val="24"/>
                <w:sz w:val="24"/>
                <w:szCs w:val="26"/>
                <w:lang w:val="en-US" w:eastAsia="ru-RU"/>
              </w:rPr>
              <w:t>2018</w:t>
            </w:r>
          </w:p>
        </w:tc>
        <w:tc>
          <w:tcPr>
            <w:tcW w:w="3118" w:type="dxa"/>
            <w:shd w:val="clear" w:color="auto" w:fill="548DD4" w:themeFill="text2" w:themeFillTint="99"/>
            <w:vAlign w:val="center"/>
          </w:tcPr>
          <w:p w14:paraId="27CCE5B8" w14:textId="77777777" w:rsidR="00581665" w:rsidRPr="002B0F1A" w:rsidRDefault="00581665" w:rsidP="00A556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eastAsia="ru-RU"/>
              </w:rPr>
            </w:pPr>
            <w:r w:rsidRPr="002B0F1A">
              <w:rPr>
                <w:rFonts w:ascii="Times New Roman" w:hAnsi="Times New Roman"/>
                <w:color w:val="FFFFFF"/>
                <w:kern w:val="24"/>
                <w:sz w:val="24"/>
                <w:szCs w:val="26"/>
                <w:lang w:val="en-US" w:eastAsia="ru-RU"/>
              </w:rPr>
              <w:t>2019</w:t>
            </w:r>
          </w:p>
        </w:tc>
      </w:tr>
      <w:tr w:rsidR="00581665" w:rsidRPr="002B0F1A" w14:paraId="3447741F" w14:textId="77777777" w:rsidTr="0058166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89596D5" w14:textId="4EC010FE" w:rsidR="00581665" w:rsidRPr="002B0F1A" w:rsidRDefault="00581665" w:rsidP="00657D92">
            <w:pPr>
              <w:spacing w:after="0" w:line="240" w:lineRule="auto"/>
              <w:jc w:val="center"/>
              <w:rPr>
                <w:rFonts w:ascii="Times New Roman" w:hAnsi="Times New Roman"/>
                <w:b w:val="0"/>
                <w:bCs w:val="0"/>
                <w:color w:val="000000"/>
                <w:kern w:val="24"/>
                <w:sz w:val="24"/>
                <w:szCs w:val="26"/>
                <w:lang w:val="en-US" w:eastAsia="ru-RU"/>
              </w:rPr>
            </w:pPr>
            <w:r w:rsidRPr="002B0F1A">
              <w:rPr>
                <w:rFonts w:ascii="Times New Roman" w:hAnsi="Times New Roman"/>
                <w:b w:val="0"/>
                <w:bCs w:val="0"/>
                <w:color w:val="000000"/>
                <w:kern w:val="24"/>
                <w:sz w:val="24"/>
                <w:szCs w:val="26"/>
                <w:lang w:val="en-US" w:eastAsia="ru-RU"/>
              </w:rPr>
              <w:t>123</w:t>
            </w:r>
            <w:r w:rsidR="00657D92" w:rsidRPr="002B0F1A">
              <w:rPr>
                <w:rFonts w:ascii="Times New Roman" w:hAnsi="Times New Roman"/>
                <w:b w:val="0"/>
                <w:bCs w:val="0"/>
                <w:color w:val="000000"/>
                <w:kern w:val="24"/>
                <w:sz w:val="24"/>
                <w:szCs w:val="26"/>
                <w:lang w:val="en-US" w:eastAsia="ru-RU"/>
              </w:rPr>
              <w:t>.</w:t>
            </w:r>
            <w:r w:rsidRPr="002B0F1A">
              <w:rPr>
                <w:rFonts w:ascii="Times New Roman" w:hAnsi="Times New Roman"/>
                <w:b w:val="0"/>
                <w:bCs w:val="0"/>
                <w:color w:val="000000"/>
                <w:kern w:val="24"/>
                <w:sz w:val="24"/>
                <w:szCs w:val="26"/>
                <w:lang w:val="en-US" w:eastAsia="ru-RU"/>
              </w:rPr>
              <w:t>8</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7DC8489C" w14:textId="1AD4C8A0" w:rsidR="00581665" w:rsidRPr="002B0F1A" w:rsidRDefault="00581665" w:rsidP="00657D92">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100</w:t>
            </w:r>
            <w:r w:rsidR="00657D92"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7</w:t>
            </w:r>
          </w:p>
        </w:tc>
        <w:tc>
          <w:tcPr>
            <w:tcW w:w="3118" w:type="dxa"/>
            <w:vAlign w:val="center"/>
          </w:tcPr>
          <w:p w14:paraId="079683B5" w14:textId="4B9872B3" w:rsidR="00581665" w:rsidRPr="002B0F1A" w:rsidRDefault="00581665" w:rsidP="00657D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143</w:t>
            </w:r>
            <w:r w:rsidR="00657D92"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0</w:t>
            </w:r>
          </w:p>
        </w:tc>
      </w:tr>
    </w:tbl>
    <w:p w14:paraId="343E9A09" w14:textId="77777777" w:rsidR="00FA4423" w:rsidRPr="002B0F1A" w:rsidRDefault="00FA4423" w:rsidP="00316F33">
      <w:pPr>
        <w:pStyle w:val="11"/>
        <w:ind w:left="0"/>
        <w:jc w:val="center"/>
        <w:rPr>
          <w:lang w:val="en-US"/>
        </w:rPr>
      </w:pPr>
    </w:p>
    <w:p w14:paraId="01FDB641" w14:textId="3F790F24" w:rsidR="00657D92" w:rsidRPr="002B0F1A" w:rsidRDefault="00657D92" w:rsidP="00657D92">
      <w:pPr>
        <w:pStyle w:val="af2"/>
        <w:ind w:left="0"/>
        <w:rPr>
          <w:sz w:val="26"/>
          <w:szCs w:val="26"/>
          <w:lang w:val="en-US"/>
        </w:rPr>
      </w:pPr>
      <w:r w:rsidRPr="002B0F1A">
        <w:rPr>
          <w:b/>
          <w:sz w:val="26"/>
          <w:szCs w:val="26"/>
          <w:lang w:val="en-US"/>
        </w:rPr>
        <w:t xml:space="preserve">Table 3. </w:t>
      </w:r>
      <w:r w:rsidRPr="002B0F1A">
        <w:rPr>
          <w:sz w:val="26"/>
          <w:szCs w:val="26"/>
          <w:lang w:val="en-US"/>
        </w:rPr>
        <w:t>Costs of environment protection measures in 2017-2019</w:t>
      </w:r>
    </w:p>
    <w:p w14:paraId="7D29F42B" w14:textId="4D8914B3" w:rsidR="00657D92" w:rsidRPr="002B0F1A" w:rsidRDefault="00581665" w:rsidP="00657D92">
      <w:pPr>
        <w:pStyle w:val="af2"/>
        <w:ind w:left="0" w:firstLine="567"/>
        <w:jc w:val="center"/>
        <w:rPr>
          <w:b/>
          <w:sz w:val="26"/>
          <w:szCs w:val="26"/>
          <w:lang w:val="en-US"/>
        </w:rPr>
      </w:pPr>
      <w:r w:rsidRPr="002B0F1A">
        <w:rPr>
          <w:lang w:val="en-US"/>
        </w:rPr>
        <w:t xml:space="preserve">                                         </w:t>
      </w:r>
      <w:r w:rsidR="00657D92" w:rsidRPr="002B0F1A">
        <w:rPr>
          <w:lang w:val="en-US"/>
        </w:rPr>
        <w:t xml:space="preserve">                                                                        </w:t>
      </w:r>
      <w:r w:rsidR="00657D92" w:rsidRPr="002B0F1A">
        <w:rPr>
          <w:i/>
          <w:szCs w:val="26"/>
          <w:lang w:val="en-US"/>
        </w:rPr>
        <w:t>mln. tenge</w:t>
      </w:r>
    </w:p>
    <w:tbl>
      <w:tblPr>
        <w:tblStyle w:val="-411"/>
        <w:tblW w:w="9639" w:type="dxa"/>
        <w:tblInd w:w="-5" w:type="dxa"/>
        <w:tblLayout w:type="fixed"/>
        <w:tblLook w:val="04A0" w:firstRow="1" w:lastRow="0" w:firstColumn="1" w:lastColumn="0" w:noHBand="0" w:noVBand="1"/>
      </w:tblPr>
      <w:tblGrid>
        <w:gridCol w:w="3402"/>
        <w:gridCol w:w="3118"/>
        <w:gridCol w:w="3119"/>
      </w:tblGrid>
      <w:tr w:rsidR="00581665" w:rsidRPr="002B0F1A" w14:paraId="72294318" w14:textId="77777777" w:rsidTr="00581665">
        <w:trPr>
          <w:cnfStyle w:val="100000000000" w:firstRow="1" w:lastRow="0" w:firstColumn="0" w:lastColumn="0" w:oddVBand="0" w:evenVBand="0" w:oddHBand="0"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402" w:type="dxa"/>
            <w:shd w:val="clear" w:color="auto" w:fill="548DD4" w:themeFill="text2" w:themeFillTint="99"/>
            <w:vAlign w:val="center"/>
          </w:tcPr>
          <w:p w14:paraId="622ED292" w14:textId="77777777" w:rsidR="00581665" w:rsidRPr="002B0F1A" w:rsidRDefault="00581665" w:rsidP="00CD0739">
            <w:pPr>
              <w:spacing w:after="0" w:line="240" w:lineRule="auto"/>
              <w:jc w:val="center"/>
              <w:rPr>
                <w:rFonts w:ascii="Times New Roman" w:hAnsi="Times New Roman"/>
                <w:color w:val="FFFFFF"/>
                <w:kern w:val="24"/>
                <w:sz w:val="24"/>
                <w:szCs w:val="26"/>
                <w:lang w:val="en-US" w:eastAsia="ru-RU"/>
              </w:rPr>
            </w:pPr>
            <w:r w:rsidRPr="002B0F1A">
              <w:rPr>
                <w:rFonts w:ascii="Times New Roman" w:hAnsi="Times New Roman"/>
                <w:bCs w:val="0"/>
                <w:color w:val="FFFFFF"/>
                <w:kern w:val="24"/>
                <w:sz w:val="24"/>
                <w:szCs w:val="26"/>
                <w:lang w:val="en-US"/>
              </w:rPr>
              <w:t>2017</w:t>
            </w:r>
          </w:p>
        </w:tc>
        <w:tc>
          <w:tcPr>
            <w:tcW w:w="3118" w:type="dxa"/>
            <w:shd w:val="clear" w:color="auto" w:fill="548DD4" w:themeFill="text2" w:themeFillTint="99"/>
            <w:vAlign w:val="center"/>
          </w:tcPr>
          <w:p w14:paraId="39512147" w14:textId="77777777" w:rsidR="00581665" w:rsidRPr="002B0F1A"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eastAsia="ru-RU"/>
              </w:rPr>
            </w:pPr>
            <w:r w:rsidRPr="002B0F1A">
              <w:rPr>
                <w:rFonts w:ascii="Times New Roman" w:hAnsi="Times New Roman"/>
                <w:bCs w:val="0"/>
                <w:color w:val="FFFFFF"/>
                <w:kern w:val="24"/>
                <w:sz w:val="24"/>
                <w:szCs w:val="26"/>
                <w:lang w:val="en-US"/>
              </w:rPr>
              <w:t>2018</w:t>
            </w:r>
          </w:p>
        </w:tc>
        <w:tc>
          <w:tcPr>
            <w:tcW w:w="3119" w:type="dxa"/>
            <w:shd w:val="clear" w:color="auto" w:fill="548DD4" w:themeFill="text2" w:themeFillTint="99"/>
            <w:vAlign w:val="center"/>
          </w:tcPr>
          <w:p w14:paraId="78766C64" w14:textId="77777777" w:rsidR="00581665" w:rsidRPr="002B0F1A"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eastAsia="ru-RU"/>
              </w:rPr>
            </w:pPr>
            <w:r w:rsidRPr="002B0F1A">
              <w:rPr>
                <w:rFonts w:ascii="Times New Roman" w:hAnsi="Times New Roman"/>
                <w:bCs w:val="0"/>
                <w:color w:val="FFFFFF"/>
                <w:kern w:val="24"/>
                <w:sz w:val="24"/>
                <w:szCs w:val="26"/>
                <w:lang w:val="en-US"/>
              </w:rPr>
              <w:t>2019</w:t>
            </w:r>
          </w:p>
        </w:tc>
      </w:tr>
      <w:tr w:rsidR="00581665" w:rsidRPr="002B0F1A" w14:paraId="139736CD" w14:textId="77777777" w:rsidTr="00581665">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3FFD8D8" w14:textId="2257CDAF" w:rsidR="00581665" w:rsidRPr="002B0F1A" w:rsidRDefault="00581665" w:rsidP="00657D92">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1</w:t>
            </w:r>
            <w:r w:rsidR="00657D92" w:rsidRPr="002B0F1A">
              <w:rPr>
                <w:rFonts w:ascii="Times New Roman" w:hAnsi="Times New Roman"/>
                <w:b w:val="0"/>
                <w:color w:val="000000"/>
                <w:kern w:val="24"/>
                <w:sz w:val="24"/>
                <w:szCs w:val="26"/>
                <w:lang w:val="en-US" w:eastAsia="ru-RU"/>
              </w:rPr>
              <w:t>,</w:t>
            </w:r>
            <w:r w:rsidRPr="002B0F1A">
              <w:rPr>
                <w:rFonts w:ascii="Times New Roman" w:hAnsi="Times New Roman"/>
                <w:b w:val="0"/>
                <w:color w:val="000000"/>
                <w:kern w:val="24"/>
                <w:sz w:val="24"/>
                <w:szCs w:val="26"/>
                <w:lang w:val="en-US" w:eastAsia="ru-RU"/>
              </w:rPr>
              <w:t>078</w:t>
            </w:r>
            <w:r w:rsidR="00657D92" w:rsidRPr="002B0F1A">
              <w:rPr>
                <w:rFonts w:ascii="Times New Roman" w:hAnsi="Times New Roman"/>
                <w:b w:val="0"/>
                <w:color w:val="000000"/>
                <w:kern w:val="24"/>
                <w:sz w:val="24"/>
                <w:szCs w:val="26"/>
                <w:lang w:val="en-US" w:eastAsia="ru-RU"/>
              </w:rPr>
              <w:t>.</w:t>
            </w:r>
            <w:r w:rsidRPr="002B0F1A">
              <w:rPr>
                <w:rFonts w:ascii="Times New Roman" w:hAnsi="Times New Roman"/>
                <w:b w:val="0"/>
                <w:color w:val="000000"/>
                <w:kern w:val="24"/>
                <w:sz w:val="24"/>
                <w:szCs w:val="26"/>
                <w:lang w:val="en-US" w:eastAsia="ru-RU"/>
              </w:rPr>
              <w:t>1</w:t>
            </w:r>
          </w:p>
        </w:tc>
        <w:tc>
          <w:tcPr>
            <w:tcW w:w="3118" w:type="dxa"/>
            <w:vAlign w:val="center"/>
          </w:tcPr>
          <w:p w14:paraId="792EAA4F" w14:textId="64595788" w:rsidR="00581665" w:rsidRPr="002B0F1A" w:rsidRDefault="00581665" w:rsidP="00657D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w:t>
            </w:r>
            <w:r w:rsidR="00657D92"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262</w:t>
            </w:r>
            <w:r w:rsidR="00657D92"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7</w:t>
            </w:r>
          </w:p>
        </w:tc>
        <w:tc>
          <w:tcPr>
            <w:tcW w:w="3119" w:type="dxa"/>
            <w:vAlign w:val="center"/>
          </w:tcPr>
          <w:p w14:paraId="0E48A2B8" w14:textId="11950F29" w:rsidR="00581665" w:rsidRPr="002B0F1A" w:rsidRDefault="00581665" w:rsidP="00657D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757</w:t>
            </w:r>
            <w:r w:rsidR="00657D92"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3</w:t>
            </w:r>
          </w:p>
        </w:tc>
      </w:tr>
    </w:tbl>
    <w:p w14:paraId="2B1E14AA" w14:textId="77777777" w:rsidR="00AC74D5" w:rsidRPr="002B0F1A" w:rsidRDefault="00AC74D5" w:rsidP="000942A5">
      <w:pPr>
        <w:pStyle w:val="11"/>
        <w:ind w:left="0"/>
        <w:jc w:val="center"/>
        <w:rPr>
          <w:i/>
          <w:sz w:val="26"/>
          <w:szCs w:val="26"/>
          <w:lang w:val="en-US"/>
        </w:rPr>
      </w:pPr>
    </w:p>
    <w:p w14:paraId="24BB90D1" w14:textId="3B1C6D6D" w:rsidR="00657D92" w:rsidRPr="002B0F1A" w:rsidRDefault="00657D92" w:rsidP="00657D92">
      <w:pPr>
        <w:pStyle w:val="af2"/>
        <w:ind w:left="0"/>
        <w:rPr>
          <w:sz w:val="26"/>
          <w:szCs w:val="26"/>
          <w:lang w:val="en-US"/>
        </w:rPr>
      </w:pPr>
      <w:r w:rsidRPr="002B0F1A">
        <w:rPr>
          <w:sz w:val="26"/>
          <w:szCs w:val="26"/>
          <w:lang w:val="en-US"/>
        </w:rPr>
        <w:t>As a result of the measures taken, the following indicators have been achieved, listed in Tables 4 - 6.</w:t>
      </w:r>
    </w:p>
    <w:p w14:paraId="4AAF770B" w14:textId="77777777" w:rsidR="00657D92" w:rsidRPr="002B0F1A" w:rsidRDefault="00657D92" w:rsidP="00657D92">
      <w:pPr>
        <w:pStyle w:val="af2"/>
        <w:ind w:firstLine="567"/>
        <w:rPr>
          <w:sz w:val="26"/>
          <w:szCs w:val="26"/>
          <w:lang w:val="en-US"/>
        </w:rPr>
      </w:pPr>
    </w:p>
    <w:p w14:paraId="14731258" w14:textId="4E0CE2D9" w:rsidR="00CD0739" w:rsidRPr="002B0F1A" w:rsidRDefault="00657D92" w:rsidP="00CD0739">
      <w:pPr>
        <w:pStyle w:val="af2"/>
        <w:ind w:left="0"/>
        <w:rPr>
          <w:sz w:val="26"/>
          <w:szCs w:val="26"/>
          <w:lang w:val="en-US"/>
        </w:rPr>
      </w:pPr>
      <w:r w:rsidRPr="002B0F1A">
        <w:rPr>
          <w:b/>
          <w:sz w:val="26"/>
          <w:szCs w:val="26"/>
          <w:lang w:val="en-US"/>
        </w:rPr>
        <w:t>Table 4.</w:t>
      </w:r>
      <w:r w:rsidRPr="002B0F1A">
        <w:rPr>
          <w:sz w:val="26"/>
          <w:szCs w:val="26"/>
          <w:lang w:val="en-US"/>
        </w:rPr>
        <w:t xml:space="preserve"> Indicators of improving working conditions, reducing possible injuries, morbidity and accidents in 2017-2019</w:t>
      </w:r>
    </w:p>
    <w:p w14:paraId="1D9380DA" w14:textId="77777777" w:rsidR="00CD0739" w:rsidRPr="002B0F1A" w:rsidRDefault="00CD0739" w:rsidP="00CD0739">
      <w:pPr>
        <w:pStyle w:val="11"/>
        <w:ind w:left="0"/>
        <w:jc w:val="center"/>
        <w:rPr>
          <w:i/>
          <w:sz w:val="26"/>
          <w:szCs w:val="26"/>
          <w:lang w:val="en-US"/>
        </w:rPr>
      </w:pPr>
    </w:p>
    <w:tbl>
      <w:tblPr>
        <w:tblStyle w:val="-411"/>
        <w:tblW w:w="9635" w:type="dxa"/>
        <w:tblLook w:val="01E0" w:firstRow="1" w:lastRow="1" w:firstColumn="1" w:lastColumn="1" w:noHBand="0" w:noVBand="0"/>
      </w:tblPr>
      <w:tblGrid>
        <w:gridCol w:w="5524"/>
        <w:gridCol w:w="1134"/>
        <w:gridCol w:w="993"/>
        <w:gridCol w:w="992"/>
        <w:gridCol w:w="992"/>
      </w:tblGrid>
      <w:tr w:rsidR="00581665" w:rsidRPr="002B0F1A" w14:paraId="12638021" w14:textId="77777777" w:rsidTr="00581665">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524" w:type="dxa"/>
            <w:shd w:val="clear" w:color="auto" w:fill="548DD4" w:themeFill="text2" w:themeFillTint="99"/>
            <w:vAlign w:val="center"/>
          </w:tcPr>
          <w:p w14:paraId="3EC2FE97" w14:textId="201A0408" w:rsidR="00581665" w:rsidRPr="002B0F1A" w:rsidRDefault="00657D92" w:rsidP="00657D92">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Description</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548DD4" w:themeFill="text2" w:themeFillTint="99"/>
            <w:vAlign w:val="center"/>
          </w:tcPr>
          <w:p w14:paraId="59ADC710" w14:textId="19DE72F4" w:rsidR="00581665" w:rsidRPr="002B0F1A" w:rsidRDefault="00657D92" w:rsidP="00657D92">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units</w:t>
            </w:r>
          </w:p>
        </w:tc>
        <w:tc>
          <w:tcPr>
            <w:tcW w:w="993" w:type="dxa"/>
            <w:shd w:val="clear" w:color="auto" w:fill="548DD4" w:themeFill="text2" w:themeFillTint="99"/>
            <w:vAlign w:val="center"/>
          </w:tcPr>
          <w:p w14:paraId="7ABA9357" w14:textId="77777777" w:rsidR="00581665" w:rsidRPr="002B0F1A" w:rsidRDefault="00581665" w:rsidP="00CD07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548DD4" w:themeFill="text2" w:themeFillTint="99"/>
            <w:vAlign w:val="center"/>
          </w:tcPr>
          <w:p w14:paraId="62B36B56" w14:textId="77777777" w:rsidR="00581665" w:rsidRPr="002B0F1A" w:rsidRDefault="00581665" w:rsidP="00CD0739">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2018</w:t>
            </w:r>
          </w:p>
        </w:tc>
        <w:tc>
          <w:tcPr>
            <w:cnfStyle w:val="000100000000" w:firstRow="0" w:lastRow="0" w:firstColumn="0" w:lastColumn="1" w:oddVBand="0" w:evenVBand="0" w:oddHBand="0" w:evenHBand="0" w:firstRowFirstColumn="0" w:firstRowLastColumn="0" w:lastRowFirstColumn="0" w:lastRowLastColumn="0"/>
            <w:tcW w:w="992" w:type="dxa"/>
            <w:shd w:val="clear" w:color="auto" w:fill="548DD4" w:themeFill="text2" w:themeFillTint="99"/>
            <w:vAlign w:val="center"/>
          </w:tcPr>
          <w:p w14:paraId="1829B077" w14:textId="77777777" w:rsidR="00581665" w:rsidRPr="002B0F1A" w:rsidRDefault="00581665" w:rsidP="00CD0739">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2019</w:t>
            </w:r>
          </w:p>
        </w:tc>
      </w:tr>
      <w:tr w:rsidR="00581665" w:rsidRPr="002B0F1A" w14:paraId="42F29B1A" w14:textId="77777777" w:rsidTr="0058166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0E371CA0" w14:textId="5E57E133" w:rsidR="00581665" w:rsidRPr="002B0F1A" w:rsidRDefault="00657D92" w:rsidP="00657D92">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Improved working conditions</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351E729" w14:textId="36942750" w:rsidR="00581665" w:rsidRPr="002B0F1A" w:rsidRDefault="00657D92" w:rsidP="00657D92">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man</w:t>
            </w:r>
          </w:p>
        </w:tc>
        <w:tc>
          <w:tcPr>
            <w:tcW w:w="993" w:type="dxa"/>
            <w:vAlign w:val="center"/>
          </w:tcPr>
          <w:p w14:paraId="281E0336" w14:textId="160228F4" w:rsidR="00581665" w:rsidRPr="002B0F1A" w:rsidRDefault="00581665" w:rsidP="00CD07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w:t>
            </w:r>
            <w:r w:rsidR="00F54E43"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813</w:t>
            </w:r>
          </w:p>
        </w:tc>
        <w:tc>
          <w:tcPr>
            <w:cnfStyle w:val="000010000000" w:firstRow="0" w:lastRow="0" w:firstColumn="0" w:lastColumn="0" w:oddVBand="1" w:evenVBand="0" w:oddHBand="0" w:evenHBand="0" w:firstRowFirstColumn="0" w:firstRowLastColumn="0" w:lastRowFirstColumn="0" w:lastRowLastColumn="0"/>
            <w:tcW w:w="992" w:type="dxa"/>
            <w:vAlign w:val="center"/>
          </w:tcPr>
          <w:p w14:paraId="226DF713" w14:textId="6BE9E883" w:rsidR="00581665" w:rsidRPr="002B0F1A" w:rsidRDefault="00581665" w:rsidP="00CD0739">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w:t>
            </w:r>
            <w:r w:rsidR="00F54E43"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846</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6FAC602D" w14:textId="0789DB8F" w:rsidR="00581665" w:rsidRPr="002B0F1A" w:rsidRDefault="00581665" w:rsidP="00CD0739">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2</w:t>
            </w:r>
            <w:r w:rsidR="00F54E43" w:rsidRPr="002B0F1A">
              <w:rPr>
                <w:rFonts w:ascii="Times New Roman" w:hAnsi="Times New Roman"/>
                <w:b w:val="0"/>
                <w:color w:val="000000"/>
                <w:kern w:val="24"/>
                <w:sz w:val="24"/>
                <w:szCs w:val="26"/>
                <w:lang w:val="en-US" w:eastAsia="ru-RU"/>
              </w:rPr>
              <w:t>,</w:t>
            </w:r>
            <w:r w:rsidRPr="002B0F1A">
              <w:rPr>
                <w:rFonts w:ascii="Times New Roman" w:hAnsi="Times New Roman"/>
                <w:b w:val="0"/>
                <w:color w:val="000000"/>
                <w:kern w:val="24"/>
                <w:sz w:val="24"/>
                <w:szCs w:val="26"/>
                <w:lang w:val="en-US" w:eastAsia="ru-RU"/>
              </w:rPr>
              <w:t>651</w:t>
            </w:r>
          </w:p>
        </w:tc>
      </w:tr>
      <w:tr w:rsidR="00581665" w:rsidRPr="002B0F1A" w14:paraId="3C43CFD1" w14:textId="77777777" w:rsidTr="00581665">
        <w:trPr>
          <w:trHeight w:val="423"/>
        </w:trPr>
        <w:tc>
          <w:tcPr>
            <w:cnfStyle w:val="001000000000" w:firstRow="0" w:lastRow="0" w:firstColumn="1" w:lastColumn="0" w:oddVBand="0" w:evenVBand="0" w:oddHBand="0" w:evenHBand="0" w:firstRowFirstColumn="0" w:firstRowLastColumn="0" w:lastRowFirstColumn="0" w:lastRowLastColumn="0"/>
            <w:tcW w:w="5524" w:type="dxa"/>
            <w:shd w:val="clear" w:color="auto" w:fill="F2F2F2" w:themeFill="background1" w:themeFillShade="F2"/>
            <w:vAlign w:val="center"/>
          </w:tcPr>
          <w:p w14:paraId="70351EEA" w14:textId="7A36614D" w:rsidR="00581665" w:rsidRPr="002B0F1A" w:rsidRDefault="00657D92" w:rsidP="00657D92">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Reduced possible injuries</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2F2F2" w:themeFill="background1" w:themeFillShade="F2"/>
            <w:vAlign w:val="center"/>
          </w:tcPr>
          <w:p w14:paraId="40EFFB7B" w14:textId="5123D23F" w:rsidR="00581665" w:rsidRPr="002B0F1A" w:rsidRDefault="00657D92" w:rsidP="00657D92">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man</w:t>
            </w:r>
          </w:p>
        </w:tc>
        <w:tc>
          <w:tcPr>
            <w:tcW w:w="993" w:type="dxa"/>
            <w:shd w:val="clear" w:color="auto" w:fill="F2F2F2" w:themeFill="background1" w:themeFillShade="F2"/>
            <w:vAlign w:val="center"/>
          </w:tcPr>
          <w:p w14:paraId="518F7CEB" w14:textId="77777777" w:rsidR="00581665" w:rsidRPr="002B0F1A" w:rsidRDefault="00581665" w:rsidP="00CD07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351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2F2F2" w:themeFill="background1" w:themeFillShade="F2"/>
            <w:vAlign w:val="center"/>
          </w:tcPr>
          <w:p w14:paraId="08B8180B" w14:textId="77777777" w:rsidR="00581665" w:rsidRPr="002B0F1A" w:rsidRDefault="00581665" w:rsidP="00CD0739">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329</w:t>
            </w:r>
          </w:p>
        </w:tc>
        <w:tc>
          <w:tcPr>
            <w:cnfStyle w:val="000100000000" w:firstRow="0" w:lastRow="0" w:firstColumn="0" w:lastColumn="1" w:oddVBand="0" w:evenVBand="0" w:oddHBand="0" w:evenHBand="0" w:firstRowFirstColumn="0" w:firstRowLastColumn="0" w:lastRowFirstColumn="0" w:lastRowLastColumn="0"/>
            <w:tcW w:w="992" w:type="dxa"/>
            <w:shd w:val="clear" w:color="auto" w:fill="F2F2F2" w:themeFill="background1" w:themeFillShade="F2"/>
            <w:vAlign w:val="center"/>
          </w:tcPr>
          <w:p w14:paraId="197F1B37" w14:textId="77777777" w:rsidR="00581665" w:rsidRPr="002B0F1A" w:rsidRDefault="00581665" w:rsidP="00CD0739">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446</w:t>
            </w:r>
          </w:p>
        </w:tc>
      </w:tr>
      <w:tr w:rsidR="00581665" w:rsidRPr="002B0F1A" w14:paraId="6336C355" w14:textId="77777777" w:rsidTr="00581665">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24" w:type="dxa"/>
            <w:shd w:val="clear" w:color="auto" w:fill="DBE5F1" w:themeFill="accent1" w:themeFillTint="33"/>
            <w:vAlign w:val="center"/>
          </w:tcPr>
          <w:p w14:paraId="10885FAB" w14:textId="62B2A1AA" w:rsidR="00581665" w:rsidRPr="002B0F1A" w:rsidRDefault="00657D92" w:rsidP="00657D92">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Reduced possible</w:t>
            </w:r>
            <w:r w:rsidRPr="002B0F1A">
              <w:rPr>
                <w:rFonts w:ascii="Times New Roman" w:hAnsi="Times New Roman"/>
                <w:sz w:val="26"/>
                <w:szCs w:val="26"/>
                <w:lang w:val="en-US"/>
              </w:rPr>
              <w:t xml:space="preserve"> </w:t>
            </w:r>
            <w:r w:rsidRPr="002B0F1A">
              <w:rPr>
                <w:rFonts w:ascii="Times New Roman" w:hAnsi="Times New Roman"/>
                <w:b w:val="0"/>
                <w:color w:val="000000"/>
                <w:kern w:val="24"/>
                <w:sz w:val="24"/>
                <w:szCs w:val="26"/>
                <w:lang w:val="en-US" w:eastAsia="ru-RU"/>
              </w:rPr>
              <w:t xml:space="preserve">morbidity and accidents </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ACAD552" w14:textId="64E88D4C" w:rsidR="00581665" w:rsidRPr="002B0F1A" w:rsidRDefault="00657D92" w:rsidP="00657D92">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man</w:t>
            </w:r>
          </w:p>
        </w:tc>
        <w:tc>
          <w:tcPr>
            <w:tcW w:w="993" w:type="dxa"/>
            <w:shd w:val="clear" w:color="auto" w:fill="DBE5F1" w:themeFill="accent1" w:themeFillTint="33"/>
            <w:vAlign w:val="center"/>
          </w:tcPr>
          <w:p w14:paraId="32669F74" w14:textId="77777777" w:rsidR="00581665" w:rsidRPr="002B0F1A" w:rsidRDefault="00581665" w:rsidP="00CD0739">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275</w:t>
            </w:r>
          </w:p>
        </w:tc>
        <w:tc>
          <w:tcPr>
            <w:cnfStyle w:val="000010000000" w:firstRow="0" w:lastRow="0" w:firstColumn="0" w:lastColumn="0" w:oddVBand="1" w:evenVBand="0" w:oddHBand="0" w:evenHBand="0" w:firstRowFirstColumn="0" w:firstRowLastColumn="0" w:lastRowFirstColumn="0" w:lastRowLastColumn="0"/>
            <w:tcW w:w="992" w:type="dxa"/>
            <w:vAlign w:val="center"/>
          </w:tcPr>
          <w:p w14:paraId="25FFF7DD" w14:textId="77777777" w:rsidR="00581665" w:rsidRPr="002B0F1A" w:rsidRDefault="00581665" w:rsidP="00CD0739">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261</w:t>
            </w:r>
          </w:p>
        </w:tc>
        <w:tc>
          <w:tcPr>
            <w:cnfStyle w:val="000100000000" w:firstRow="0" w:lastRow="0" w:firstColumn="0" w:lastColumn="1" w:oddVBand="0" w:evenVBand="0" w:oddHBand="0" w:evenHBand="0" w:firstRowFirstColumn="0" w:firstRowLastColumn="0" w:lastRowFirstColumn="0" w:lastRowLastColumn="0"/>
            <w:tcW w:w="992" w:type="dxa"/>
            <w:shd w:val="clear" w:color="auto" w:fill="DBE5F1" w:themeFill="accent1" w:themeFillTint="33"/>
            <w:vAlign w:val="center"/>
          </w:tcPr>
          <w:p w14:paraId="67D4A124" w14:textId="77777777" w:rsidR="00581665" w:rsidRPr="002B0F1A" w:rsidRDefault="00581665" w:rsidP="00CD0739">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204</w:t>
            </w:r>
          </w:p>
        </w:tc>
      </w:tr>
    </w:tbl>
    <w:p w14:paraId="46F08B3D" w14:textId="77777777" w:rsidR="00CD0739" w:rsidRPr="002B0F1A" w:rsidRDefault="00CD0739" w:rsidP="00CD0739">
      <w:pPr>
        <w:pStyle w:val="af2"/>
        <w:ind w:left="0" w:firstLine="567"/>
        <w:rPr>
          <w:rFonts w:eastAsia="Times New Roman"/>
          <w:lang w:val="en-US"/>
        </w:rPr>
      </w:pPr>
    </w:p>
    <w:p w14:paraId="4EB8BB10" w14:textId="77777777" w:rsidR="00F54E43" w:rsidRPr="002B0F1A" w:rsidRDefault="00F54E43" w:rsidP="00CD0739">
      <w:pPr>
        <w:pStyle w:val="af2"/>
        <w:ind w:left="0"/>
        <w:rPr>
          <w:b/>
          <w:sz w:val="26"/>
          <w:szCs w:val="26"/>
          <w:lang w:val="en-US"/>
        </w:rPr>
      </w:pPr>
    </w:p>
    <w:p w14:paraId="1FED44E8" w14:textId="77777777" w:rsidR="00F54E43" w:rsidRPr="002B0F1A" w:rsidRDefault="00F54E43" w:rsidP="00CD0739">
      <w:pPr>
        <w:pStyle w:val="af2"/>
        <w:ind w:left="0"/>
        <w:rPr>
          <w:b/>
          <w:sz w:val="26"/>
          <w:szCs w:val="26"/>
          <w:lang w:val="en-US"/>
        </w:rPr>
      </w:pPr>
    </w:p>
    <w:p w14:paraId="6C7947ED" w14:textId="77777777" w:rsidR="00F54E43" w:rsidRPr="002B0F1A" w:rsidRDefault="00F54E43" w:rsidP="00CD0739">
      <w:pPr>
        <w:pStyle w:val="af2"/>
        <w:ind w:left="0"/>
        <w:rPr>
          <w:b/>
          <w:sz w:val="26"/>
          <w:szCs w:val="26"/>
          <w:lang w:val="en-US"/>
        </w:rPr>
      </w:pPr>
    </w:p>
    <w:p w14:paraId="151A8A90" w14:textId="159F295A" w:rsidR="00CD0739" w:rsidRPr="002B0F1A" w:rsidRDefault="00657D92" w:rsidP="00CD0739">
      <w:pPr>
        <w:pStyle w:val="af2"/>
        <w:ind w:left="0"/>
        <w:rPr>
          <w:sz w:val="26"/>
          <w:szCs w:val="26"/>
          <w:lang w:val="en-US"/>
        </w:rPr>
      </w:pPr>
      <w:r w:rsidRPr="002B0F1A">
        <w:rPr>
          <w:b/>
          <w:sz w:val="26"/>
          <w:szCs w:val="26"/>
          <w:lang w:val="en-US"/>
        </w:rPr>
        <w:lastRenderedPageBreak/>
        <w:t>Table 5.</w:t>
      </w:r>
      <w:r w:rsidRPr="002B0F1A">
        <w:rPr>
          <w:sz w:val="26"/>
          <w:szCs w:val="26"/>
          <w:lang w:val="en-US"/>
        </w:rPr>
        <w:t xml:space="preserve"> Coefficient of accidents </w:t>
      </w:r>
      <w:r w:rsidR="00F54E43" w:rsidRPr="002B0F1A">
        <w:rPr>
          <w:sz w:val="26"/>
          <w:szCs w:val="26"/>
          <w:lang w:val="en-US"/>
        </w:rPr>
        <w:t xml:space="preserve">frequency </w:t>
      </w:r>
      <w:r w:rsidRPr="002B0F1A">
        <w:rPr>
          <w:sz w:val="26"/>
          <w:szCs w:val="26"/>
          <w:lang w:val="en-US"/>
        </w:rPr>
        <w:t>(number of accidents per 1</w:t>
      </w:r>
      <w:r w:rsidR="00F54E43" w:rsidRPr="002B0F1A">
        <w:rPr>
          <w:sz w:val="26"/>
          <w:szCs w:val="26"/>
          <w:lang w:val="en-US"/>
        </w:rPr>
        <w:t>,</w:t>
      </w:r>
      <w:r w:rsidRPr="002B0F1A">
        <w:rPr>
          <w:sz w:val="26"/>
          <w:szCs w:val="26"/>
          <w:lang w:val="en-US"/>
        </w:rPr>
        <w:t>000 employees) in 2017-2019</w:t>
      </w:r>
    </w:p>
    <w:p w14:paraId="36428344" w14:textId="77777777" w:rsidR="00CD0739" w:rsidRPr="002B0F1A" w:rsidRDefault="00CD0739" w:rsidP="00CD0739">
      <w:pPr>
        <w:pStyle w:val="af2"/>
        <w:ind w:left="0" w:firstLine="567"/>
        <w:rPr>
          <w:sz w:val="26"/>
          <w:szCs w:val="26"/>
          <w:lang w:val="en-US"/>
        </w:rPr>
      </w:pPr>
    </w:p>
    <w:tbl>
      <w:tblPr>
        <w:tblStyle w:val="-4110"/>
        <w:tblW w:w="9639" w:type="dxa"/>
        <w:tblInd w:w="-5" w:type="dxa"/>
        <w:tblLook w:val="00A0" w:firstRow="1" w:lastRow="0" w:firstColumn="1" w:lastColumn="0" w:noHBand="0" w:noVBand="0"/>
      </w:tblPr>
      <w:tblGrid>
        <w:gridCol w:w="3402"/>
        <w:gridCol w:w="3119"/>
        <w:gridCol w:w="3118"/>
      </w:tblGrid>
      <w:tr w:rsidR="00581665" w:rsidRPr="002B0F1A" w14:paraId="00FAFC13" w14:textId="77777777" w:rsidTr="00B12FD5">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0B29016" w14:textId="77777777" w:rsidR="00581665" w:rsidRPr="002B0F1A" w:rsidRDefault="00581665" w:rsidP="00581665">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2017</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4D4E614D" w14:textId="77777777" w:rsidR="00581665" w:rsidRPr="002B0F1A" w:rsidRDefault="00581665" w:rsidP="00F02BDC">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2018</w:t>
            </w:r>
          </w:p>
        </w:tc>
        <w:tc>
          <w:tcPr>
            <w:tcW w:w="3118" w:type="dxa"/>
            <w:vAlign w:val="center"/>
          </w:tcPr>
          <w:p w14:paraId="52F7A17C" w14:textId="77777777" w:rsidR="00581665" w:rsidRPr="002B0F1A" w:rsidRDefault="00581665" w:rsidP="00F02BD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2019</w:t>
            </w:r>
          </w:p>
        </w:tc>
      </w:tr>
      <w:tr w:rsidR="00581665" w:rsidRPr="002B0F1A" w14:paraId="3164BBF1" w14:textId="77777777" w:rsidTr="00B12FD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7A51934" w14:textId="5D6FA915" w:rsidR="00581665" w:rsidRPr="002B0F1A" w:rsidRDefault="00581665" w:rsidP="00F54E43">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0</w:t>
            </w:r>
            <w:r w:rsidR="00F54E43" w:rsidRPr="002B0F1A">
              <w:rPr>
                <w:rFonts w:ascii="Times New Roman" w:hAnsi="Times New Roman"/>
                <w:b w:val="0"/>
                <w:color w:val="000000"/>
                <w:kern w:val="24"/>
                <w:sz w:val="24"/>
                <w:szCs w:val="26"/>
                <w:lang w:val="en-US" w:eastAsia="ru-RU"/>
              </w:rPr>
              <w:t>.</w:t>
            </w:r>
            <w:r w:rsidRPr="002B0F1A">
              <w:rPr>
                <w:rFonts w:ascii="Times New Roman" w:hAnsi="Times New Roman"/>
                <w:b w:val="0"/>
                <w:color w:val="000000"/>
                <w:kern w:val="24"/>
                <w:sz w:val="24"/>
                <w:szCs w:val="26"/>
                <w:lang w:val="en-US" w:eastAsia="ru-RU"/>
              </w:rPr>
              <w:t>54</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53C4B17D" w14:textId="355868D3" w:rsidR="00581665" w:rsidRPr="002B0F1A" w:rsidRDefault="00581665" w:rsidP="00F54E43">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0</w:t>
            </w:r>
            <w:r w:rsidR="00F54E43"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28</w:t>
            </w:r>
          </w:p>
        </w:tc>
        <w:tc>
          <w:tcPr>
            <w:tcW w:w="3118" w:type="dxa"/>
            <w:vAlign w:val="center"/>
          </w:tcPr>
          <w:p w14:paraId="3BD9E64C" w14:textId="517A2844" w:rsidR="00581665" w:rsidRPr="002B0F1A" w:rsidRDefault="00581665" w:rsidP="00F54E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0</w:t>
            </w:r>
            <w:r w:rsidR="00F54E43"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27</w:t>
            </w:r>
          </w:p>
        </w:tc>
      </w:tr>
    </w:tbl>
    <w:p w14:paraId="008AC739" w14:textId="77777777" w:rsidR="00002D3D" w:rsidRPr="002B0F1A" w:rsidRDefault="00002D3D" w:rsidP="00F02BDC">
      <w:pPr>
        <w:pStyle w:val="af2"/>
        <w:ind w:left="0" w:firstLine="567"/>
        <w:rPr>
          <w:sz w:val="26"/>
          <w:szCs w:val="26"/>
          <w:lang w:val="en-US"/>
        </w:rPr>
      </w:pPr>
    </w:p>
    <w:p w14:paraId="670991CC" w14:textId="77777777" w:rsidR="007030E8" w:rsidRPr="002B0F1A" w:rsidRDefault="007030E8" w:rsidP="00F02BDC">
      <w:pPr>
        <w:pStyle w:val="af2"/>
        <w:ind w:left="0" w:firstLine="567"/>
        <w:rPr>
          <w:sz w:val="26"/>
          <w:szCs w:val="26"/>
          <w:lang w:val="en-US"/>
        </w:rPr>
      </w:pPr>
    </w:p>
    <w:p w14:paraId="752B32DF" w14:textId="1E8FA107" w:rsidR="007030E8" w:rsidRPr="002B0F1A" w:rsidRDefault="00AC6669" w:rsidP="007030E8">
      <w:pPr>
        <w:pStyle w:val="af2"/>
        <w:ind w:left="0" w:firstLine="567"/>
        <w:rPr>
          <w:sz w:val="26"/>
          <w:szCs w:val="26"/>
          <w:lang w:val="en-US"/>
        </w:rPr>
      </w:pPr>
      <w:r w:rsidRPr="002B0F1A">
        <w:rPr>
          <w:b/>
          <w:sz w:val="26"/>
          <w:szCs w:val="26"/>
          <w:lang w:val="en-US"/>
        </w:rPr>
        <w:t xml:space="preserve">Table 6. </w:t>
      </w:r>
      <w:r w:rsidRPr="002B0F1A">
        <w:rPr>
          <w:sz w:val="26"/>
          <w:szCs w:val="26"/>
          <w:lang w:val="en-US"/>
        </w:rPr>
        <w:t>LTIFR (Lost Time Injury Frequency Rate per 1 million hours) in 2017-2019</w:t>
      </w:r>
    </w:p>
    <w:tbl>
      <w:tblPr>
        <w:tblStyle w:val="-4111"/>
        <w:tblW w:w="9639" w:type="dxa"/>
        <w:tblInd w:w="-5" w:type="dxa"/>
        <w:tblLook w:val="00A0" w:firstRow="1" w:lastRow="0" w:firstColumn="1" w:lastColumn="0" w:noHBand="0" w:noVBand="0"/>
      </w:tblPr>
      <w:tblGrid>
        <w:gridCol w:w="3402"/>
        <w:gridCol w:w="3119"/>
        <w:gridCol w:w="3118"/>
      </w:tblGrid>
      <w:tr w:rsidR="007030E8" w:rsidRPr="002B0F1A" w14:paraId="5BB2E0AB" w14:textId="77777777" w:rsidTr="007030E8">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54B92AB" w14:textId="77777777" w:rsidR="007030E8" w:rsidRPr="002B0F1A" w:rsidRDefault="007030E8" w:rsidP="007030E8">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2017</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0F467521" w14:textId="77777777" w:rsidR="007030E8" w:rsidRPr="002B0F1A" w:rsidRDefault="007030E8" w:rsidP="007030E8">
            <w:pPr>
              <w:spacing w:after="0" w:line="240" w:lineRule="auto"/>
              <w:jc w:val="center"/>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2018</w:t>
            </w:r>
          </w:p>
        </w:tc>
        <w:tc>
          <w:tcPr>
            <w:tcW w:w="3118" w:type="dxa"/>
            <w:vAlign w:val="center"/>
          </w:tcPr>
          <w:p w14:paraId="1D081FA6" w14:textId="77777777" w:rsidR="007030E8" w:rsidRPr="002B0F1A" w:rsidRDefault="007030E8" w:rsidP="007030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6"/>
                <w:lang w:val="en-US"/>
              </w:rPr>
            </w:pPr>
            <w:r w:rsidRPr="002B0F1A">
              <w:rPr>
                <w:rFonts w:ascii="Times New Roman" w:hAnsi="Times New Roman"/>
                <w:bCs w:val="0"/>
                <w:color w:val="FFFFFF"/>
                <w:kern w:val="24"/>
                <w:sz w:val="24"/>
                <w:szCs w:val="26"/>
                <w:lang w:val="en-US"/>
              </w:rPr>
              <w:t>2019</w:t>
            </w:r>
          </w:p>
        </w:tc>
      </w:tr>
      <w:tr w:rsidR="007030E8" w:rsidRPr="002B0F1A" w14:paraId="59B20C8E" w14:textId="77777777" w:rsidTr="007030E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861F741" w14:textId="2505E544" w:rsidR="007030E8" w:rsidRPr="002B0F1A" w:rsidRDefault="007030E8" w:rsidP="00AC6669">
            <w:pPr>
              <w:spacing w:after="0" w:line="240" w:lineRule="auto"/>
              <w:jc w:val="center"/>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0</w:t>
            </w:r>
            <w:r w:rsidR="00AC6669" w:rsidRPr="002B0F1A">
              <w:rPr>
                <w:rFonts w:ascii="Times New Roman" w:hAnsi="Times New Roman"/>
                <w:b w:val="0"/>
                <w:color w:val="000000"/>
                <w:kern w:val="24"/>
                <w:sz w:val="24"/>
                <w:szCs w:val="26"/>
                <w:lang w:val="en-US" w:eastAsia="ru-RU"/>
              </w:rPr>
              <w:t>.</w:t>
            </w:r>
            <w:r w:rsidRPr="002B0F1A">
              <w:rPr>
                <w:rFonts w:ascii="Times New Roman" w:hAnsi="Times New Roman"/>
                <w:b w:val="0"/>
                <w:color w:val="000000"/>
                <w:kern w:val="24"/>
                <w:sz w:val="24"/>
                <w:szCs w:val="26"/>
                <w:lang w:val="en-US" w:eastAsia="ru-RU"/>
              </w:rPr>
              <w:t>36</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61577179" w14:textId="1F02767B" w:rsidR="007030E8" w:rsidRPr="002B0F1A" w:rsidRDefault="007030E8" w:rsidP="00AC6669">
            <w:pPr>
              <w:spacing w:after="0" w:line="240" w:lineRule="auto"/>
              <w:jc w:val="center"/>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0</w:t>
            </w:r>
            <w:r w:rsidR="00AC6669"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18</w:t>
            </w:r>
          </w:p>
        </w:tc>
        <w:tc>
          <w:tcPr>
            <w:tcW w:w="3118" w:type="dxa"/>
            <w:vAlign w:val="center"/>
          </w:tcPr>
          <w:p w14:paraId="72A90858" w14:textId="49D9A6CA" w:rsidR="007030E8" w:rsidRPr="002B0F1A" w:rsidRDefault="007030E8" w:rsidP="00AC6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0</w:t>
            </w:r>
            <w:r w:rsidR="00AC6669"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18</w:t>
            </w:r>
          </w:p>
        </w:tc>
      </w:tr>
    </w:tbl>
    <w:p w14:paraId="1E9895B4" w14:textId="77777777" w:rsidR="007030E8" w:rsidRPr="002B0F1A" w:rsidRDefault="007030E8" w:rsidP="00F02BDC">
      <w:pPr>
        <w:pStyle w:val="af2"/>
        <w:ind w:left="0" w:firstLine="567"/>
        <w:rPr>
          <w:sz w:val="26"/>
          <w:szCs w:val="26"/>
          <w:lang w:val="en-US"/>
        </w:rPr>
      </w:pPr>
    </w:p>
    <w:p w14:paraId="11D53564" w14:textId="2F678AC1" w:rsidR="00AC6669" w:rsidRPr="002B0F1A" w:rsidRDefault="00AC6669" w:rsidP="00AC6669">
      <w:pPr>
        <w:pStyle w:val="af2"/>
        <w:ind w:left="0"/>
        <w:rPr>
          <w:sz w:val="26"/>
          <w:szCs w:val="26"/>
          <w:lang w:val="en-US"/>
        </w:rPr>
      </w:pPr>
      <w:r w:rsidRPr="002B0F1A">
        <w:rPr>
          <w:sz w:val="26"/>
          <w:szCs w:val="26"/>
          <w:lang w:val="en-US"/>
        </w:rPr>
        <w:t xml:space="preserve">In accordance with the Hygienic Standards "Sanitary and Epidemiological Requirements for Ensuring Radiation Safety" approved by the Minister of National Economy of the Republic of Kazakhstan (Order No. 155 dated 27.02.2015) the annual effective radiation dose for Group A </w:t>
      </w:r>
      <w:r w:rsidR="00587731" w:rsidRPr="002B0F1A">
        <w:rPr>
          <w:sz w:val="26"/>
          <w:szCs w:val="26"/>
          <w:lang w:val="en-US"/>
        </w:rPr>
        <w:t>p</w:t>
      </w:r>
      <w:r w:rsidRPr="002B0F1A">
        <w:rPr>
          <w:sz w:val="26"/>
          <w:szCs w:val="26"/>
          <w:lang w:val="en-US"/>
        </w:rPr>
        <w:t>ersonnel should not exceed 20mSv. In 2017-2019 the actual maximum annual dose did not exceed 2.5mSv in the Company.</w:t>
      </w:r>
    </w:p>
    <w:p w14:paraId="3B6E0496" w14:textId="77777777" w:rsidR="00AC6669" w:rsidRPr="002B0F1A" w:rsidRDefault="00AC6669" w:rsidP="00AC6669">
      <w:pPr>
        <w:pStyle w:val="af2"/>
        <w:ind w:firstLine="567"/>
        <w:rPr>
          <w:sz w:val="26"/>
          <w:szCs w:val="26"/>
          <w:lang w:val="en-US"/>
        </w:rPr>
      </w:pPr>
    </w:p>
    <w:p w14:paraId="3A91586D" w14:textId="49C104B8" w:rsidR="00F64737" w:rsidRPr="002B0F1A" w:rsidRDefault="00AC6669" w:rsidP="00532809">
      <w:pPr>
        <w:pStyle w:val="af2"/>
        <w:ind w:left="0"/>
        <w:rPr>
          <w:sz w:val="26"/>
          <w:szCs w:val="26"/>
          <w:lang w:val="en-US"/>
        </w:rPr>
      </w:pPr>
      <w:r w:rsidRPr="002B0F1A">
        <w:rPr>
          <w:b/>
          <w:sz w:val="26"/>
          <w:szCs w:val="26"/>
          <w:lang w:val="en-US"/>
        </w:rPr>
        <w:t>Table 7.</w:t>
      </w:r>
      <w:r w:rsidRPr="002B0F1A">
        <w:rPr>
          <w:sz w:val="26"/>
          <w:szCs w:val="26"/>
          <w:lang w:val="en-US"/>
        </w:rPr>
        <w:t xml:space="preserve"> Maximum effective radiation dose of Group A </w:t>
      </w:r>
      <w:r w:rsidR="00587731" w:rsidRPr="002B0F1A">
        <w:rPr>
          <w:sz w:val="26"/>
          <w:szCs w:val="26"/>
          <w:lang w:val="en-US"/>
        </w:rPr>
        <w:t>p</w:t>
      </w:r>
      <w:r w:rsidRPr="002B0F1A">
        <w:rPr>
          <w:sz w:val="26"/>
          <w:szCs w:val="26"/>
          <w:lang w:val="en-US"/>
        </w:rPr>
        <w:t>ersonnel in 2017-2019</w:t>
      </w:r>
    </w:p>
    <w:p w14:paraId="74FA233D" w14:textId="77777777" w:rsidR="00532809" w:rsidRPr="002B0F1A" w:rsidRDefault="00532809" w:rsidP="00532809">
      <w:pPr>
        <w:pStyle w:val="af2"/>
        <w:ind w:left="0"/>
        <w:rPr>
          <w:sz w:val="26"/>
          <w:szCs w:val="26"/>
          <w:lang w:val="en-US"/>
        </w:rPr>
      </w:pPr>
    </w:p>
    <w:tbl>
      <w:tblPr>
        <w:tblStyle w:val="-4110"/>
        <w:tblW w:w="9634" w:type="dxa"/>
        <w:tblLook w:val="04A0" w:firstRow="1" w:lastRow="0" w:firstColumn="1" w:lastColumn="0" w:noHBand="0" w:noVBand="1"/>
      </w:tblPr>
      <w:tblGrid>
        <w:gridCol w:w="1413"/>
        <w:gridCol w:w="8221"/>
      </w:tblGrid>
      <w:tr w:rsidR="00002D3D" w:rsidRPr="002D22A0" w14:paraId="1683B52D" w14:textId="77777777" w:rsidTr="00002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B26CC9A" w14:textId="353A86AA" w:rsidR="00002D3D" w:rsidRPr="002B0F1A" w:rsidRDefault="00AC6669" w:rsidP="00AC6669">
            <w:pPr>
              <w:spacing w:after="0" w:line="240" w:lineRule="auto"/>
              <w:jc w:val="center"/>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Year</w:t>
            </w:r>
          </w:p>
        </w:tc>
        <w:tc>
          <w:tcPr>
            <w:tcW w:w="8221" w:type="dxa"/>
            <w:vAlign w:val="center"/>
          </w:tcPr>
          <w:p w14:paraId="5A840A15" w14:textId="359608B5" w:rsidR="00002D3D" w:rsidRPr="002B0F1A" w:rsidRDefault="00AC6669" w:rsidP="00AC666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Maximum annual effective radiation dose of Group A Personnel</w:t>
            </w:r>
            <w:r w:rsidRPr="002B0F1A">
              <w:rPr>
                <w:rFonts w:ascii="Times New Roman" w:hAnsi="Times New Roman"/>
                <w:sz w:val="26"/>
                <w:szCs w:val="26"/>
                <w:lang w:val="en-US"/>
              </w:rPr>
              <w:t>,</w:t>
            </w:r>
            <w:r w:rsidR="00002D3D" w:rsidRPr="002B0F1A">
              <w:rPr>
                <w:rFonts w:ascii="Times New Roman" w:hAnsi="Times New Roman"/>
                <w:bCs w:val="0"/>
                <w:color w:val="FFFFFF"/>
                <w:kern w:val="24"/>
                <w:sz w:val="24"/>
                <w:szCs w:val="24"/>
                <w:lang w:val="en-US"/>
              </w:rPr>
              <w:t xml:space="preserve"> </w:t>
            </w:r>
            <w:r w:rsidRPr="002B0F1A">
              <w:rPr>
                <w:rFonts w:ascii="Times New Roman" w:hAnsi="Times New Roman"/>
                <w:bCs w:val="0"/>
                <w:color w:val="FFFFFF"/>
                <w:kern w:val="24"/>
                <w:sz w:val="24"/>
                <w:szCs w:val="24"/>
                <w:lang w:val="en-US"/>
              </w:rPr>
              <w:t>mSv</w:t>
            </w:r>
          </w:p>
        </w:tc>
      </w:tr>
      <w:tr w:rsidR="00002D3D" w:rsidRPr="002B0F1A" w14:paraId="36338846" w14:textId="77777777" w:rsidTr="00002D3D">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5CA4840" w14:textId="77777777" w:rsidR="00002D3D" w:rsidRPr="002B0F1A" w:rsidRDefault="00002D3D" w:rsidP="00532809">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t>2017</w:t>
            </w:r>
          </w:p>
        </w:tc>
        <w:tc>
          <w:tcPr>
            <w:tcW w:w="8221" w:type="dxa"/>
            <w:vAlign w:val="center"/>
          </w:tcPr>
          <w:p w14:paraId="4C42B556" w14:textId="37B4E5FC" w:rsidR="00002D3D" w:rsidRPr="002B0F1A" w:rsidRDefault="00002D3D" w:rsidP="00AC6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4"/>
                <w:lang w:val="en-US" w:eastAsia="ru-RU"/>
              </w:rPr>
            </w:pPr>
            <w:r w:rsidRPr="002B0F1A">
              <w:rPr>
                <w:rFonts w:ascii="Times New Roman" w:hAnsi="Times New Roman"/>
                <w:color w:val="000000"/>
                <w:kern w:val="24"/>
                <w:sz w:val="24"/>
                <w:szCs w:val="24"/>
                <w:lang w:val="en-US" w:eastAsia="ru-RU"/>
              </w:rPr>
              <w:t>2</w:t>
            </w:r>
            <w:r w:rsidR="00AC6669" w:rsidRPr="002B0F1A">
              <w:rPr>
                <w:rFonts w:ascii="Times New Roman" w:hAnsi="Times New Roman"/>
                <w:color w:val="000000"/>
                <w:kern w:val="24"/>
                <w:sz w:val="24"/>
                <w:szCs w:val="24"/>
                <w:lang w:val="en-US" w:eastAsia="ru-RU"/>
              </w:rPr>
              <w:t>.</w:t>
            </w:r>
            <w:r w:rsidRPr="002B0F1A">
              <w:rPr>
                <w:rFonts w:ascii="Times New Roman" w:hAnsi="Times New Roman"/>
                <w:color w:val="000000"/>
                <w:kern w:val="24"/>
                <w:sz w:val="24"/>
                <w:szCs w:val="24"/>
                <w:lang w:val="en-US" w:eastAsia="ru-RU"/>
              </w:rPr>
              <w:t>52</w:t>
            </w:r>
          </w:p>
        </w:tc>
      </w:tr>
      <w:tr w:rsidR="00002D3D" w:rsidRPr="002B0F1A" w14:paraId="4788B5A9" w14:textId="77777777" w:rsidTr="00002D3D">
        <w:trPr>
          <w:trHeight w:val="420"/>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71FFABB6" w14:textId="77777777" w:rsidR="00002D3D" w:rsidRPr="002B0F1A" w:rsidRDefault="00002D3D" w:rsidP="00532809">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t>2018</w:t>
            </w:r>
          </w:p>
        </w:tc>
        <w:tc>
          <w:tcPr>
            <w:tcW w:w="8221" w:type="dxa"/>
            <w:shd w:val="clear" w:color="auto" w:fill="F2F2F2" w:themeFill="background1" w:themeFillShade="F2"/>
            <w:vAlign w:val="center"/>
          </w:tcPr>
          <w:p w14:paraId="786B4D7D" w14:textId="239AEC83" w:rsidR="00002D3D" w:rsidRPr="002B0F1A" w:rsidRDefault="00002D3D" w:rsidP="00AC666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4"/>
                <w:lang w:val="en-US" w:eastAsia="ru-RU"/>
              </w:rPr>
            </w:pPr>
            <w:r w:rsidRPr="002B0F1A">
              <w:rPr>
                <w:rFonts w:ascii="Times New Roman" w:hAnsi="Times New Roman"/>
                <w:color w:val="000000"/>
                <w:kern w:val="24"/>
                <w:sz w:val="24"/>
                <w:szCs w:val="24"/>
                <w:lang w:val="en-US" w:eastAsia="ru-RU"/>
              </w:rPr>
              <w:t>1</w:t>
            </w:r>
            <w:r w:rsidR="00AC6669" w:rsidRPr="002B0F1A">
              <w:rPr>
                <w:rFonts w:ascii="Times New Roman" w:hAnsi="Times New Roman"/>
                <w:color w:val="000000"/>
                <w:kern w:val="24"/>
                <w:sz w:val="24"/>
                <w:szCs w:val="24"/>
                <w:lang w:val="en-US" w:eastAsia="ru-RU"/>
              </w:rPr>
              <w:t>.</w:t>
            </w:r>
            <w:r w:rsidRPr="002B0F1A">
              <w:rPr>
                <w:rFonts w:ascii="Times New Roman" w:hAnsi="Times New Roman"/>
                <w:color w:val="000000"/>
                <w:kern w:val="24"/>
                <w:sz w:val="24"/>
                <w:szCs w:val="24"/>
                <w:lang w:val="en-US" w:eastAsia="ru-RU"/>
              </w:rPr>
              <w:t>77</w:t>
            </w:r>
          </w:p>
        </w:tc>
      </w:tr>
      <w:tr w:rsidR="00002D3D" w:rsidRPr="002B0F1A" w14:paraId="5ECD3765" w14:textId="77777777" w:rsidTr="00002D3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2ADFAF8" w14:textId="77777777" w:rsidR="00002D3D" w:rsidRPr="002B0F1A" w:rsidRDefault="00002D3D" w:rsidP="00532809">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t>2019</w:t>
            </w:r>
          </w:p>
        </w:tc>
        <w:tc>
          <w:tcPr>
            <w:tcW w:w="8221" w:type="dxa"/>
            <w:vAlign w:val="center"/>
          </w:tcPr>
          <w:p w14:paraId="4781EF7C" w14:textId="2D429438" w:rsidR="00002D3D" w:rsidRPr="002B0F1A" w:rsidRDefault="00002D3D" w:rsidP="00AC66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4"/>
                <w:lang w:val="en-US" w:eastAsia="ru-RU"/>
              </w:rPr>
            </w:pPr>
            <w:r w:rsidRPr="002B0F1A">
              <w:rPr>
                <w:rFonts w:ascii="Times New Roman" w:hAnsi="Times New Roman"/>
                <w:color w:val="000000"/>
                <w:kern w:val="24"/>
                <w:sz w:val="24"/>
                <w:szCs w:val="24"/>
                <w:lang w:val="en-US" w:eastAsia="ru-RU"/>
              </w:rPr>
              <w:t>1</w:t>
            </w:r>
            <w:r w:rsidR="00AC6669" w:rsidRPr="002B0F1A">
              <w:rPr>
                <w:rFonts w:ascii="Times New Roman" w:hAnsi="Times New Roman"/>
                <w:color w:val="000000"/>
                <w:kern w:val="24"/>
                <w:sz w:val="24"/>
                <w:szCs w:val="24"/>
                <w:lang w:val="en-US" w:eastAsia="ru-RU"/>
              </w:rPr>
              <w:t>.</w:t>
            </w:r>
            <w:r w:rsidRPr="002B0F1A">
              <w:rPr>
                <w:rFonts w:ascii="Times New Roman" w:hAnsi="Times New Roman"/>
                <w:color w:val="000000"/>
                <w:kern w:val="24"/>
                <w:sz w:val="24"/>
                <w:szCs w:val="24"/>
                <w:lang w:val="en-US" w:eastAsia="ru-RU"/>
              </w:rPr>
              <w:t>75</w:t>
            </w:r>
          </w:p>
        </w:tc>
      </w:tr>
    </w:tbl>
    <w:p w14:paraId="01D3053F" w14:textId="77777777" w:rsidR="00532809" w:rsidRPr="002B0F1A" w:rsidRDefault="00532809" w:rsidP="00781CD7">
      <w:pPr>
        <w:spacing w:after="0" w:line="240" w:lineRule="auto"/>
        <w:ind w:firstLine="709"/>
        <w:jc w:val="center"/>
        <w:rPr>
          <w:rFonts w:ascii="Times New Roman" w:hAnsi="Times New Roman"/>
          <w:sz w:val="26"/>
          <w:szCs w:val="26"/>
          <w:lang w:val="en-US"/>
        </w:rPr>
      </w:pPr>
    </w:p>
    <w:p w14:paraId="177CF66A" w14:textId="504E3EFF" w:rsidR="00EF2BF7" w:rsidRPr="002B0F1A" w:rsidRDefault="009270CB" w:rsidP="00D76063">
      <w:pPr>
        <w:pStyle w:val="1"/>
        <w:numPr>
          <w:ilvl w:val="1"/>
          <w:numId w:val="31"/>
        </w:numPr>
        <w:spacing w:before="0" w:after="0" w:line="240" w:lineRule="auto"/>
        <w:ind w:left="709" w:hanging="709"/>
        <w:jc w:val="both"/>
        <w:rPr>
          <w:rFonts w:ascii="Times New Roman" w:hAnsi="Times New Roman" w:cs="Times New Roman"/>
          <w:sz w:val="26"/>
          <w:szCs w:val="26"/>
          <w:lang w:val="en-US"/>
        </w:rPr>
      </w:pPr>
      <w:bookmarkStart w:id="8" w:name="_Toc499219400"/>
      <w:r w:rsidRPr="002B0F1A">
        <w:rPr>
          <w:rFonts w:ascii="Times New Roman" w:hAnsi="Times New Roman" w:cs="Times New Roman"/>
          <w:sz w:val="26"/>
          <w:szCs w:val="26"/>
          <w:lang w:val="en-US"/>
        </w:rPr>
        <w:t xml:space="preserve"> </w:t>
      </w:r>
      <w:r w:rsidR="003F7929" w:rsidRPr="002B0F1A">
        <w:rPr>
          <w:rFonts w:ascii="Times New Roman" w:hAnsi="Times New Roman" w:cs="Times New Roman"/>
          <w:sz w:val="26"/>
          <w:szCs w:val="26"/>
          <w:lang w:val="en-US"/>
        </w:rPr>
        <w:t xml:space="preserve">Social and economic development in the regions of presence </w:t>
      </w:r>
      <w:bookmarkEnd w:id="8"/>
    </w:p>
    <w:p w14:paraId="7C3F6E3E" w14:textId="77777777" w:rsidR="00344FC8" w:rsidRPr="002B0F1A" w:rsidRDefault="00344FC8" w:rsidP="00344FC8">
      <w:pPr>
        <w:spacing w:after="0" w:line="240" w:lineRule="auto"/>
        <w:jc w:val="both"/>
        <w:rPr>
          <w:rFonts w:ascii="Times New Roman" w:hAnsi="Times New Roman"/>
          <w:sz w:val="26"/>
          <w:szCs w:val="26"/>
          <w:lang w:val="en-US" w:eastAsia="ru-RU"/>
        </w:rPr>
      </w:pPr>
    </w:p>
    <w:p w14:paraId="7CB6B53C" w14:textId="49CFF47A" w:rsidR="00344FC8" w:rsidRPr="002B0F1A" w:rsidRDefault="00344FC8" w:rsidP="00344FC8">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The Company is a socially responsible legal entity; therefore, the development of the social sphere and the implementation of social projects is one of the priorities of the Company.</w:t>
      </w:r>
    </w:p>
    <w:p w14:paraId="0853CC44" w14:textId="77777777" w:rsidR="00344FC8" w:rsidRPr="002B0F1A" w:rsidRDefault="00344FC8" w:rsidP="00344FC8">
      <w:pPr>
        <w:spacing w:after="0" w:line="240" w:lineRule="auto"/>
        <w:jc w:val="both"/>
        <w:rPr>
          <w:rFonts w:ascii="Times New Roman" w:hAnsi="Times New Roman"/>
          <w:sz w:val="26"/>
          <w:szCs w:val="26"/>
          <w:lang w:val="en-US" w:eastAsia="ru-RU"/>
        </w:rPr>
      </w:pPr>
    </w:p>
    <w:p w14:paraId="7347BA85" w14:textId="354AECB4" w:rsidR="00344FC8" w:rsidRPr="002B0F1A" w:rsidRDefault="00344FC8" w:rsidP="00344FC8">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 xml:space="preserve">In March 2017 the Company participated in the signing of a tripartite Memorandum of Cooperation within the framework of the social and economic development of the region between JSC NAC Kazatomprom, UMP JSC and the EK Akimat for 2017-2019. The subject of the Memorandum was the cooperation of the parties in the field of social and economic development of EK aimed at further developing the economy and social sphere of the region, increasing the level of welfare and life of citizens in connection with the implementation of investment projects of the Company. As part of the implementation of this Memorandum, in November 2017 </w:t>
      </w:r>
      <w:r w:rsidR="006B14FC" w:rsidRPr="002B0F1A">
        <w:rPr>
          <w:rFonts w:ascii="Times New Roman" w:hAnsi="Times New Roman"/>
          <w:sz w:val="26"/>
          <w:szCs w:val="26"/>
          <w:lang w:val="en-US" w:eastAsia="ru-RU"/>
        </w:rPr>
        <w:t>according to D</w:t>
      </w:r>
      <w:r w:rsidRPr="002B0F1A">
        <w:rPr>
          <w:rFonts w:ascii="Times New Roman" w:hAnsi="Times New Roman"/>
          <w:sz w:val="26"/>
          <w:szCs w:val="26"/>
          <w:lang w:val="en-US" w:eastAsia="ru-RU"/>
        </w:rPr>
        <w:t xml:space="preserve">onation </w:t>
      </w:r>
      <w:r w:rsidR="006B14FC" w:rsidRPr="002B0F1A">
        <w:rPr>
          <w:rFonts w:ascii="Times New Roman" w:hAnsi="Times New Roman"/>
          <w:sz w:val="26"/>
          <w:szCs w:val="26"/>
          <w:lang w:val="en-US" w:eastAsia="ru-RU"/>
        </w:rPr>
        <w:t>A</w:t>
      </w:r>
      <w:r w:rsidRPr="002B0F1A">
        <w:rPr>
          <w:rFonts w:ascii="Times New Roman" w:hAnsi="Times New Roman"/>
          <w:sz w:val="26"/>
          <w:szCs w:val="26"/>
          <w:lang w:val="en-US" w:eastAsia="ru-RU"/>
        </w:rPr>
        <w:t xml:space="preserve">greement No. 13 dated </w:t>
      </w:r>
      <w:r w:rsidR="006B14FC" w:rsidRPr="002B0F1A">
        <w:rPr>
          <w:rFonts w:ascii="Times New Roman" w:hAnsi="Times New Roman"/>
          <w:sz w:val="26"/>
          <w:szCs w:val="26"/>
          <w:lang w:val="en-US" w:eastAsia="ru-RU"/>
        </w:rPr>
        <w:t>15.11.</w:t>
      </w:r>
      <w:r w:rsidRPr="002B0F1A">
        <w:rPr>
          <w:rFonts w:ascii="Times New Roman" w:hAnsi="Times New Roman"/>
          <w:sz w:val="26"/>
          <w:szCs w:val="26"/>
          <w:lang w:val="en-US" w:eastAsia="ru-RU"/>
        </w:rPr>
        <w:t>2017</w:t>
      </w:r>
      <w:r w:rsidR="006B14FC" w:rsidRPr="002B0F1A">
        <w:rPr>
          <w:rFonts w:ascii="Times New Roman" w:hAnsi="Times New Roman"/>
          <w:sz w:val="26"/>
          <w:szCs w:val="26"/>
          <w:lang w:val="en-US" w:eastAsia="ru-RU"/>
        </w:rPr>
        <w:t xml:space="preserve"> the Company transferred </w:t>
      </w:r>
      <w:r w:rsidRPr="002B0F1A">
        <w:rPr>
          <w:rFonts w:ascii="Times New Roman" w:hAnsi="Times New Roman"/>
          <w:sz w:val="26"/>
          <w:szCs w:val="26"/>
          <w:lang w:val="en-US" w:eastAsia="ru-RU"/>
        </w:rPr>
        <w:t>one billion tenge to the RS</w:t>
      </w:r>
      <w:r w:rsidR="00AA6E74" w:rsidRPr="002B0F1A">
        <w:rPr>
          <w:rFonts w:ascii="Times New Roman" w:hAnsi="Times New Roman"/>
          <w:sz w:val="26"/>
          <w:szCs w:val="26"/>
          <w:lang w:val="en-US" w:eastAsia="ru-RU"/>
        </w:rPr>
        <w:t>A</w:t>
      </w:r>
      <w:r w:rsidRPr="002B0F1A">
        <w:rPr>
          <w:rFonts w:ascii="Times New Roman" w:hAnsi="Times New Roman"/>
          <w:sz w:val="26"/>
          <w:szCs w:val="26"/>
          <w:lang w:val="en-US" w:eastAsia="ru-RU"/>
        </w:rPr>
        <w:t xml:space="preserve"> of the </w:t>
      </w:r>
      <w:r w:rsidR="006B14FC" w:rsidRPr="002B0F1A">
        <w:rPr>
          <w:rFonts w:ascii="Times New Roman" w:hAnsi="Times New Roman"/>
          <w:sz w:val="26"/>
          <w:szCs w:val="26"/>
          <w:lang w:val="en-US" w:eastAsia="ru-RU"/>
        </w:rPr>
        <w:t xml:space="preserve">EK </w:t>
      </w:r>
      <w:r w:rsidRPr="002B0F1A">
        <w:rPr>
          <w:rFonts w:ascii="Times New Roman" w:hAnsi="Times New Roman"/>
          <w:sz w:val="26"/>
          <w:szCs w:val="26"/>
          <w:lang w:val="en-US" w:eastAsia="ru-RU"/>
        </w:rPr>
        <w:t xml:space="preserve">Department of State Revenues </w:t>
      </w:r>
      <w:r w:rsidR="00AA6E74" w:rsidRPr="002B0F1A">
        <w:rPr>
          <w:rFonts w:ascii="Times New Roman" w:hAnsi="Times New Roman"/>
          <w:sz w:val="26"/>
          <w:szCs w:val="26"/>
          <w:lang w:val="en-US" w:eastAsia="ru-RU"/>
        </w:rPr>
        <w:t xml:space="preserve">of the State Revenues Committee of the Ministry of Finance of the Republic of Kazakhstan </w:t>
      </w:r>
      <w:r w:rsidRPr="002B0F1A">
        <w:rPr>
          <w:rFonts w:ascii="Times New Roman" w:hAnsi="Times New Roman"/>
          <w:sz w:val="26"/>
          <w:szCs w:val="26"/>
          <w:lang w:val="en-US" w:eastAsia="ru-RU"/>
        </w:rPr>
        <w:t>for the soci</w:t>
      </w:r>
      <w:r w:rsidR="006B14FC" w:rsidRPr="002B0F1A">
        <w:rPr>
          <w:rFonts w:ascii="Times New Roman" w:hAnsi="Times New Roman"/>
          <w:sz w:val="26"/>
          <w:szCs w:val="26"/>
          <w:lang w:val="en-US" w:eastAsia="ru-RU"/>
        </w:rPr>
        <w:t xml:space="preserve">al and </w:t>
      </w:r>
      <w:r w:rsidRPr="002B0F1A">
        <w:rPr>
          <w:rFonts w:ascii="Times New Roman" w:hAnsi="Times New Roman"/>
          <w:sz w:val="26"/>
          <w:szCs w:val="26"/>
          <w:lang w:val="en-US" w:eastAsia="ru-RU"/>
        </w:rPr>
        <w:t xml:space="preserve">economic development of </w:t>
      </w:r>
      <w:r w:rsidR="006B14FC" w:rsidRPr="002B0F1A">
        <w:rPr>
          <w:rFonts w:ascii="Times New Roman" w:hAnsi="Times New Roman"/>
          <w:sz w:val="26"/>
          <w:szCs w:val="26"/>
          <w:lang w:val="en-US" w:eastAsia="ru-RU"/>
        </w:rPr>
        <w:t>EK</w:t>
      </w:r>
      <w:r w:rsidRPr="002B0F1A">
        <w:rPr>
          <w:rFonts w:ascii="Times New Roman" w:hAnsi="Times New Roman"/>
          <w:sz w:val="26"/>
          <w:szCs w:val="26"/>
          <w:lang w:val="en-US" w:eastAsia="ru-RU"/>
        </w:rPr>
        <w:t>.</w:t>
      </w:r>
    </w:p>
    <w:p w14:paraId="7153BD5D" w14:textId="4E38326E" w:rsidR="000F12B3" w:rsidRPr="002B0F1A" w:rsidRDefault="000F12B3" w:rsidP="00344FC8">
      <w:pPr>
        <w:spacing w:after="0" w:line="240" w:lineRule="auto"/>
        <w:jc w:val="both"/>
        <w:rPr>
          <w:rFonts w:ascii="Times New Roman" w:hAnsi="Times New Roman"/>
          <w:sz w:val="26"/>
          <w:szCs w:val="26"/>
          <w:lang w:val="en-US" w:eastAsia="ru-RU"/>
        </w:rPr>
      </w:pPr>
    </w:p>
    <w:p w14:paraId="25A21DD3" w14:textId="7E98E855" w:rsidR="005823CF" w:rsidRPr="002B0F1A" w:rsidRDefault="005823CF" w:rsidP="001D56EE">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 xml:space="preserve">In December 2017 according to the concluded Memorandum of Mutual Cooperation in the field of social partnership between the EK Akimat and UMP JSC for 2017 signed on 06.12.2017 the Company sold the building of the Palace of Culture of UMP JSC with the property necessary for its exploitation for its intended purpose and the adjacent land plot for </w:t>
      </w:r>
      <w:r w:rsidRPr="002B0F1A">
        <w:rPr>
          <w:rFonts w:ascii="Times New Roman" w:hAnsi="Times New Roman"/>
          <w:sz w:val="26"/>
          <w:szCs w:val="26"/>
          <w:lang w:val="en-US" w:eastAsia="ru-RU"/>
        </w:rPr>
        <w:lastRenderedPageBreak/>
        <w:t>its placement to the State Communal Enterprise "Ertis-concert"</w:t>
      </w:r>
      <w:r w:rsidR="00AA6E74" w:rsidRPr="002B0F1A">
        <w:rPr>
          <w:rFonts w:ascii="Times New Roman" w:hAnsi="Times New Roman"/>
          <w:sz w:val="26"/>
          <w:szCs w:val="26"/>
          <w:lang w:val="en-US" w:eastAsia="ru-RU"/>
        </w:rPr>
        <w:t xml:space="preserve"> </w:t>
      </w:r>
      <w:r w:rsidRPr="002B0F1A">
        <w:rPr>
          <w:rFonts w:ascii="Times New Roman" w:hAnsi="Times New Roman"/>
          <w:sz w:val="26"/>
          <w:szCs w:val="26"/>
          <w:lang w:val="en-US" w:eastAsia="ru-RU"/>
        </w:rPr>
        <w:t>by concluding direct contract on public procurement of property</w:t>
      </w:r>
      <w:r w:rsidR="00AA6E74" w:rsidRPr="002B0F1A">
        <w:rPr>
          <w:rFonts w:ascii="Times New Roman" w:hAnsi="Times New Roman"/>
          <w:sz w:val="26"/>
          <w:szCs w:val="26"/>
          <w:lang w:val="en-US" w:eastAsia="ru-RU"/>
        </w:rPr>
        <w:t xml:space="preserve"> </w:t>
      </w:r>
      <w:r w:rsidRPr="002B0F1A">
        <w:rPr>
          <w:rFonts w:ascii="Times New Roman" w:hAnsi="Times New Roman"/>
          <w:sz w:val="26"/>
          <w:szCs w:val="26"/>
          <w:lang w:val="en-US" w:eastAsia="ru-RU"/>
        </w:rPr>
        <w:t xml:space="preserve"> at prices below market prices</w:t>
      </w:r>
      <w:r w:rsidR="00AA6E74" w:rsidRPr="002B0F1A">
        <w:rPr>
          <w:rFonts w:ascii="Times New Roman" w:hAnsi="Times New Roman"/>
          <w:sz w:val="26"/>
          <w:szCs w:val="26"/>
          <w:lang w:val="en-US" w:eastAsia="ru-RU"/>
        </w:rPr>
        <w:t>.</w:t>
      </w:r>
      <w:r w:rsidRPr="002B0F1A">
        <w:rPr>
          <w:rFonts w:ascii="Times New Roman" w:hAnsi="Times New Roman"/>
          <w:sz w:val="26"/>
          <w:szCs w:val="26"/>
          <w:lang w:val="en-US" w:eastAsia="ru-RU"/>
        </w:rPr>
        <w:t xml:space="preserve"> </w:t>
      </w:r>
    </w:p>
    <w:p w14:paraId="20AB4C1C" w14:textId="77777777" w:rsidR="001D56EE" w:rsidRPr="002B0F1A" w:rsidRDefault="001D56EE" w:rsidP="001D56EE">
      <w:pPr>
        <w:spacing w:after="0" w:line="240" w:lineRule="auto"/>
        <w:jc w:val="both"/>
        <w:rPr>
          <w:rFonts w:ascii="Times New Roman" w:hAnsi="Times New Roman"/>
          <w:sz w:val="26"/>
          <w:szCs w:val="26"/>
          <w:lang w:val="en-US" w:eastAsia="ru-RU"/>
        </w:rPr>
      </w:pPr>
    </w:p>
    <w:p w14:paraId="575EE11F" w14:textId="62F33B05" w:rsidR="005823CF" w:rsidRPr="002B0F1A" w:rsidRDefault="005823CF" w:rsidP="001D56EE">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Every year within the framework of the execution of subsoil use contracts</w:t>
      </w:r>
      <w:r w:rsidR="00AA6E74" w:rsidRPr="002B0F1A">
        <w:rPr>
          <w:rFonts w:ascii="Times New Roman" w:hAnsi="Times New Roman"/>
          <w:sz w:val="26"/>
          <w:szCs w:val="26"/>
          <w:lang w:val="en-US" w:eastAsia="ru-RU"/>
        </w:rPr>
        <w:t xml:space="preserve"> the Company </w:t>
      </w:r>
      <w:r w:rsidRPr="002B0F1A">
        <w:rPr>
          <w:rFonts w:ascii="Times New Roman" w:hAnsi="Times New Roman"/>
          <w:sz w:val="26"/>
          <w:szCs w:val="26"/>
          <w:lang w:val="en-US" w:eastAsia="ru-RU"/>
        </w:rPr>
        <w:t>makes contributions to the RS</w:t>
      </w:r>
      <w:r w:rsidR="00AA6E74" w:rsidRPr="002B0F1A">
        <w:rPr>
          <w:rFonts w:ascii="Times New Roman" w:hAnsi="Times New Roman"/>
          <w:sz w:val="26"/>
          <w:szCs w:val="26"/>
          <w:lang w:val="en-US" w:eastAsia="ru-RU"/>
        </w:rPr>
        <w:t xml:space="preserve">A of the Department of State Revenues </w:t>
      </w:r>
      <w:r w:rsidRPr="002B0F1A">
        <w:rPr>
          <w:rFonts w:ascii="Times New Roman" w:hAnsi="Times New Roman"/>
          <w:sz w:val="26"/>
          <w:szCs w:val="26"/>
          <w:lang w:val="en-US" w:eastAsia="ru-RU"/>
        </w:rPr>
        <w:t>for Ust-Kamenogorsk and the RS</w:t>
      </w:r>
      <w:r w:rsidR="00AA6E74" w:rsidRPr="002B0F1A">
        <w:rPr>
          <w:rFonts w:ascii="Times New Roman" w:hAnsi="Times New Roman"/>
          <w:sz w:val="26"/>
          <w:szCs w:val="26"/>
          <w:lang w:val="en-US" w:eastAsia="ru-RU"/>
        </w:rPr>
        <w:t>A</w:t>
      </w:r>
      <w:r w:rsidRPr="002B0F1A">
        <w:rPr>
          <w:rFonts w:ascii="Times New Roman" w:hAnsi="Times New Roman"/>
          <w:sz w:val="26"/>
          <w:szCs w:val="26"/>
          <w:lang w:val="en-US" w:eastAsia="ru-RU"/>
        </w:rPr>
        <w:t xml:space="preserve"> </w:t>
      </w:r>
      <w:r w:rsidR="00AA6E74" w:rsidRPr="002B0F1A">
        <w:rPr>
          <w:rFonts w:ascii="Times New Roman" w:hAnsi="Times New Roman"/>
          <w:sz w:val="26"/>
          <w:szCs w:val="26"/>
          <w:lang w:val="en-US" w:eastAsia="ru-RU"/>
        </w:rPr>
        <w:t xml:space="preserve">of the EK Department of State Revenues of the State Revenues Committee of the Ministry of Finance of the Republic of Kazakhstan </w:t>
      </w:r>
      <w:r w:rsidRPr="002B0F1A">
        <w:rPr>
          <w:rFonts w:ascii="Times New Roman" w:hAnsi="Times New Roman"/>
          <w:sz w:val="26"/>
          <w:szCs w:val="26"/>
          <w:lang w:val="en-US" w:eastAsia="ru-RU"/>
        </w:rPr>
        <w:t>for the soci</w:t>
      </w:r>
      <w:r w:rsidR="00AA6E74" w:rsidRPr="002B0F1A">
        <w:rPr>
          <w:rFonts w:ascii="Times New Roman" w:hAnsi="Times New Roman"/>
          <w:sz w:val="26"/>
          <w:szCs w:val="26"/>
          <w:lang w:val="en-US" w:eastAsia="ru-RU"/>
        </w:rPr>
        <w:t xml:space="preserve">al and </w:t>
      </w:r>
      <w:r w:rsidRPr="002B0F1A">
        <w:rPr>
          <w:rFonts w:ascii="Times New Roman" w:hAnsi="Times New Roman"/>
          <w:sz w:val="26"/>
          <w:szCs w:val="26"/>
          <w:lang w:val="en-US" w:eastAsia="ru-RU"/>
        </w:rPr>
        <w:t>economic development of the region and its infrastructure. The</w:t>
      </w:r>
      <w:r w:rsidR="00AA6E74" w:rsidRPr="002B0F1A">
        <w:rPr>
          <w:rFonts w:ascii="Times New Roman" w:hAnsi="Times New Roman"/>
          <w:sz w:val="26"/>
          <w:szCs w:val="26"/>
          <w:lang w:val="en-US" w:eastAsia="ru-RU"/>
        </w:rPr>
        <w:t>se</w:t>
      </w:r>
      <w:r w:rsidRPr="002B0F1A">
        <w:rPr>
          <w:rFonts w:ascii="Times New Roman" w:hAnsi="Times New Roman"/>
          <w:sz w:val="26"/>
          <w:szCs w:val="26"/>
          <w:lang w:val="en-US" w:eastAsia="ru-RU"/>
        </w:rPr>
        <w:t xml:space="preserve"> </w:t>
      </w:r>
      <w:r w:rsidR="00AA6E74" w:rsidRPr="002B0F1A">
        <w:rPr>
          <w:rFonts w:ascii="Times New Roman" w:hAnsi="Times New Roman"/>
          <w:sz w:val="26"/>
          <w:szCs w:val="26"/>
          <w:lang w:val="en-US" w:eastAsia="ru-RU"/>
        </w:rPr>
        <w:t>contributions</w:t>
      </w:r>
      <w:r w:rsidRPr="002B0F1A">
        <w:rPr>
          <w:rFonts w:ascii="Times New Roman" w:hAnsi="Times New Roman"/>
          <w:sz w:val="26"/>
          <w:szCs w:val="26"/>
          <w:lang w:val="en-US" w:eastAsia="ru-RU"/>
        </w:rPr>
        <w:t xml:space="preserve"> amounted to 5,171.7 thous</w:t>
      </w:r>
      <w:r w:rsidR="00AA6E74" w:rsidRPr="002B0F1A">
        <w:rPr>
          <w:rFonts w:ascii="Times New Roman" w:hAnsi="Times New Roman"/>
          <w:sz w:val="26"/>
          <w:szCs w:val="26"/>
          <w:lang w:val="en-US" w:eastAsia="ru-RU"/>
        </w:rPr>
        <w:t>.</w:t>
      </w:r>
      <w:r w:rsidRPr="002B0F1A">
        <w:rPr>
          <w:rFonts w:ascii="Times New Roman" w:hAnsi="Times New Roman"/>
          <w:sz w:val="26"/>
          <w:szCs w:val="26"/>
          <w:lang w:val="en-US" w:eastAsia="ru-RU"/>
        </w:rPr>
        <w:t xml:space="preserve"> tenge, 9,089.0 thous</w:t>
      </w:r>
      <w:r w:rsidR="00AA6E74" w:rsidRPr="002B0F1A">
        <w:rPr>
          <w:rFonts w:ascii="Times New Roman" w:hAnsi="Times New Roman"/>
          <w:sz w:val="26"/>
          <w:szCs w:val="26"/>
          <w:lang w:val="en-US" w:eastAsia="ru-RU"/>
        </w:rPr>
        <w:t>.</w:t>
      </w:r>
      <w:r w:rsidRPr="002B0F1A">
        <w:rPr>
          <w:rFonts w:ascii="Times New Roman" w:hAnsi="Times New Roman"/>
          <w:sz w:val="26"/>
          <w:szCs w:val="26"/>
          <w:lang w:val="en-US" w:eastAsia="ru-RU"/>
        </w:rPr>
        <w:t xml:space="preserve"> tenge and 6,606.6 thous</w:t>
      </w:r>
      <w:r w:rsidR="00AA6E74" w:rsidRPr="002B0F1A">
        <w:rPr>
          <w:rFonts w:ascii="Times New Roman" w:hAnsi="Times New Roman"/>
          <w:sz w:val="26"/>
          <w:szCs w:val="26"/>
          <w:lang w:val="en-US" w:eastAsia="ru-RU"/>
        </w:rPr>
        <w:t>.</w:t>
      </w:r>
      <w:r w:rsidRPr="002B0F1A">
        <w:rPr>
          <w:rFonts w:ascii="Times New Roman" w:hAnsi="Times New Roman"/>
          <w:sz w:val="26"/>
          <w:szCs w:val="26"/>
          <w:lang w:val="en-US" w:eastAsia="ru-RU"/>
        </w:rPr>
        <w:t xml:space="preserve"> </w:t>
      </w:r>
      <w:r w:rsidR="00AD7F09">
        <w:rPr>
          <w:rFonts w:ascii="Times New Roman" w:hAnsi="Times New Roman"/>
          <w:sz w:val="26"/>
          <w:szCs w:val="26"/>
          <w:lang w:val="en-US" w:eastAsia="ru-RU"/>
        </w:rPr>
        <w:t>t</w:t>
      </w:r>
      <w:r w:rsidRPr="002B0F1A">
        <w:rPr>
          <w:rFonts w:ascii="Times New Roman" w:hAnsi="Times New Roman"/>
          <w:sz w:val="26"/>
          <w:szCs w:val="26"/>
          <w:lang w:val="en-US" w:eastAsia="ru-RU"/>
        </w:rPr>
        <w:t>enge</w:t>
      </w:r>
      <w:r w:rsidR="00AA6E74" w:rsidRPr="002B0F1A">
        <w:rPr>
          <w:rFonts w:ascii="Times New Roman" w:hAnsi="Times New Roman"/>
          <w:sz w:val="26"/>
          <w:szCs w:val="26"/>
          <w:lang w:val="en-US" w:eastAsia="ru-RU"/>
        </w:rPr>
        <w:t xml:space="preserve"> in 2017, 2018 and 2019</w:t>
      </w:r>
      <w:r w:rsidRPr="002B0F1A">
        <w:rPr>
          <w:rFonts w:ascii="Times New Roman" w:hAnsi="Times New Roman"/>
          <w:sz w:val="26"/>
          <w:szCs w:val="26"/>
          <w:lang w:val="en-US" w:eastAsia="ru-RU"/>
        </w:rPr>
        <w:t>, respectively.</w:t>
      </w:r>
    </w:p>
    <w:p w14:paraId="66938551" w14:textId="77777777" w:rsidR="001D56EE" w:rsidRPr="002B0F1A" w:rsidRDefault="001D56EE" w:rsidP="001D56EE">
      <w:pPr>
        <w:spacing w:after="0" w:line="240" w:lineRule="auto"/>
        <w:jc w:val="both"/>
        <w:rPr>
          <w:rFonts w:ascii="Times New Roman" w:hAnsi="Times New Roman"/>
          <w:sz w:val="26"/>
          <w:szCs w:val="26"/>
          <w:lang w:val="en-US" w:eastAsia="ru-RU"/>
        </w:rPr>
      </w:pPr>
    </w:p>
    <w:p w14:paraId="56455B8A" w14:textId="73729B4F" w:rsidR="005823CF" w:rsidRPr="002B0F1A" w:rsidRDefault="005823CF" w:rsidP="001D56EE">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During 2017-2019</w:t>
      </w:r>
      <w:r w:rsidR="00024698">
        <w:rPr>
          <w:rFonts w:ascii="Times New Roman" w:hAnsi="Times New Roman"/>
          <w:sz w:val="26"/>
          <w:szCs w:val="26"/>
          <w:lang w:val="en-US" w:eastAsia="ru-RU"/>
        </w:rPr>
        <w:t>,</w:t>
      </w:r>
      <w:r w:rsidRPr="002B0F1A">
        <w:rPr>
          <w:rFonts w:ascii="Times New Roman" w:hAnsi="Times New Roman"/>
          <w:sz w:val="26"/>
          <w:szCs w:val="26"/>
          <w:lang w:val="en-US" w:eastAsia="ru-RU"/>
        </w:rPr>
        <w:t xml:space="preserve"> </w:t>
      </w:r>
      <w:r w:rsidR="00024698">
        <w:rPr>
          <w:rFonts w:ascii="Times New Roman" w:hAnsi="Times New Roman"/>
          <w:sz w:val="26"/>
          <w:szCs w:val="26"/>
          <w:lang w:val="en-US" w:eastAsia="ru-RU"/>
        </w:rPr>
        <w:t>a</w:t>
      </w:r>
      <w:r w:rsidR="00024698" w:rsidRPr="002B0F1A">
        <w:rPr>
          <w:rFonts w:ascii="Times New Roman" w:hAnsi="Times New Roman"/>
          <w:sz w:val="26"/>
          <w:szCs w:val="26"/>
          <w:lang w:val="en-US"/>
        </w:rPr>
        <w:t xml:space="preserve">s a major taxpayer, the Company </w:t>
      </w:r>
      <w:r w:rsidRPr="002B0F1A">
        <w:rPr>
          <w:rFonts w:ascii="Times New Roman" w:hAnsi="Times New Roman"/>
          <w:sz w:val="26"/>
          <w:szCs w:val="26"/>
          <w:lang w:val="en-US" w:eastAsia="ru-RU"/>
        </w:rPr>
        <w:t xml:space="preserve">transferred taxes and </w:t>
      </w:r>
      <w:r w:rsidR="006F04E9" w:rsidRPr="002B0F1A">
        <w:rPr>
          <w:rFonts w:ascii="Times New Roman" w:hAnsi="Times New Roman"/>
          <w:sz w:val="26"/>
          <w:szCs w:val="26"/>
          <w:lang w:val="en-US" w:eastAsia="ru-RU"/>
        </w:rPr>
        <w:t>contributions</w:t>
      </w:r>
      <w:r w:rsidRPr="002B0F1A">
        <w:rPr>
          <w:rFonts w:ascii="Times New Roman" w:hAnsi="Times New Roman"/>
          <w:sz w:val="26"/>
          <w:szCs w:val="26"/>
          <w:lang w:val="en-US" w:eastAsia="ru-RU"/>
        </w:rPr>
        <w:t xml:space="preserve"> to the </w:t>
      </w:r>
      <w:r w:rsidR="006F04E9" w:rsidRPr="002B0F1A">
        <w:rPr>
          <w:rFonts w:ascii="Times New Roman" w:hAnsi="Times New Roman"/>
          <w:sz w:val="26"/>
          <w:szCs w:val="26"/>
          <w:lang w:val="en-US" w:eastAsia="ru-RU"/>
        </w:rPr>
        <w:t xml:space="preserve">EK </w:t>
      </w:r>
      <w:r w:rsidRPr="002B0F1A">
        <w:rPr>
          <w:rFonts w:ascii="Times New Roman" w:hAnsi="Times New Roman"/>
          <w:sz w:val="26"/>
          <w:szCs w:val="26"/>
          <w:lang w:val="en-US" w:eastAsia="ru-RU"/>
        </w:rPr>
        <w:t xml:space="preserve">regional budget in the amount </w:t>
      </w:r>
      <w:r w:rsidRPr="007D419D">
        <w:rPr>
          <w:rFonts w:ascii="Times New Roman" w:hAnsi="Times New Roman"/>
          <w:sz w:val="26"/>
          <w:szCs w:val="26"/>
          <w:lang w:val="en-US" w:eastAsia="ru-RU"/>
        </w:rPr>
        <w:t>of</w:t>
      </w:r>
      <w:r w:rsidR="006F04E9" w:rsidRPr="007D419D">
        <w:rPr>
          <w:rFonts w:ascii="Times New Roman" w:hAnsi="Times New Roman"/>
          <w:sz w:val="26"/>
          <w:szCs w:val="26"/>
          <w:lang w:val="en-US" w:eastAsia="ru-RU"/>
        </w:rPr>
        <w:t xml:space="preserve"> </w:t>
      </w:r>
      <w:r w:rsidRPr="007D419D">
        <w:rPr>
          <w:rFonts w:ascii="Times New Roman" w:hAnsi="Times New Roman"/>
          <w:sz w:val="26"/>
          <w:szCs w:val="26"/>
          <w:lang w:val="en-US" w:eastAsia="ru-RU"/>
        </w:rPr>
        <w:t>5,284.2 m</w:t>
      </w:r>
      <w:r w:rsidR="006F04E9" w:rsidRPr="007D419D">
        <w:rPr>
          <w:rFonts w:ascii="Times New Roman" w:hAnsi="Times New Roman"/>
          <w:sz w:val="26"/>
          <w:szCs w:val="26"/>
          <w:lang w:val="en-US" w:eastAsia="ru-RU"/>
        </w:rPr>
        <w:t>ln.</w:t>
      </w:r>
      <w:r w:rsidRPr="007D419D">
        <w:rPr>
          <w:rFonts w:ascii="Times New Roman" w:hAnsi="Times New Roman"/>
          <w:sz w:val="26"/>
          <w:szCs w:val="26"/>
          <w:lang w:val="en-US" w:eastAsia="ru-RU"/>
        </w:rPr>
        <w:t xml:space="preserve"> tenge.</w:t>
      </w:r>
    </w:p>
    <w:p w14:paraId="3494898E" w14:textId="56EECDE1" w:rsidR="000F12B3" w:rsidRPr="002B0F1A" w:rsidRDefault="000F12B3" w:rsidP="005823CF">
      <w:pPr>
        <w:spacing w:after="0" w:line="240" w:lineRule="auto"/>
        <w:ind w:firstLine="709"/>
        <w:jc w:val="both"/>
        <w:rPr>
          <w:rFonts w:ascii="Times New Roman" w:hAnsi="Times New Roman"/>
          <w:sz w:val="26"/>
          <w:szCs w:val="26"/>
          <w:lang w:val="en-US" w:eastAsia="ru-RU"/>
        </w:rPr>
      </w:pPr>
      <w:r w:rsidRPr="002B0F1A">
        <w:rPr>
          <w:rFonts w:ascii="Times New Roman" w:hAnsi="Times New Roman"/>
          <w:sz w:val="26"/>
          <w:szCs w:val="26"/>
          <w:lang w:val="en-US" w:eastAsia="ru-RU"/>
        </w:rPr>
        <w:t xml:space="preserve"> </w:t>
      </w:r>
    </w:p>
    <w:p w14:paraId="49F44BE4" w14:textId="6F7F67CF" w:rsidR="006405CC" w:rsidRPr="002B0F1A" w:rsidRDefault="006405CC" w:rsidP="00B50049">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In addition, the Company regularly conducts work to maintain in proper condition (cleaning the territory, maintaining lawns and green spaces and current repairs) of the city memorial sites closely related to the history of the Company (Potanin's memorial, Slavsky monument). Annual costs for these purposes range from 1.4 to 1.9 mln. tenge. The Company invites its veterans and pensioners of the city of Ust-Kamenogorsk to participate in the events on the occasion of the Victory Day and the International Day of the Elderly. The annual costs of these activities amount to about 10 mln. tenge.</w:t>
      </w:r>
    </w:p>
    <w:p w14:paraId="67427A27" w14:textId="77777777" w:rsidR="00B50049" w:rsidRPr="002B0F1A" w:rsidRDefault="00B50049" w:rsidP="00B50049">
      <w:pPr>
        <w:spacing w:after="0" w:line="240" w:lineRule="auto"/>
        <w:jc w:val="both"/>
        <w:rPr>
          <w:rFonts w:ascii="Times New Roman" w:hAnsi="Times New Roman"/>
          <w:sz w:val="26"/>
          <w:szCs w:val="26"/>
          <w:lang w:val="en-US" w:eastAsia="ru-RU"/>
        </w:rPr>
      </w:pPr>
    </w:p>
    <w:p w14:paraId="3C104863" w14:textId="232AA71D" w:rsidR="006405CC" w:rsidRPr="006F1054" w:rsidRDefault="006405CC" w:rsidP="00B50049">
      <w:pPr>
        <w:spacing w:after="0" w:line="240" w:lineRule="auto"/>
        <w:jc w:val="both"/>
        <w:rPr>
          <w:rFonts w:ascii="Times New Roman" w:hAnsi="Times New Roman"/>
          <w:sz w:val="26"/>
          <w:szCs w:val="26"/>
          <w:lang w:val="en-US" w:eastAsia="ru-RU"/>
        </w:rPr>
      </w:pPr>
      <w:r w:rsidRPr="002B0F1A">
        <w:rPr>
          <w:rFonts w:ascii="Times New Roman" w:hAnsi="Times New Roman"/>
          <w:sz w:val="26"/>
          <w:szCs w:val="26"/>
          <w:lang w:val="en-US" w:eastAsia="ru-RU"/>
        </w:rPr>
        <w:t xml:space="preserve">Since 2012 the Company's </w:t>
      </w:r>
      <w:r w:rsidR="007D7E0F">
        <w:rPr>
          <w:rFonts w:ascii="Times New Roman" w:hAnsi="Times New Roman"/>
          <w:sz w:val="26"/>
          <w:szCs w:val="26"/>
          <w:lang w:val="en-US" w:eastAsia="ru-RU"/>
        </w:rPr>
        <w:t>E</w:t>
      </w:r>
      <w:r w:rsidRPr="002B0F1A">
        <w:rPr>
          <w:rFonts w:ascii="Times New Roman" w:hAnsi="Times New Roman"/>
          <w:sz w:val="26"/>
          <w:szCs w:val="26"/>
          <w:lang w:val="en-US" w:eastAsia="ru-RU"/>
        </w:rPr>
        <w:t xml:space="preserve">mployees have joined the implementation of the Comprehensive Plan to Support Orphans and Children Left Without Parental Care, and have taken 23 children from orphanages in Ust-Kamenogorsk for foster care. The Company’s Employees introduce children to the conditions of modern life, ensuring their participation in corporate, holiday, sports and other cultural events of the Company. Within the framework of the annual republican action "The Road to School" for foster children the </w:t>
      </w:r>
      <w:r w:rsidRPr="006F1054">
        <w:rPr>
          <w:rFonts w:ascii="Times New Roman" w:hAnsi="Times New Roman"/>
          <w:sz w:val="26"/>
          <w:szCs w:val="26"/>
          <w:lang w:val="en-US" w:eastAsia="ru-RU"/>
        </w:rPr>
        <w:t>Company's Employees collect funds for the purchase of clothes, shoes, backpacks, stationery, etc. In 2017-2019 the Company’s Employees collected 2,564 thous. tenge.</w:t>
      </w:r>
    </w:p>
    <w:p w14:paraId="7C552712" w14:textId="77777777" w:rsidR="00B50049" w:rsidRPr="006F1054" w:rsidRDefault="00B50049" w:rsidP="00B50049">
      <w:pPr>
        <w:spacing w:after="0" w:line="240" w:lineRule="auto"/>
        <w:jc w:val="both"/>
        <w:rPr>
          <w:rFonts w:ascii="Times New Roman" w:hAnsi="Times New Roman"/>
          <w:sz w:val="26"/>
          <w:szCs w:val="26"/>
          <w:lang w:val="en-US" w:eastAsia="ru-RU"/>
        </w:rPr>
      </w:pPr>
    </w:p>
    <w:p w14:paraId="416DCE4C" w14:textId="56BFFBC5" w:rsidR="000F12B3" w:rsidRPr="006F1054" w:rsidRDefault="006405CC" w:rsidP="006405CC">
      <w:pPr>
        <w:spacing w:after="0" w:line="240" w:lineRule="auto"/>
        <w:jc w:val="both"/>
        <w:rPr>
          <w:rFonts w:ascii="Times New Roman" w:hAnsi="Times New Roman"/>
          <w:sz w:val="26"/>
          <w:szCs w:val="26"/>
          <w:lang w:val="en-US" w:eastAsia="ru-RU"/>
        </w:rPr>
      </w:pPr>
      <w:r w:rsidRPr="006F1054">
        <w:rPr>
          <w:rFonts w:ascii="Times New Roman" w:hAnsi="Times New Roman"/>
          <w:sz w:val="26"/>
          <w:szCs w:val="26"/>
          <w:lang w:val="en-US" w:eastAsia="ru-RU"/>
        </w:rPr>
        <w:t xml:space="preserve">More than ten years the Company’s Employees represented by the </w:t>
      </w:r>
      <w:r w:rsidR="006F1054" w:rsidRPr="006F1054">
        <w:rPr>
          <w:rFonts w:ascii="Times New Roman" w:hAnsi="Times New Roman"/>
          <w:sz w:val="26"/>
          <w:szCs w:val="26"/>
          <w:lang w:val="en-US"/>
        </w:rPr>
        <w:t xml:space="preserve">Young People </w:t>
      </w:r>
      <w:r w:rsidRPr="006F1054">
        <w:rPr>
          <w:rFonts w:ascii="Times New Roman" w:hAnsi="Times New Roman"/>
          <w:sz w:val="26"/>
          <w:szCs w:val="26"/>
          <w:lang w:val="en-US" w:eastAsia="ru-RU"/>
        </w:rPr>
        <w:t>Association</w:t>
      </w:r>
      <w:r w:rsidR="007D7E0F" w:rsidRPr="006F1054">
        <w:rPr>
          <w:rFonts w:ascii="Times New Roman" w:hAnsi="Times New Roman"/>
          <w:sz w:val="26"/>
          <w:szCs w:val="26"/>
          <w:lang w:val="en-US" w:eastAsia="ru-RU"/>
        </w:rPr>
        <w:t xml:space="preserve"> </w:t>
      </w:r>
      <w:r w:rsidRPr="006F1054">
        <w:rPr>
          <w:rFonts w:ascii="Times New Roman" w:hAnsi="Times New Roman"/>
          <w:sz w:val="26"/>
          <w:szCs w:val="26"/>
          <w:lang w:val="en-US" w:eastAsia="ru-RU"/>
        </w:rPr>
        <w:t>help the City's Specialized Children's Home of Ust-Kamenogorsk. Every year through the "Give a Smile" campaign funds are collected for the needs of the Children's Home. The funds are used to purchase (</w:t>
      </w:r>
      <w:r w:rsidR="008A3C1C" w:rsidRPr="006F1054">
        <w:rPr>
          <w:rFonts w:ascii="Times New Roman" w:hAnsi="Times New Roman"/>
          <w:sz w:val="26"/>
          <w:szCs w:val="26"/>
          <w:lang w:val="en-US" w:eastAsia="ru-RU"/>
        </w:rPr>
        <w:t>in coordination with</w:t>
      </w:r>
      <w:r w:rsidRPr="006F1054">
        <w:rPr>
          <w:rFonts w:ascii="Times New Roman" w:hAnsi="Times New Roman"/>
          <w:sz w:val="26"/>
          <w:szCs w:val="26"/>
          <w:lang w:val="en-US" w:eastAsia="ru-RU"/>
        </w:rPr>
        <w:t xml:space="preserve"> the administration of the Children's Home) the necessary things. In 2017-2019 funds were collected in the amount of 867.3 thous</w:t>
      </w:r>
      <w:r w:rsidR="008A3C1C" w:rsidRPr="006F1054">
        <w:rPr>
          <w:rFonts w:ascii="Times New Roman" w:hAnsi="Times New Roman"/>
          <w:sz w:val="26"/>
          <w:szCs w:val="26"/>
          <w:lang w:val="en-US" w:eastAsia="ru-RU"/>
        </w:rPr>
        <w:t>.</w:t>
      </w:r>
      <w:r w:rsidRPr="006F1054">
        <w:rPr>
          <w:rFonts w:ascii="Times New Roman" w:hAnsi="Times New Roman"/>
          <w:sz w:val="26"/>
          <w:szCs w:val="26"/>
          <w:lang w:val="en-US" w:eastAsia="ru-RU"/>
        </w:rPr>
        <w:t xml:space="preserve"> tenge.</w:t>
      </w:r>
    </w:p>
    <w:p w14:paraId="5FC82C0A" w14:textId="10B368F5" w:rsidR="0046677B" w:rsidRPr="002B0F1A" w:rsidRDefault="000A7CB5" w:rsidP="000F12B3">
      <w:pPr>
        <w:spacing w:after="0" w:line="240" w:lineRule="auto"/>
        <w:ind w:firstLine="709"/>
        <w:jc w:val="both"/>
        <w:rPr>
          <w:rFonts w:ascii="Times New Roman" w:hAnsi="Times New Roman"/>
          <w:sz w:val="26"/>
          <w:szCs w:val="26"/>
          <w:lang w:val="en-US" w:eastAsia="ru-RU"/>
        </w:rPr>
      </w:pPr>
      <w:r w:rsidRPr="002B0F1A">
        <w:rPr>
          <w:rFonts w:ascii="Times New Roman" w:hAnsi="Times New Roman"/>
          <w:sz w:val="26"/>
          <w:szCs w:val="26"/>
          <w:lang w:val="en-US" w:eastAsia="ru-RU"/>
        </w:rPr>
        <w:t xml:space="preserve"> </w:t>
      </w:r>
    </w:p>
    <w:p w14:paraId="23709355" w14:textId="5242FB94" w:rsidR="00B50049" w:rsidRPr="002B0F1A" w:rsidRDefault="00B50049" w:rsidP="009270CB">
      <w:pPr>
        <w:pStyle w:val="1"/>
        <w:numPr>
          <w:ilvl w:val="1"/>
          <w:numId w:val="31"/>
        </w:numPr>
        <w:spacing w:after="0" w:line="240" w:lineRule="auto"/>
        <w:ind w:left="709" w:hanging="709"/>
        <w:jc w:val="both"/>
        <w:rPr>
          <w:rFonts w:ascii="Times New Roman" w:hAnsi="Times New Roman" w:cs="Times New Roman"/>
          <w:sz w:val="26"/>
          <w:szCs w:val="26"/>
          <w:lang w:val="en-US"/>
        </w:rPr>
      </w:pPr>
      <w:bookmarkStart w:id="9" w:name="_Toc499219401"/>
      <w:r w:rsidRPr="002B0F1A">
        <w:rPr>
          <w:rFonts w:ascii="Times New Roman" w:hAnsi="Times New Roman" w:cs="Times New Roman"/>
          <w:sz w:val="26"/>
          <w:szCs w:val="26"/>
          <w:lang w:val="en-US"/>
        </w:rPr>
        <w:lastRenderedPageBreak/>
        <w:t>Anti-corruption and fraud, settlement of corporate conflicts and conflicts of interest</w:t>
      </w:r>
    </w:p>
    <w:p w14:paraId="30D0F8D9" w14:textId="4BEB96FF" w:rsidR="00B50049" w:rsidRPr="002B0F1A" w:rsidRDefault="00B50049" w:rsidP="00B50049">
      <w:pPr>
        <w:pStyle w:val="1"/>
        <w:spacing w:after="0" w:line="240" w:lineRule="auto"/>
        <w:jc w:val="both"/>
        <w:rPr>
          <w:rFonts w:ascii="Times New Roman" w:hAnsi="Times New Roman" w:cs="Times New Roman"/>
          <w:b w:val="0"/>
          <w:sz w:val="26"/>
          <w:szCs w:val="26"/>
          <w:lang w:val="en-US"/>
        </w:rPr>
      </w:pPr>
      <w:r w:rsidRPr="002B0F1A">
        <w:rPr>
          <w:rFonts w:ascii="Times New Roman" w:hAnsi="Times New Roman" w:cs="Times New Roman"/>
          <w:b w:val="0"/>
          <w:sz w:val="26"/>
          <w:szCs w:val="26"/>
          <w:lang w:val="en-US"/>
        </w:rPr>
        <w:t>The Company constantly carries out work aimed at preventing and suppressing the facts of corruption and fraud. The main activities of the Company and general rules of conduct for the officials and Employees are determined by the “Policy of UMP JSC on Anti-corruption and Fraud Management”, and are also reflected in the “Corporate Social Responsibility Policy of UMP JSC”.</w:t>
      </w:r>
    </w:p>
    <w:p w14:paraId="5BE775EC" w14:textId="7DDB8CBD" w:rsidR="00B50049" w:rsidRPr="002B0F1A" w:rsidRDefault="00B50049" w:rsidP="00B50049">
      <w:pPr>
        <w:pStyle w:val="1"/>
        <w:spacing w:after="0" w:line="240" w:lineRule="auto"/>
        <w:jc w:val="both"/>
        <w:rPr>
          <w:rFonts w:ascii="Times New Roman" w:hAnsi="Times New Roman" w:cs="Times New Roman"/>
          <w:b w:val="0"/>
          <w:sz w:val="26"/>
          <w:szCs w:val="26"/>
          <w:lang w:val="en-US"/>
        </w:rPr>
      </w:pPr>
      <w:r w:rsidRPr="002B0F1A">
        <w:rPr>
          <w:rFonts w:ascii="Times New Roman" w:hAnsi="Times New Roman" w:cs="Times New Roman"/>
          <w:b w:val="0"/>
          <w:sz w:val="26"/>
          <w:szCs w:val="26"/>
          <w:lang w:val="en-US"/>
        </w:rPr>
        <w:t xml:space="preserve">Phone numbers and e-mail addresses of the Fund, the Sole Shareholder of the Company and the Office of the Director for Safety and Security of the Company are posted on the information boards and on the internal website of the Company so </w:t>
      </w:r>
      <w:r w:rsidR="004B6E9F" w:rsidRPr="002B0F1A">
        <w:rPr>
          <w:rFonts w:ascii="Times New Roman" w:hAnsi="Times New Roman" w:cs="Times New Roman"/>
          <w:b w:val="0"/>
          <w:sz w:val="26"/>
          <w:szCs w:val="26"/>
          <w:lang w:val="en-US"/>
        </w:rPr>
        <w:t>that the</w:t>
      </w:r>
      <w:r w:rsidRPr="002B0F1A">
        <w:rPr>
          <w:rFonts w:ascii="Times New Roman" w:hAnsi="Times New Roman" w:cs="Times New Roman"/>
          <w:b w:val="0"/>
          <w:sz w:val="26"/>
          <w:szCs w:val="26"/>
          <w:lang w:val="en-US"/>
        </w:rPr>
        <w:t xml:space="preserve"> Company’s Employees and the Concerned Parties could communicate information about the facts of corruption, fraud, violations of corporate ethics, and also about illegal actions on the part of the Company's officials.</w:t>
      </w:r>
    </w:p>
    <w:p w14:paraId="6EBA44EA" w14:textId="77777777" w:rsidR="00B50049" w:rsidRPr="002B0F1A" w:rsidRDefault="00B50049" w:rsidP="00B50049">
      <w:pPr>
        <w:pStyle w:val="1"/>
        <w:spacing w:before="0" w:after="0" w:line="240" w:lineRule="auto"/>
        <w:jc w:val="both"/>
        <w:rPr>
          <w:rFonts w:ascii="Times New Roman" w:hAnsi="Times New Roman" w:cs="Times New Roman"/>
          <w:b w:val="0"/>
          <w:sz w:val="26"/>
          <w:szCs w:val="26"/>
          <w:lang w:val="en-US"/>
        </w:rPr>
      </w:pPr>
    </w:p>
    <w:p w14:paraId="7AF2B147" w14:textId="588479A3" w:rsidR="00B50049" w:rsidRPr="002B0F1A" w:rsidRDefault="00B50049" w:rsidP="00B50049">
      <w:pPr>
        <w:pStyle w:val="1"/>
        <w:spacing w:before="0" w:after="0" w:line="240" w:lineRule="auto"/>
        <w:jc w:val="both"/>
        <w:rPr>
          <w:rFonts w:ascii="Times New Roman" w:hAnsi="Times New Roman" w:cs="Times New Roman"/>
          <w:b w:val="0"/>
          <w:sz w:val="26"/>
          <w:szCs w:val="26"/>
          <w:lang w:val="en-US"/>
        </w:rPr>
      </w:pPr>
      <w:r w:rsidRPr="002B0F1A">
        <w:rPr>
          <w:rFonts w:ascii="Times New Roman" w:hAnsi="Times New Roman" w:cs="Times New Roman"/>
          <w:b w:val="0"/>
          <w:sz w:val="26"/>
          <w:szCs w:val="26"/>
          <w:lang w:val="en-US"/>
        </w:rPr>
        <w:t>In order to minimize the possibility of causing material damage, the occurrence of corruption risks as well as to protect the business reputation of the Company as a subject of the quasi-public sector during procurement procedures, Instruction I.19.0009-16 “Inspection Procedure of a Potential Supplier of UMP JSC” is applied.</w:t>
      </w:r>
    </w:p>
    <w:bookmarkEnd w:id="9"/>
    <w:p w14:paraId="71925090" w14:textId="77777777" w:rsidR="00FD2C16" w:rsidRPr="002B0F1A" w:rsidRDefault="00FD2C16" w:rsidP="0046677B">
      <w:pPr>
        <w:autoSpaceDE w:val="0"/>
        <w:autoSpaceDN w:val="0"/>
        <w:adjustRightInd w:val="0"/>
        <w:spacing w:after="0" w:line="240" w:lineRule="auto"/>
        <w:ind w:firstLine="709"/>
        <w:jc w:val="both"/>
        <w:rPr>
          <w:rFonts w:ascii="Times New Roman" w:hAnsi="Times New Roman"/>
          <w:sz w:val="26"/>
          <w:szCs w:val="26"/>
          <w:lang w:val="en-US"/>
        </w:rPr>
      </w:pPr>
    </w:p>
    <w:p w14:paraId="15299FF2" w14:textId="175107D8" w:rsidR="00FD2C16" w:rsidRPr="002B0F1A" w:rsidRDefault="00084BD4" w:rsidP="009270CB">
      <w:pPr>
        <w:pStyle w:val="a9"/>
        <w:numPr>
          <w:ilvl w:val="1"/>
          <w:numId w:val="31"/>
        </w:numPr>
        <w:spacing w:after="0"/>
        <w:ind w:left="709" w:hanging="709"/>
        <w:rPr>
          <w:rFonts w:ascii="Times New Roman" w:eastAsia="Times New Roman" w:hAnsi="Times New Roman"/>
          <w:b/>
          <w:bCs/>
          <w:kern w:val="32"/>
          <w:sz w:val="26"/>
          <w:szCs w:val="26"/>
          <w:lang w:val="en-US"/>
        </w:rPr>
      </w:pPr>
      <w:r w:rsidRPr="002B0F1A">
        <w:rPr>
          <w:rFonts w:ascii="Times New Roman" w:eastAsia="Times New Roman" w:hAnsi="Times New Roman"/>
          <w:b/>
          <w:bCs/>
          <w:kern w:val="32"/>
          <w:sz w:val="26"/>
          <w:szCs w:val="26"/>
          <w:lang w:val="en-US"/>
        </w:rPr>
        <w:t xml:space="preserve"> Scientific and technical and innovative and technological development</w:t>
      </w:r>
    </w:p>
    <w:p w14:paraId="381BEDFB"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26E57B15" w14:textId="7744C42A" w:rsidR="005101B5" w:rsidRPr="002B0F1A" w:rsidRDefault="005101B5"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Tasks, priorities and main directions of scientific, technical and innovative and technological development of the Company are determined by the "Development Strategy of UMP JSC for 2018-2028", "Technical Policy of UMP JSC", and </w:t>
      </w:r>
      <w:r w:rsidR="004B6E9F" w:rsidRPr="002B0F1A">
        <w:rPr>
          <w:rFonts w:ascii="Times New Roman" w:hAnsi="Times New Roman"/>
          <w:sz w:val="26"/>
          <w:szCs w:val="26"/>
          <w:lang w:val="en-US"/>
        </w:rPr>
        <w:t>the «</w:t>
      </w:r>
      <w:r w:rsidRPr="002B0F1A">
        <w:rPr>
          <w:rFonts w:ascii="Times New Roman" w:hAnsi="Times New Roman"/>
          <w:sz w:val="26"/>
          <w:szCs w:val="26"/>
          <w:lang w:val="en-US"/>
        </w:rPr>
        <w:t>Policy for the Development of Engineering and Innovation of UMP JSC in the Field of Nuclear Fuel Cycle and Rare Metals (NFC and RM)".</w:t>
      </w:r>
    </w:p>
    <w:p w14:paraId="22858FF3"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4CAFAD6B" w14:textId="4CD61CEF" w:rsidR="005101B5" w:rsidRPr="002B0F1A" w:rsidRDefault="005101B5"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At present the Company has a certificate of compliance of the management system of UMP JSC with the requirements of ISO 9001:2015, ISO 14001:2015 and OHSAS 18001:2007 in the implementation of activities in the following areas:</w:t>
      </w:r>
    </w:p>
    <w:p w14:paraId="0A9CC514" w14:textId="7B4BAC71" w:rsidR="005101B5" w:rsidRPr="002B0F1A" w:rsidRDefault="005101B5" w:rsidP="00CB11B5">
      <w:pPr>
        <w:pStyle w:val="a9"/>
        <w:numPr>
          <w:ilvl w:val="0"/>
          <w:numId w:val="15"/>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Production of beryllium, beryllium compounds and products;</w:t>
      </w:r>
    </w:p>
    <w:p w14:paraId="3B4156A0" w14:textId="663B3557" w:rsidR="005101B5" w:rsidRPr="002B0F1A" w:rsidRDefault="005101B5" w:rsidP="00CB11B5">
      <w:pPr>
        <w:pStyle w:val="a9"/>
        <w:numPr>
          <w:ilvl w:val="0"/>
          <w:numId w:val="15"/>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Production of tantalum, niobium, tantalum and niobium compounds and products;</w:t>
      </w:r>
    </w:p>
    <w:p w14:paraId="54A5011B" w14:textId="56699ACF" w:rsidR="005101B5" w:rsidRPr="002B0F1A" w:rsidRDefault="005101B5" w:rsidP="00CB11B5">
      <w:pPr>
        <w:pStyle w:val="a9"/>
        <w:numPr>
          <w:ilvl w:val="0"/>
          <w:numId w:val="15"/>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Production of natural and low enriched uranium compounds and fuel pellets for power reactors.</w:t>
      </w:r>
    </w:p>
    <w:p w14:paraId="2C64E80B"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59283F80" w14:textId="0ED23FFD" w:rsidR="005101B5" w:rsidRPr="002B0F1A" w:rsidRDefault="005101B5"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Uranium Operations of the Company was certified as a supplier of AFA 3G fuel pellets by AREVA NP, France, which made it possible to start implementing the project for the production of fuel assemblies in 2015.</w:t>
      </w:r>
    </w:p>
    <w:p w14:paraId="3626B69A"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7818F168" w14:textId="621C7802" w:rsidR="005101B5" w:rsidRPr="002B0F1A" w:rsidRDefault="005101B5"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 2017 the Company opened the LEU Bank. The creation of the LEU Bank will significantly reduce the risks of further proliferation of nuclear weapons and form a certain guaranteed supply of input materials for the production of nuclear fuel in individual IAEA member states that do not have uranium enrichment technologies. In the event of an interruption in the supply of this input material, the consuming countries can use the material stored in the LEU Bank.</w:t>
      </w:r>
    </w:p>
    <w:p w14:paraId="34551067" w14:textId="40A37ACE" w:rsidR="005101B5" w:rsidRPr="002B0F1A" w:rsidRDefault="005101B5"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 xml:space="preserve">The location of the IAEA LEU Bank in the Republic of Kazakhstan contributes to further strengthening the international image of the state as an active supporter of the non-proliferation regime and one of the key </w:t>
      </w:r>
      <w:r w:rsidR="004B6E9F" w:rsidRPr="002B0F1A">
        <w:rPr>
          <w:rFonts w:ascii="Times New Roman" w:hAnsi="Times New Roman"/>
          <w:sz w:val="26"/>
          <w:szCs w:val="26"/>
          <w:lang w:val="en-US"/>
        </w:rPr>
        <w:t>participants</w:t>
      </w:r>
      <w:r w:rsidRPr="002B0F1A">
        <w:rPr>
          <w:rFonts w:ascii="Times New Roman" w:hAnsi="Times New Roman"/>
          <w:sz w:val="26"/>
          <w:szCs w:val="26"/>
          <w:lang w:val="en-US"/>
        </w:rPr>
        <w:t xml:space="preserve"> in the process of reducing the global nuclear threat.</w:t>
      </w:r>
    </w:p>
    <w:p w14:paraId="06380C2A"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30BE0247" w14:textId="7F7C5D35" w:rsidR="00101B18" w:rsidRPr="002B0F1A" w:rsidRDefault="00101B18"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Parameters of the LEU Bank: 60 x 30B cylinders of UF</w:t>
      </w:r>
      <w:r w:rsidRPr="002B0F1A">
        <w:rPr>
          <w:rFonts w:ascii="Times New Roman" w:hAnsi="Times New Roman"/>
          <w:sz w:val="26"/>
          <w:szCs w:val="26"/>
          <w:vertAlign w:val="subscript"/>
          <w:lang w:val="en-US"/>
        </w:rPr>
        <w:t>6</w:t>
      </w:r>
      <w:r w:rsidRPr="002B0F1A">
        <w:rPr>
          <w:rFonts w:ascii="Times New Roman" w:hAnsi="Times New Roman"/>
          <w:sz w:val="26"/>
          <w:szCs w:val="26"/>
          <w:lang w:val="en-US"/>
        </w:rPr>
        <w:t xml:space="preserve"> enriched up to 4.95% U-235. The total </w:t>
      </w:r>
      <w:r w:rsidR="004B6E9F" w:rsidRPr="002B0F1A">
        <w:rPr>
          <w:rFonts w:ascii="Times New Roman" w:hAnsi="Times New Roman"/>
          <w:sz w:val="26"/>
          <w:szCs w:val="26"/>
          <w:lang w:val="en-US"/>
        </w:rPr>
        <w:t>weight of</w:t>
      </w:r>
      <w:r w:rsidRPr="002B0F1A">
        <w:rPr>
          <w:rFonts w:ascii="Times New Roman" w:hAnsi="Times New Roman"/>
          <w:sz w:val="26"/>
          <w:szCs w:val="26"/>
          <w:lang w:val="en-US"/>
        </w:rPr>
        <w:t xml:space="preserve"> UF</w:t>
      </w:r>
      <w:r w:rsidRPr="002B0F1A">
        <w:rPr>
          <w:rFonts w:ascii="Times New Roman" w:hAnsi="Times New Roman"/>
          <w:sz w:val="26"/>
          <w:szCs w:val="26"/>
          <w:vertAlign w:val="subscript"/>
          <w:lang w:val="en-US"/>
        </w:rPr>
        <w:t>6</w:t>
      </w:r>
      <w:r w:rsidRPr="002B0F1A">
        <w:rPr>
          <w:rFonts w:ascii="Times New Roman" w:hAnsi="Times New Roman"/>
          <w:sz w:val="26"/>
          <w:szCs w:val="26"/>
          <w:lang w:val="en-US"/>
        </w:rPr>
        <w:t xml:space="preserve"> in terms of uranium is about 90 tons.</w:t>
      </w:r>
    </w:p>
    <w:p w14:paraId="2F374F0C"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046A21FB" w14:textId="228EDAD7" w:rsidR="00101B18" w:rsidRPr="002B0F1A" w:rsidRDefault="00101B18"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pays great attention to its development. The total amount of capital investments for 2020 (5,401 mln. tenge) relative to the adjusted plan for 2019 (2,733 mln. tenge) increased by 2,668 mln. tenge, and this is almost twice due to the fact that:</w:t>
      </w:r>
    </w:p>
    <w:p w14:paraId="77E04424"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76A658E5" w14:textId="77777777" w:rsidR="00101B18" w:rsidRPr="002B0F1A" w:rsidRDefault="00101B18" w:rsidP="00101B18">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sz w:val="26"/>
          <w:szCs w:val="26"/>
          <w:lang w:val="en-US"/>
        </w:rPr>
        <w:t>1. In terms of investment and innovation projects with a feasibility study:</w:t>
      </w:r>
    </w:p>
    <w:p w14:paraId="66AD4AAA" w14:textId="55E89982" w:rsidR="00101B18" w:rsidRPr="002B0F1A" w:rsidRDefault="00101B18" w:rsidP="00CB11B5">
      <w:pPr>
        <w:pStyle w:val="a9"/>
        <w:numPr>
          <w:ilvl w:val="0"/>
          <w:numId w:val="16"/>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Uranium Operations will complete the project “JV Building 600. Pellets Production. Technical Upgrade", due to which the production capacity of AFA 3G fuel pellets would increase up to 400 tons per year and WSE fuel pellets up to 90 tons per year;</w:t>
      </w:r>
    </w:p>
    <w:p w14:paraId="2116572B" w14:textId="1A3D0F18" w:rsidR="00101B18" w:rsidRPr="002B0F1A" w:rsidRDefault="00101B18" w:rsidP="00CB11B5">
      <w:pPr>
        <w:pStyle w:val="a9"/>
        <w:numPr>
          <w:ilvl w:val="0"/>
          <w:numId w:val="16"/>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Beryllium Operations will continue to implement a project to mechanize and automate the process of washing and enriching the concentrate of the Ermakovskoye deposit, as well as purchasing highly efficient CNC metalworking equipment;</w:t>
      </w:r>
    </w:p>
    <w:p w14:paraId="711AC650" w14:textId="3D1D3260" w:rsidR="00101B18" w:rsidRPr="002B0F1A" w:rsidRDefault="00C607C8" w:rsidP="00CB11B5">
      <w:pPr>
        <w:pStyle w:val="a9"/>
        <w:numPr>
          <w:ilvl w:val="0"/>
          <w:numId w:val="16"/>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A </w:t>
      </w:r>
      <w:r w:rsidR="00101B18" w:rsidRPr="002B0F1A">
        <w:rPr>
          <w:rFonts w:ascii="Times New Roman" w:hAnsi="Times New Roman"/>
          <w:sz w:val="26"/>
          <w:szCs w:val="26"/>
          <w:lang w:val="en-US"/>
        </w:rPr>
        <w:t xml:space="preserve">vacuum annealing furnace will be installed </w:t>
      </w:r>
      <w:r w:rsidRPr="002B0F1A">
        <w:rPr>
          <w:rFonts w:ascii="Times New Roman" w:hAnsi="Times New Roman"/>
          <w:sz w:val="26"/>
          <w:szCs w:val="26"/>
          <w:lang w:val="en-US"/>
        </w:rPr>
        <w:t xml:space="preserve">for Tantalum Operations </w:t>
      </w:r>
      <w:r w:rsidR="00101B18" w:rsidRPr="002B0F1A">
        <w:rPr>
          <w:rFonts w:ascii="Times New Roman" w:hAnsi="Times New Roman"/>
          <w:sz w:val="26"/>
          <w:szCs w:val="26"/>
          <w:lang w:val="en-US"/>
        </w:rPr>
        <w:t xml:space="preserve">for annealing </w:t>
      </w:r>
      <w:r w:rsidRPr="002B0F1A">
        <w:rPr>
          <w:rFonts w:ascii="Times New Roman" w:hAnsi="Times New Roman"/>
          <w:sz w:val="26"/>
          <w:szCs w:val="26"/>
          <w:lang w:val="en-US"/>
        </w:rPr>
        <w:t xml:space="preserve">tantalum </w:t>
      </w:r>
      <w:r w:rsidR="00101B18" w:rsidRPr="002B0F1A">
        <w:rPr>
          <w:rFonts w:ascii="Times New Roman" w:hAnsi="Times New Roman"/>
          <w:sz w:val="26"/>
          <w:szCs w:val="26"/>
          <w:lang w:val="en-US"/>
        </w:rPr>
        <w:t>semi-finished and finished products</w:t>
      </w:r>
      <w:r w:rsidRPr="002B0F1A">
        <w:rPr>
          <w:rFonts w:ascii="Times New Roman" w:hAnsi="Times New Roman"/>
          <w:sz w:val="26"/>
          <w:szCs w:val="26"/>
          <w:lang w:val="en-US"/>
        </w:rPr>
        <w:t>.</w:t>
      </w:r>
    </w:p>
    <w:p w14:paraId="2B36E605" w14:textId="77777777" w:rsidR="00101B18" w:rsidRPr="002B0F1A" w:rsidRDefault="00101B18" w:rsidP="00101B18">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sz w:val="26"/>
          <w:szCs w:val="26"/>
          <w:lang w:val="en-US"/>
        </w:rPr>
        <w:t>2. In terms of environmental projects:</w:t>
      </w:r>
    </w:p>
    <w:p w14:paraId="74232A80" w14:textId="2182A5FA" w:rsidR="00101B18" w:rsidRPr="002B0F1A" w:rsidRDefault="00101B18" w:rsidP="00CB11B5">
      <w:pPr>
        <w:pStyle w:val="a9"/>
        <w:numPr>
          <w:ilvl w:val="0"/>
          <w:numId w:val="17"/>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Construction of the 2</w:t>
      </w:r>
      <w:r w:rsidRPr="002B0F1A">
        <w:rPr>
          <w:rFonts w:ascii="Times New Roman" w:hAnsi="Times New Roman"/>
          <w:sz w:val="26"/>
          <w:szCs w:val="26"/>
          <w:vertAlign w:val="superscript"/>
          <w:lang w:val="en-US"/>
        </w:rPr>
        <w:t>nd</w:t>
      </w:r>
      <w:r w:rsidRPr="002B0F1A">
        <w:rPr>
          <w:rFonts w:ascii="Times New Roman" w:hAnsi="Times New Roman"/>
          <w:sz w:val="26"/>
          <w:szCs w:val="26"/>
          <w:lang w:val="en-US"/>
        </w:rPr>
        <w:t xml:space="preserve"> stage of </w:t>
      </w:r>
      <w:r w:rsidR="00C607C8" w:rsidRPr="002B0F1A">
        <w:rPr>
          <w:rFonts w:ascii="Times New Roman" w:hAnsi="Times New Roman"/>
          <w:sz w:val="26"/>
          <w:szCs w:val="26"/>
          <w:lang w:val="en-US"/>
        </w:rPr>
        <w:t>E</w:t>
      </w:r>
      <w:r w:rsidRPr="002B0F1A">
        <w:rPr>
          <w:rFonts w:ascii="Times New Roman" w:hAnsi="Times New Roman"/>
          <w:sz w:val="26"/>
          <w:szCs w:val="26"/>
          <w:lang w:val="en-US"/>
        </w:rPr>
        <w:t xml:space="preserve">vaporation </w:t>
      </w:r>
      <w:r w:rsidR="00C607C8" w:rsidRPr="002B0F1A">
        <w:rPr>
          <w:rFonts w:ascii="Times New Roman" w:hAnsi="Times New Roman"/>
          <w:sz w:val="26"/>
          <w:szCs w:val="26"/>
          <w:lang w:val="en-US"/>
        </w:rPr>
        <w:t>P</w:t>
      </w:r>
      <w:r w:rsidRPr="002B0F1A">
        <w:rPr>
          <w:rFonts w:ascii="Times New Roman" w:hAnsi="Times New Roman"/>
          <w:sz w:val="26"/>
          <w:szCs w:val="26"/>
          <w:lang w:val="en-US"/>
        </w:rPr>
        <w:t>ond (</w:t>
      </w:r>
      <w:r w:rsidR="00C607C8" w:rsidRPr="002B0F1A">
        <w:rPr>
          <w:rFonts w:ascii="Times New Roman" w:hAnsi="Times New Roman"/>
          <w:sz w:val="26"/>
          <w:szCs w:val="26"/>
          <w:lang w:val="en-US"/>
        </w:rPr>
        <w:t>M</w:t>
      </w:r>
      <w:r w:rsidRPr="002B0F1A">
        <w:rPr>
          <w:rFonts w:ascii="Times New Roman" w:hAnsi="Times New Roman"/>
          <w:sz w:val="26"/>
          <w:szCs w:val="26"/>
          <w:lang w:val="en-US"/>
        </w:rPr>
        <w:t>ap) No.5 will be completed.</w:t>
      </w:r>
    </w:p>
    <w:p w14:paraId="042264CB" w14:textId="3F80CB1A" w:rsidR="00101B18" w:rsidRPr="002B0F1A" w:rsidRDefault="00101B18" w:rsidP="00101B18">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sz w:val="26"/>
          <w:szCs w:val="26"/>
          <w:lang w:val="en-US"/>
        </w:rPr>
        <w:t xml:space="preserve">3. In terms of projects to improve nuclear </w:t>
      </w:r>
      <w:r w:rsidR="00C607C8" w:rsidRPr="002B0F1A">
        <w:rPr>
          <w:rFonts w:ascii="Times New Roman" w:hAnsi="Times New Roman"/>
          <w:sz w:val="26"/>
          <w:szCs w:val="26"/>
          <w:lang w:val="en-US"/>
        </w:rPr>
        <w:t xml:space="preserve">safety </w:t>
      </w:r>
      <w:r w:rsidRPr="002B0F1A">
        <w:rPr>
          <w:rFonts w:ascii="Times New Roman" w:hAnsi="Times New Roman"/>
          <w:sz w:val="26"/>
          <w:szCs w:val="26"/>
          <w:lang w:val="en-US"/>
        </w:rPr>
        <w:t>and security:</w:t>
      </w:r>
    </w:p>
    <w:p w14:paraId="36816FA0" w14:textId="2CC443F2" w:rsidR="00101B18" w:rsidRPr="002B0F1A" w:rsidRDefault="00101B18" w:rsidP="00CB11B5">
      <w:pPr>
        <w:pStyle w:val="a9"/>
        <w:numPr>
          <w:ilvl w:val="0"/>
          <w:numId w:val="17"/>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In 2019 the </w:t>
      </w:r>
      <w:r w:rsidR="00C607C8" w:rsidRPr="002B0F1A">
        <w:rPr>
          <w:rFonts w:ascii="Times New Roman" w:hAnsi="Times New Roman"/>
          <w:sz w:val="26"/>
          <w:szCs w:val="26"/>
          <w:lang w:val="en-US"/>
        </w:rPr>
        <w:t>project “</w:t>
      </w:r>
      <w:r w:rsidRPr="002B0F1A">
        <w:rPr>
          <w:rFonts w:ascii="Times New Roman" w:hAnsi="Times New Roman"/>
          <w:sz w:val="26"/>
          <w:szCs w:val="26"/>
          <w:lang w:val="en-US"/>
        </w:rPr>
        <w:t>JV Building 600</w:t>
      </w:r>
      <w:r w:rsidR="00C607C8" w:rsidRPr="002B0F1A">
        <w:rPr>
          <w:rFonts w:ascii="Times New Roman" w:hAnsi="Times New Roman"/>
          <w:sz w:val="26"/>
          <w:szCs w:val="26"/>
          <w:lang w:val="en-US"/>
        </w:rPr>
        <w:t>.</w:t>
      </w:r>
      <w:r w:rsidRPr="002B0F1A">
        <w:rPr>
          <w:rFonts w:ascii="Times New Roman" w:hAnsi="Times New Roman"/>
          <w:sz w:val="26"/>
          <w:szCs w:val="26"/>
          <w:lang w:val="en-US"/>
        </w:rPr>
        <w:t xml:space="preserve"> HEU </w:t>
      </w:r>
      <w:r w:rsidR="00C607C8" w:rsidRPr="002B0F1A">
        <w:rPr>
          <w:rFonts w:ascii="Times New Roman" w:hAnsi="Times New Roman"/>
          <w:sz w:val="26"/>
          <w:szCs w:val="26"/>
          <w:lang w:val="en-US"/>
        </w:rPr>
        <w:t>Processing Site</w:t>
      </w:r>
      <w:r w:rsidRPr="002B0F1A">
        <w:rPr>
          <w:rFonts w:ascii="Times New Roman" w:hAnsi="Times New Roman"/>
          <w:sz w:val="26"/>
          <w:szCs w:val="26"/>
          <w:lang w:val="en-US"/>
        </w:rPr>
        <w:t xml:space="preserve">. Technical </w:t>
      </w:r>
      <w:r w:rsidR="00C607C8" w:rsidRPr="002B0F1A">
        <w:rPr>
          <w:rFonts w:ascii="Times New Roman" w:hAnsi="Times New Roman"/>
          <w:sz w:val="26"/>
          <w:szCs w:val="26"/>
          <w:lang w:val="en-US"/>
        </w:rPr>
        <w:t>Upgrade</w:t>
      </w:r>
      <w:r w:rsidRPr="002B0F1A">
        <w:rPr>
          <w:rFonts w:ascii="Times New Roman" w:hAnsi="Times New Roman"/>
          <w:sz w:val="26"/>
          <w:szCs w:val="26"/>
          <w:lang w:val="en-US"/>
        </w:rPr>
        <w:t>"</w:t>
      </w:r>
      <w:r w:rsidR="00C607C8" w:rsidRPr="002B0F1A">
        <w:rPr>
          <w:rFonts w:ascii="Times New Roman" w:hAnsi="Times New Roman"/>
          <w:sz w:val="26"/>
          <w:szCs w:val="26"/>
          <w:lang w:val="en-US"/>
        </w:rPr>
        <w:t xml:space="preserve"> was completed</w:t>
      </w:r>
      <w:r w:rsidRPr="002B0F1A">
        <w:rPr>
          <w:rFonts w:ascii="Times New Roman" w:hAnsi="Times New Roman"/>
          <w:sz w:val="26"/>
          <w:szCs w:val="26"/>
          <w:lang w:val="en-US"/>
        </w:rPr>
        <w:t xml:space="preserve">. The </w:t>
      </w:r>
      <w:r w:rsidR="00C607C8" w:rsidRPr="002B0F1A">
        <w:rPr>
          <w:rFonts w:ascii="Times New Roman" w:hAnsi="Times New Roman"/>
          <w:sz w:val="26"/>
          <w:szCs w:val="26"/>
          <w:lang w:val="en-US"/>
        </w:rPr>
        <w:t xml:space="preserve">existing </w:t>
      </w:r>
      <w:r w:rsidRPr="002B0F1A">
        <w:rPr>
          <w:rFonts w:ascii="Times New Roman" w:hAnsi="Times New Roman"/>
          <w:sz w:val="26"/>
          <w:szCs w:val="26"/>
          <w:lang w:val="en-US"/>
        </w:rPr>
        <w:t>HEU processing s</w:t>
      </w:r>
      <w:r w:rsidR="00C607C8" w:rsidRPr="002B0F1A">
        <w:rPr>
          <w:rFonts w:ascii="Times New Roman" w:hAnsi="Times New Roman"/>
          <w:sz w:val="26"/>
          <w:szCs w:val="26"/>
          <w:lang w:val="en-US"/>
        </w:rPr>
        <w:t xml:space="preserve">ite </w:t>
      </w:r>
      <w:r w:rsidR="004B6E9F" w:rsidRPr="002B0F1A">
        <w:rPr>
          <w:rFonts w:ascii="Times New Roman" w:hAnsi="Times New Roman"/>
          <w:sz w:val="26"/>
          <w:szCs w:val="26"/>
          <w:lang w:val="en-US"/>
        </w:rPr>
        <w:t>at UMP</w:t>
      </w:r>
      <w:r w:rsidRPr="002B0F1A">
        <w:rPr>
          <w:rFonts w:ascii="Times New Roman" w:hAnsi="Times New Roman"/>
          <w:sz w:val="26"/>
          <w:szCs w:val="26"/>
          <w:lang w:val="en-US"/>
        </w:rPr>
        <w:t xml:space="preserve"> JSC located in </w:t>
      </w:r>
      <w:r w:rsidR="00C607C8" w:rsidRPr="002B0F1A">
        <w:rPr>
          <w:rFonts w:ascii="Times New Roman" w:hAnsi="Times New Roman"/>
          <w:sz w:val="26"/>
          <w:szCs w:val="26"/>
          <w:lang w:val="en-US"/>
        </w:rPr>
        <w:t>B</w:t>
      </w:r>
      <w:r w:rsidRPr="002B0F1A">
        <w:rPr>
          <w:rFonts w:ascii="Times New Roman" w:hAnsi="Times New Roman"/>
          <w:sz w:val="26"/>
          <w:szCs w:val="26"/>
          <w:lang w:val="en-US"/>
        </w:rPr>
        <w:t xml:space="preserve">uilding 600 has been technically </w:t>
      </w:r>
      <w:r w:rsidR="00C607C8" w:rsidRPr="002B0F1A">
        <w:rPr>
          <w:rFonts w:ascii="Times New Roman" w:hAnsi="Times New Roman"/>
          <w:sz w:val="26"/>
          <w:szCs w:val="26"/>
          <w:lang w:val="en-US"/>
        </w:rPr>
        <w:t>upgraded</w:t>
      </w:r>
      <w:r w:rsidRPr="002B0F1A">
        <w:rPr>
          <w:rFonts w:ascii="Times New Roman" w:hAnsi="Times New Roman"/>
          <w:sz w:val="26"/>
          <w:szCs w:val="26"/>
          <w:lang w:val="en-US"/>
        </w:rPr>
        <w:t xml:space="preserve">, </w:t>
      </w:r>
      <w:r w:rsidR="00C607C8" w:rsidRPr="002B0F1A">
        <w:rPr>
          <w:rFonts w:ascii="Times New Roman" w:hAnsi="Times New Roman"/>
          <w:sz w:val="26"/>
          <w:szCs w:val="26"/>
          <w:lang w:val="en-US"/>
        </w:rPr>
        <w:t xml:space="preserve">and </w:t>
      </w:r>
      <w:r w:rsidRPr="002B0F1A">
        <w:rPr>
          <w:rFonts w:ascii="Times New Roman" w:hAnsi="Times New Roman"/>
          <w:sz w:val="26"/>
          <w:szCs w:val="26"/>
          <w:lang w:val="en-US"/>
        </w:rPr>
        <w:t xml:space="preserve">the necessary technological operations for the processing of nuclear material in the form of </w:t>
      </w:r>
      <w:r w:rsidR="00C607C8" w:rsidRPr="002B0F1A">
        <w:rPr>
          <w:rFonts w:ascii="Times New Roman" w:hAnsi="Times New Roman"/>
          <w:sz w:val="26"/>
          <w:szCs w:val="26"/>
          <w:lang w:val="en-US"/>
        </w:rPr>
        <w:t xml:space="preserve">graphite </w:t>
      </w:r>
      <w:r w:rsidRPr="002B0F1A">
        <w:rPr>
          <w:rFonts w:ascii="Times New Roman" w:hAnsi="Times New Roman"/>
          <w:sz w:val="26"/>
          <w:szCs w:val="26"/>
          <w:lang w:val="en-US"/>
        </w:rPr>
        <w:t xml:space="preserve">blocks and rods </w:t>
      </w:r>
      <w:r w:rsidR="00C607C8" w:rsidRPr="002B0F1A">
        <w:rPr>
          <w:rFonts w:ascii="Times New Roman" w:hAnsi="Times New Roman"/>
          <w:sz w:val="26"/>
          <w:szCs w:val="26"/>
          <w:lang w:val="en-US"/>
        </w:rPr>
        <w:t xml:space="preserve">have been </w:t>
      </w:r>
      <w:r w:rsidRPr="002B0F1A">
        <w:rPr>
          <w:rFonts w:ascii="Times New Roman" w:hAnsi="Times New Roman"/>
          <w:sz w:val="26"/>
          <w:szCs w:val="26"/>
          <w:lang w:val="en-US"/>
        </w:rPr>
        <w:t>provided.</w:t>
      </w:r>
    </w:p>
    <w:p w14:paraId="1EA42997" w14:textId="7BB6F760" w:rsidR="00101B18" w:rsidRPr="002B0F1A" w:rsidRDefault="00101B18" w:rsidP="00CB11B5">
      <w:pPr>
        <w:pStyle w:val="a9"/>
        <w:numPr>
          <w:ilvl w:val="0"/>
          <w:numId w:val="17"/>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 2020 work</w:t>
      </w:r>
      <w:r w:rsidR="00C607C8" w:rsidRPr="002B0F1A">
        <w:rPr>
          <w:rFonts w:ascii="Times New Roman" w:hAnsi="Times New Roman"/>
          <w:sz w:val="26"/>
          <w:szCs w:val="26"/>
          <w:lang w:val="en-US"/>
        </w:rPr>
        <w:t>s</w:t>
      </w:r>
      <w:r w:rsidRPr="002B0F1A">
        <w:rPr>
          <w:rFonts w:ascii="Times New Roman" w:hAnsi="Times New Roman"/>
          <w:sz w:val="26"/>
          <w:szCs w:val="26"/>
          <w:lang w:val="en-US"/>
        </w:rPr>
        <w:t xml:space="preserve"> on the technical </w:t>
      </w:r>
      <w:r w:rsidR="00C607C8" w:rsidRPr="002B0F1A">
        <w:rPr>
          <w:rFonts w:ascii="Times New Roman" w:hAnsi="Times New Roman"/>
          <w:sz w:val="26"/>
          <w:szCs w:val="26"/>
          <w:lang w:val="en-US"/>
        </w:rPr>
        <w:t xml:space="preserve">upgrade </w:t>
      </w:r>
      <w:r w:rsidRPr="002B0F1A">
        <w:rPr>
          <w:rFonts w:ascii="Times New Roman" w:hAnsi="Times New Roman"/>
          <w:sz w:val="26"/>
          <w:szCs w:val="26"/>
          <w:lang w:val="en-US"/>
        </w:rPr>
        <w:t>of the security perimeter facilities</w:t>
      </w:r>
      <w:r w:rsidR="00C607C8" w:rsidRPr="002B0F1A">
        <w:rPr>
          <w:rFonts w:ascii="Times New Roman" w:hAnsi="Times New Roman"/>
          <w:sz w:val="26"/>
          <w:szCs w:val="26"/>
          <w:lang w:val="en-US"/>
        </w:rPr>
        <w:t xml:space="preserve"> will continue</w:t>
      </w:r>
      <w:r w:rsidRPr="002B0F1A">
        <w:rPr>
          <w:rFonts w:ascii="Times New Roman" w:hAnsi="Times New Roman"/>
          <w:sz w:val="26"/>
          <w:szCs w:val="26"/>
          <w:lang w:val="en-US"/>
        </w:rPr>
        <w:t>.</w:t>
      </w:r>
    </w:p>
    <w:p w14:paraId="353D0534" w14:textId="77777777" w:rsidR="00C607C8" w:rsidRPr="002B0F1A" w:rsidRDefault="00C607C8" w:rsidP="00C607C8">
      <w:pPr>
        <w:autoSpaceDE w:val="0"/>
        <w:autoSpaceDN w:val="0"/>
        <w:adjustRightInd w:val="0"/>
        <w:spacing w:after="0" w:line="240" w:lineRule="auto"/>
        <w:jc w:val="both"/>
        <w:rPr>
          <w:rFonts w:ascii="Times New Roman" w:hAnsi="Times New Roman"/>
          <w:sz w:val="26"/>
          <w:szCs w:val="26"/>
          <w:lang w:val="en-US"/>
        </w:rPr>
      </w:pPr>
    </w:p>
    <w:p w14:paraId="0E64F9FC" w14:textId="0C03FBD4" w:rsidR="00101B18" w:rsidRPr="002B0F1A" w:rsidRDefault="00101B18" w:rsidP="00C607C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 carries out a great deal of work on the development of rationalization activities and the maximum involvement of the </w:t>
      </w:r>
      <w:r w:rsidR="00C607C8" w:rsidRPr="002B0F1A">
        <w:rPr>
          <w:rFonts w:ascii="Times New Roman" w:hAnsi="Times New Roman"/>
          <w:sz w:val="26"/>
          <w:szCs w:val="26"/>
          <w:lang w:val="en-US"/>
        </w:rPr>
        <w:t>p</w:t>
      </w:r>
      <w:r w:rsidRPr="002B0F1A">
        <w:rPr>
          <w:rFonts w:ascii="Times New Roman" w:hAnsi="Times New Roman"/>
          <w:sz w:val="26"/>
          <w:szCs w:val="26"/>
          <w:lang w:val="en-US"/>
        </w:rPr>
        <w:t xml:space="preserve">ersonnel in the “10,000 Improvements” Program. For the period </w:t>
      </w:r>
      <w:r w:rsidR="00C607C8" w:rsidRPr="002B0F1A">
        <w:rPr>
          <w:rFonts w:ascii="Times New Roman" w:hAnsi="Times New Roman"/>
          <w:sz w:val="26"/>
          <w:szCs w:val="26"/>
          <w:lang w:val="en-US"/>
        </w:rPr>
        <w:t xml:space="preserve">of </w:t>
      </w:r>
      <w:r w:rsidRPr="002B0F1A">
        <w:rPr>
          <w:rFonts w:ascii="Times New Roman" w:hAnsi="Times New Roman"/>
          <w:sz w:val="26"/>
          <w:szCs w:val="26"/>
          <w:lang w:val="en-US"/>
        </w:rPr>
        <w:t xml:space="preserve">2017-2019 within the framework of this Program </w:t>
      </w:r>
      <w:r w:rsidR="00C607C8" w:rsidRPr="002B0F1A">
        <w:rPr>
          <w:rFonts w:ascii="Times New Roman" w:hAnsi="Times New Roman"/>
          <w:sz w:val="26"/>
          <w:szCs w:val="26"/>
          <w:lang w:val="en-US"/>
        </w:rPr>
        <w:t xml:space="preserve">the Company's Employees </w:t>
      </w:r>
      <w:r w:rsidRPr="002B0F1A">
        <w:rPr>
          <w:rFonts w:ascii="Times New Roman" w:hAnsi="Times New Roman"/>
          <w:sz w:val="26"/>
          <w:szCs w:val="26"/>
          <w:lang w:val="en-US"/>
        </w:rPr>
        <w:t>submitted 1</w:t>
      </w:r>
      <w:r w:rsidR="00C607C8" w:rsidRPr="002B0F1A">
        <w:rPr>
          <w:rFonts w:ascii="Times New Roman" w:hAnsi="Times New Roman"/>
          <w:sz w:val="26"/>
          <w:szCs w:val="26"/>
          <w:lang w:val="en-US"/>
        </w:rPr>
        <w:t>,</w:t>
      </w:r>
      <w:r w:rsidRPr="002B0F1A">
        <w:rPr>
          <w:rFonts w:ascii="Times New Roman" w:hAnsi="Times New Roman"/>
          <w:sz w:val="26"/>
          <w:szCs w:val="26"/>
          <w:lang w:val="en-US"/>
        </w:rPr>
        <w:t>493 proposals aimed at improvement</w:t>
      </w:r>
      <w:r w:rsidR="00C607C8" w:rsidRPr="002B0F1A">
        <w:rPr>
          <w:rFonts w:ascii="Times New Roman" w:hAnsi="Times New Roman"/>
          <w:sz w:val="26"/>
          <w:szCs w:val="26"/>
          <w:lang w:val="en-US"/>
        </w:rPr>
        <w:t xml:space="preserve"> of which </w:t>
      </w:r>
      <w:r w:rsidRPr="002B0F1A">
        <w:rPr>
          <w:rFonts w:ascii="Times New Roman" w:hAnsi="Times New Roman"/>
          <w:sz w:val="26"/>
          <w:szCs w:val="26"/>
          <w:lang w:val="en-US"/>
        </w:rPr>
        <w:t>1</w:t>
      </w:r>
      <w:r w:rsidR="00C607C8" w:rsidRPr="002B0F1A">
        <w:rPr>
          <w:rFonts w:ascii="Times New Roman" w:hAnsi="Times New Roman"/>
          <w:sz w:val="26"/>
          <w:szCs w:val="26"/>
          <w:lang w:val="en-US"/>
        </w:rPr>
        <w:t>,</w:t>
      </w:r>
      <w:r w:rsidRPr="002B0F1A">
        <w:rPr>
          <w:rFonts w:ascii="Times New Roman" w:hAnsi="Times New Roman"/>
          <w:sz w:val="26"/>
          <w:szCs w:val="26"/>
          <w:lang w:val="en-US"/>
        </w:rPr>
        <w:t xml:space="preserve">262 </w:t>
      </w:r>
      <w:r w:rsidR="00C607C8" w:rsidRPr="002B0F1A">
        <w:rPr>
          <w:rFonts w:ascii="Times New Roman" w:hAnsi="Times New Roman"/>
          <w:sz w:val="26"/>
          <w:szCs w:val="26"/>
          <w:lang w:val="en-US"/>
        </w:rPr>
        <w:t>proposals</w:t>
      </w:r>
      <w:r w:rsidRPr="002B0F1A">
        <w:rPr>
          <w:rFonts w:ascii="Times New Roman" w:hAnsi="Times New Roman"/>
          <w:sz w:val="26"/>
          <w:szCs w:val="26"/>
          <w:lang w:val="en-US"/>
        </w:rPr>
        <w:t xml:space="preserve"> were successfully implemented.</w:t>
      </w:r>
    </w:p>
    <w:p w14:paraId="1125182A" w14:textId="6288C35D" w:rsidR="00FD2C16" w:rsidRPr="002B0F1A" w:rsidRDefault="00FD2C16" w:rsidP="00FD2C16">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sz w:val="26"/>
          <w:szCs w:val="26"/>
          <w:lang w:val="en-US"/>
        </w:rPr>
        <w:t xml:space="preserve"> </w:t>
      </w:r>
    </w:p>
    <w:p w14:paraId="013E9016" w14:textId="6930A9FA" w:rsidR="00FD2C16" w:rsidRPr="002B0F1A" w:rsidRDefault="00E31409" w:rsidP="00FD155E">
      <w:pPr>
        <w:rPr>
          <w:rFonts w:ascii="Times New Roman" w:eastAsia="Calibri" w:hAnsi="Times New Roman"/>
          <w:sz w:val="26"/>
          <w:szCs w:val="26"/>
          <w:lang w:val="en-US"/>
        </w:rPr>
      </w:pPr>
      <w:r w:rsidRPr="002B0F1A">
        <w:rPr>
          <w:rFonts w:ascii="Times New Roman" w:hAnsi="Times New Roman"/>
          <w:b/>
          <w:sz w:val="26"/>
          <w:szCs w:val="26"/>
          <w:lang w:val="en-US"/>
        </w:rPr>
        <w:t>Table</w:t>
      </w:r>
      <w:r w:rsidR="00FD155E" w:rsidRPr="002B0F1A">
        <w:rPr>
          <w:rFonts w:ascii="Times New Roman" w:hAnsi="Times New Roman"/>
          <w:b/>
          <w:sz w:val="26"/>
          <w:szCs w:val="26"/>
          <w:lang w:val="en-US"/>
        </w:rPr>
        <w:t xml:space="preserve"> 8.</w:t>
      </w:r>
      <w:r w:rsidR="00FD155E" w:rsidRPr="002B0F1A">
        <w:rPr>
          <w:rFonts w:ascii="Times New Roman" w:hAnsi="Times New Roman"/>
          <w:sz w:val="26"/>
          <w:szCs w:val="26"/>
          <w:lang w:val="en-US"/>
        </w:rPr>
        <w:t xml:space="preserve"> </w:t>
      </w:r>
      <w:r w:rsidRPr="002B0F1A">
        <w:rPr>
          <w:rFonts w:ascii="Times New Roman" w:hAnsi="Times New Roman"/>
          <w:sz w:val="26"/>
          <w:szCs w:val="26"/>
          <w:lang w:val="en-US"/>
        </w:rPr>
        <w:t>Rationalization proposals and the economic effect of implementation for 2017-2019</w:t>
      </w:r>
    </w:p>
    <w:tbl>
      <w:tblPr>
        <w:tblStyle w:val="-4110"/>
        <w:tblW w:w="0" w:type="auto"/>
        <w:tblLook w:val="04A0" w:firstRow="1" w:lastRow="0" w:firstColumn="1" w:lastColumn="0" w:noHBand="0" w:noVBand="1"/>
      </w:tblPr>
      <w:tblGrid>
        <w:gridCol w:w="1271"/>
        <w:gridCol w:w="4959"/>
        <w:gridCol w:w="3115"/>
      </w:tblGrid>
      <w:tr w:rsidR="00FD2C16" w:rsidRPr="002B0F1A" w14:paraId="49DBB5A8" w14:textId="77777777" w:rsidTr="00FD1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hideMark/>
          </w:tcPr>
          <w:p w14:paraId="582A5589" w14:textId="00CDADDD" w:rsidR="00FD2C16" w:rsidRPr="002B0F1A" w:rsidRDefault="00E31409" w:rsidP="00E31409">
            <w:pPr>
              <w:spacing w:after="0" w:line="240" w:lineRule="auto"/>
              <w:jc w:val="center"/>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Year</w:t>
            </w:r>
          </w:p>
        </w:tc>
        <w:tc>
          <w:tcPr>
            <w:tcW w:w="4959" w:type="dxa"/>
            <w:hideMark/>
          </w:tcPr>
          <w:p w14:paraId="6B2055CA" w14:textId="15F51DC9" w:rsidR="00FD2C16" w:rsidRPr="002B0F1A" w:rsidRDefault="00E31409" w:rsidP="00A713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 xml:space="preserve">Number of </w:t>
            </w:r>
            <w:r w:rsidR="00A713E0" w:rsidRPr="002B0F1A">
              <w:rPr>
                <w:rFonts w:ascii="Times New Roman" w:hAnsi="Times New Roman"/>
                <w:bCs w:val="0"/>
                <w:color w:val="FFFFFF"/>
                <w:kern w:val="24"/>
                <w:sz w:val="24"/>
                <w:szCs w:val="24"/>
                <w:lang w:val="en-US"/>
              </w:rPr>
              <w:t xml:space="preserve">submitted and implemented rationalization proposals </w:t>
            </w:r>
          </w:p>
        </w:tc>
        <w:tc>
          <w:tcPr>
            <w:tcW w:w="3115" w:type="dxa"/>
            <w:hideMark/>
          </w:tcPr>
          <w:p w14:paraId="028EB023" w14:textId="77777777" w:rsidR="00A713E0" w:rsidRPr="002B0F1A" w:rsidRDefault="00A713E0" w:rsidP="00A713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Economic effect</w:t>
            </w:r>
            <w:r w:rsidRPr="002B0F1A">
              <w:rPr>
                <w:rFonts w:ascii="Times New Roman" w:hAnsi="Times New Roman"/>
                <w:sz w:val="26"/>
                <w:szCs w:val="26"/>
                <w:lang w:val="en-US"/>
              </w:rPr>
              <w:t xml:space="preserve"> </w:t>
            </w:r>
            <w:r w:rsidR="00FD2C16" w:rsidRPr="002B0F1A">
              <w:rPr>
                <w:rFonts w:ascii="Times New Roman" w:hAnsi="Times New Roman"/>
                <w:bCs w:val="0"/>
                <w:color w:val="FFFFFF"/>
                <w:kern w:val="24"/>
                <w:sz w:val="24"/>
                <w:szCs w:val="24"/>
                <w:lang w:val="en-US"/>
              </w:rPr>
              <w:t xml:space="preserve"> </w:t>
            </w:r>
          </w:p>
          <w:p w14:paraId="528816B3" w14:textId="53DBB6E3" w:rsidR="00FD2C16" w:rsidRPr="002B0F1A" w:rsidRDefault="00FD2C16" w:rsidP="00A713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kern w:val="24"/>
                <w:sz w:val="24"/>
                <w:szCs w:val="24"/>
                <w:lang w:val="en-US"/>
              </w:rPr>
            </w:pPr>
            <w:r w:rsidRPr="002B0F1A">
              <w:rPr>
                <w:rFonts w:ascii="Times New Roman" w:hAnsi="Times New Roman"/>
                <w:bCs w:val="0"/>
                <w:color w:val="FFFFFF"/>
                <w:kern w:val="24"/>
                <w:sz w:val="24"/>
                <w:szCs w:val="24"/>
                <w:lang w:val="en-US"/>
              </w:rPr>
              <w:t>(</w:t>
            </w:r>
            <w:r w:rsidR="00A713E0" w:rsidRPr="002B0F1A">
              <w:rPr>
                <w:rFonts w:ascii="Times New Roman" w:hAnsi="Times New Roman"/>
                <w:bCs w:val="0"/>
                <w:color w:val="FFFFFF"/>
                <w:kern w:val="24"/>
                <w:sz w:val="24"/>
                <w:szCs w:val="24"/>
                <w:lang w:val="en-US"/>
              </w:rPr>
              <w:t>mln. tenge</w:t>
            </w:r>
            <w:r w:rsidRPr="002B0F1A">
              <w:rPr>
                <w:rFonts w:ascii="Times New Roman" w:hAnsi="Times New Roman"/>
                <w:bCs w:val="0"/>
                <w:color w:val="FFFFFF"/>
                <w:kern w:val="24"/>
                <w:sz w:val="24"/>
                <w:szCs w:val="24"/>
                <w:lang w:val="en-US"/>
              </w:rPr>
              <w:t>)</w:t>
            </w:r>
          </w:p>
        </w:tc>
      </w:tr>
      <w:tr w:rsidR="00FD2C16" w:rsidRPr="002B0F1A" w14:paraId="23A34514" w14:textId="77777777" w:rsidTr="00FD155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0CD4C5B3" w14:textId="77777777" w:rsidR="00FD2C16" w:rsidRPr="002B0F1A" w:rsidRDefault="00FD2C16" w:rsidP="00FD155E">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t>2017</w:t>
            </w:r>
          </w:p>
        </w:tc>
        <w:tc>
          <w:tcPr>
            <w:tcW w:w="4959" w:type="dxa"/>
            <w:vAlign w:val="center"/>
            <w:hideMark/>
          </w:tcPr>
          <w:p w14:paraId="59B12B6F" w14:textId="70ECAB8F" w:rsidR="00FD2C16" w:rsidRPr="002B0F1A" w:rsidRDefault="00FD2C16" w:rsidP="00A713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4"/>
                <w:lang w:val="en-US" w:eastAsia="ru-RU"/>
              </w:rPr>
            </w:pPr>
            <w:r w:rsidRPr="002B0F1A">
              <w:rPr>
                <w:rFonts w:ascii="Times New Roman" w:hAnsi="Times New Roman"/>
                <w:bCs/>
                <w:color w:val="000000"/>
                <w:kern w:val="24"/>
                <w:sz w:val="24"/>
                <w:szCs w:val="24"/>
                <w:lang w:val="en-US" w:eastAsia="ru-RU"/>
              </w:rPr>
              <w:t xml:space="preserve">49 (53 </w:t>
            </w:r>
            <w:r w:rsidR="00A713E0" w:rsidRPr="002B0F1A">
              <w:rPr>
                <w:rFonts w:ascii="Times New Roman" w:hAnsi="Times New Roman"/>
                <w:bCs/>
                <w:color w:val="000000"/>
                <w:kern w:val="24"/>
                <w:sz w:val="24"/>
                <w:szCs w:val="24"/>
                <w:lang w:val="en-US" w:eastAsia="ru-RU"/>
              </w:rPr>
              <w:t xml:space="preserve">including for </w:t>
            </w:r>
            <w:r w:rsidRPr="002B0F1A">
              <w:rPr>
                <w:rFonts w:ascii="Times New Roman" w:hAnsi="Times New Roman"/>
                <w:bCs/>
                <w:color w:val="000000"/>
                <w:kern w:val="24"/>
                <w:sz w:val="24"/>
                <w:szCs w:val="24"/>
                <w:lang w:val="en-US" w:eastAsia="ru-RU"/>
              </w:rPr>
              <w:t>2016)</w:t>
            </w:r>
          </w:p>
        </w:tc>
        <w:tc>
          <w:tcPr>
            <w:tcW w:w="3115" w:type="dxa"/>
            <w:vAlign w:val="center"/>
            <w:hideMark/>
          </w:tcPr>
          <w:p w14:paraId="7CDC1F22" w14:textId="2CC81387" w:rsidR="00FD2C16" w:rsidRPr="002B0F1A" w:rsidRDefault="00FD2C16" w:rsidP="00A713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4"/>
                <w:lang w:val="en-US" w:eastAsia="ru-RU"/>
              </w:rPr>
            </w:pPr>
            <w:r w:rsidRPr="002B0F1A">
              <w:rPr>
                <w:rFonts w:ascii="Times New Roman" w:hAnsi="Times New Roman"/>
                <w:bCs/>
                <w:color w:val="000000"/>
                <w:kern w:val="24"/>
                <w:sz w:val="24"/>
                <w:szCs w:val="24"/>
                <w:lang w:val="en-US" w:eastAsia="ru-RU"/>
              </w:rPr>
              <w:t>305</w:t>
            </w:r>
            <w:r w:rsidR="00A713E0" w:rsidRPr="002B0F1A">
              <w:rPr>
                <w:rFonts w:ascii="Times New Roman" w:hAnsi="Times New Roman"/>
                <w:bCs/>
                <w:color w:val="000000"/>
                <w:kern w:val="24"/>
                <w:sz w:val="24"/>
                <w:szCs w:val="24"/>
                <w:lang w:val="en-US" w:eastAsia="ru-RU"/>
              </w:rPr>
              <w:t>.</w:t>
            </w:r>
            <w:r w:rsidRPr="002B0F1A">
              <w:rPr>
                <w:rFonts w:ascii="Times New Roman" w:hAnsi="Times New Roman"/>
                <w:bCs/>
                <w:color w:val="000000"/>
                <w:kern w:val="24"/>
                <w:sz w:val="24"/>
                <w:szCs w:val="24"/>
                <w:lang w:val="en-US" w:eastAsia="ru-RU"/>
              </w:rPr>
              <w:t> 5</w:t>
            </w:r>
          </w:p>
        </w:tc>
      </w:tr>
      <w:tr w:rsidR="00FD2C16" w:rsidRPr="002B0F1A" w14:paraId="3A181D22" w14:textId="77777777" w:rsidTr="00FD155E">
        <w:trPr>
          <w:trHeight w:val="437"/>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99DCF21" w14:textId="77777777" w:rsidR="00FD2C16" w:rsidRPr="002B0F1A" w:rsidRDefault="00FD2C16" w:rsidP="00FD155E">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t>2018</w:t>
            </w:r>
          </w:p>
        </w:tc>
        <w:tc>
          <w:tcPr>
            <w:tcW w:w="4959" w:type="dxa"/>
            <w:vAlign w:val="center"/>
            <w:hideMark/>
          </w:tcPr>
          <w:p w14:paraId="46200E0A" w14:textId="2AEC0002" w:rsidR="00FD2C16" w:rsidRPr="002B0F1A" w:rsidRDefault="00FD2C16" w:rsidP="00A713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4"/>
                <w:lang w:val="en-US" w:eastAsia="ru-RU"/>
              </w:rPr>
            </w:pPr>
            <w:r w:rsidRPr="002B0F1A">
              <w:rPr>
                <w:rFonts w:ascii="Times New Roman" w:hAnsi="Times New Roman"/>
                <w:color w:val="000000"/>
                <w:kern w:val="24"/>
                <w:sz w:val="24"/>
                <w:szCs w:val="24"/>
                <w:lang w:val="en-US" w:eastAsia="ru-RU"/>
              </w:rPr>
              <w:t xml:space="preserve">70 (85 </w:t>
            </w:r>
            <w:r w:rsidR="00A713E0" w:rsidRPr="002B0F1A">
              <w:rPr>
                <w:rFonts w:ascii="Times New Roman" w:hAnsi="Times New Roman"/>
                <w:bCs/>
                <w:color w:val="000000"/>
                <w:kern w:val="24"/>
                <w:sz w:val="24"/>
                <w:szCs w:val="24"/>
                <w:lang w:val="en-US" w:eastAsia="ru-RU"/>
              </w:rPr>
              <w:t xml:space="preserve">including for </w:t>
            </w:r>
            <w:r w:rsidRPr="002B0F1A">
              <w:rPr>
                <w:rFonts w:ascii="Times New Roman" w:hAnsi="Times New Roman"/>
                <w:color w:val="000000"/>
                <w:kern w:val="24"/>
                <w:sz w:val="24"/>
                <w:szCs w:val="24"/>
                <w:lang w:val="en-US" w:eastAsia="ru-RU"/>
              </w:rPr>
              <w:t>2017)</w:t>
            </w:r>
          </w:p>
        </w:tc>
        <w:tc>
          <w:tcPr>
            <w:tcW w:w="3115" w:type="dxa"/>
            <w:vAlign w:val="center"/>
            <w:hideMark/>
          </w:tcPr>
          <w:p w14:paraId="56C7626F" w14:textId="68ADFCC6" w:rsidR="00FD2C16" w:rsidRPr="002B0F1A" w:rsidRDefault="00FD2C16" w:rsidP="00A713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4"/>
                <w:lang w:val="en-US" w:eastAsia="ru-RU"/>
              </w:rPr>
            </w:pPr>
            <w:r w:rsidRPr="002B0F1A">
              <w:rPr>
                <w:rFonts w:ascii="Times New Roman" w:hAnsi="Times New Roman"/>
                <w:color w:val="000000"/>
                <w:kern w:val="24"/>
                <w:sz w:val="24"/>
                <w:szCs w:val="24"/>
                <w:lang w:val="en-US" w:eastAsia="ru-RU"/>
              </w:rPr>
              <w:t>277</w:t>
            </w:r>
            <w:r w:rsidR="00A713E0" w:rsidRPr="002B0F1A">
              <w:rPr>
                <w:rFonts w:ascii="Times New Roman" w:hAnsi="Times New Roman"/>
                <w:color w:val="000000"/>
                <w:kern w:val="24"/>
                <w:sz w:val="24"/>
                <w:szCs w:val="24"/>
                <w:lang w:val="en-US" w:eastAsia="ru-RU"/>
              </w:rPr>
              <w:t>.</w:t>
            </w:r>
            <w:r w:rsidR="00FD155E" w:rsidRPr="002B0F1A">
              <w:rPr>
                <w:rFonts w:ascii="Times New Roman" w:hAnsi="Times New Roman"/>
                <w:color w:val="000000"/>
                <w:kern w:val="24"/>
                <w:sz w:val="24"/>
                <w:szCs w:val="24"/>
                <w:lang w:val="en-US" w:eastAsia="ru-RU"/>
              </w:rPr>
              <w:t>1</w:t>
            </w:r>
          </w:p>
        </w:tc>
      </w:tr>
      <w:tr w:rsidR="00FD2C16" w:rsidRPr="002B0F1A" w14:paraId="71978A4D" w14:textId="77777777" w:rsidTr="00FD155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4A226EE7" w14:textId="77777777" w:rsidR="00FD2C16" w:rsidRPr="002B0F1A" w:rsidRDefault="00FD2C16" w:rsidP="00FD155E">
            <w:pPr>
              <w:spacing w:after="0" w:line="240" w:lineRule="auto"/>
              <w:jc w:val="center"/>
              <w:rPr>
                <w:rFonts w:ascii="Times New Roman" w:hAnsi="Times New Roman"/>
                <w:b w:val="0"/>
                <w:color w:val="000000"/>
                <w:kern w:val="24"/>
                <w:sz w:val="24"/>
                <w:szCs w:val="24"/>
                <w:lang w:val="en-US" w:eastAsia="ru-RU"/>
              </w:rPr>
            </w:pPr>
            <w:r w:rsidRPr="002B0F1A">
              <w:rPr>
                <w:rFonts w:ascii="Times New Roman" w:hAnsi="Times New Roman"/>
                <w:b w:val="0"/>
                <w:color w:val="000000"/>
                <w:kern w:val="24"/>
                <w:sz w:val="24"/>
                <w:szCs w:val="24"/>
                <w:lang w:val="en-US" w:eastAsia="ru-RU"/>
              </w:rPr>
              <w:lastRenderedPageBreak/>
              <w:t>2019</w:t>
            </w:r>
          </w:p>
        </w:tc>
        <w:tc>
          <w:tcPr>
            <w:tcW w:w="4959" w:type="dxa"/>
            <w:vAlign w:val="center"/>
            <w:hideMark/>
          </w:tcPr>
          <w:p w14:paraId="26056DAF" w14:textId="022D1116" w:rsidR="00FD2C16" w:rsidRPr="002B0F1A" w:rsidRDefault="00FD2C16" w:rsidP="00A713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4"/>
                <w:lang w:val="en-US" w:eastAsia="ru-RU"/>
              </w:rPr>
            </w:pPr>
            <w:r w:rsidRPr="002B0F1A">
              <w:rPr>
                <w:rFonts w:ascii="Times New Roman" w:hAnsi="Times New Roman"/>
                <w:bCs/>
                <w:color w:val="000000"/>
                <w:kern w:val="24"/>
                <w:sz w:val="24"/>
                <w:szCs w:val="24"/>
                <w:lang w:val="en-US" w:eastAsia="ru-RU"/>
              </w:rPr>
              <w:t xml:space="preserve">78 (93 </w:t>
            </w:r>
            <w:r w:rsidR="00A713E0" w:rsidRPr="002B0F1A">
              <w:rPr>
                <w:rFonts w:ascii="Times New Roman" w:hAnsi="Times New Roman"/>
                <w:bCs/>
                <w:color w:val="000000"/>
                <w:kern w:val="24"/>
                <w:sz w:val="24"/>
                <w:szCs w:val="24"/>
                <w:lang w:val="en-US" w:eastAsia="ru-RU"/>
              </w:rPr>
              <w:t>including for 2018</w:t>
            </w:r>
            <w:r w:rsidRPr="002B0F1A">
              <w:rPr>
                <w:rFonts w:ascii="Times New Roman" w:hAnsi="Times New Roman"/>
                <w:bCs/>
                <w:color w:val="000000"/>
                <w:kern w:val="24"/>
                <w:sz w:val="24"/>
                <w:szCs w:val="24"/>
                <w:lang w:val="en-US" w:eastAsia="ru-RU"/>
              </w:rPr>
              <w:t>)</w:t>
            </w:r>
          </w:p>
        </w:tc>
        <w:tc>
          <w:tcPr>
            <w:tcW w:w="3115" w:type="dxa"/>
            <w:vAlign w:val="center"/>
            <w:hideMark/>
          </w:tcPr>
          <w:p w14:paraId="394D9D47" w14:textId="763D07F8" w:rsidR="00FD2C16" w:rsidRPr="002B0F1A" w:rsidRDefault="00FD2C16" w:rsidP="00A713E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4"/>
                <w:lang w:val="en-US" w:eastAsia="ru-RU"/>
              </w:rPr>
            </w:pPr>
            <w:r w:rsidRPr="002B0F1A">
              <w:rPr>
                <w:rFonts w:ascii="Times New Roman" w:hAnsi="Times New Roman"/>
                <w:bCs/>
                <w:color w:val="000000"/>
                <w:kern w:val="24"/>
                <w:sz w:val="24"/>
                <w:szCs w:val="24"/>
                <w:lang w:val="en-US" w:eastAsia="ru-RU"/>
              </w:rPr>
              <w:t>173</w:t>
            </w:r>
            <w:r w:rsidR="00A713E0" w:rsidRPr="002B0F1A">
              <w:rPr>
                <w:rFonts w:ascii="Times New Roman" w:hAnsi="Times New Roman"/>
                <w:bCs/>
                <w:color w:val="000000"/>
                <w:kern w:val="24"/>
                <w:sz w:val="24"/>
                <w:szCs w:val="24"/>
                <w:lang w:val="en-US" w:eastAsia="ru-RU"/>
              </w:rPr>
              <w:t>.</w:t>
            </w:r>
            <w:r w:rsidR="00FD155E" w:rsidRPr="002B0F1A">
              <w:rPr>
                <w:rFonts w:ascii="Times New Roman" w:hAnsi="Times New Roman"/>
                <w:bCs/>
                <w:color w:val="000000"/>
                <w:kern w:val="24"/>
                <w:sz w:val="24"/>
                <w:szCs w:val="24"/>
                <w:lang w:val="en-US" w:eastAsia="ru-RU"/>
              </w:rPr>
              <w:t>9</w:t>
            </w:r>
          </w:p>
        </w:tc>
      </w:tr>
    </w:tbl>
    <w:p w14:paraId="5DA1A02F" w14:textId="77777777" w:rsidR="00FD2C16" w:rsidRPr="002B0F1A" w:rsidRDefault="00FD2C16" w:rsidP="0046677B">
      <w:pPr>
        <w:autoSpaceDE w:val="0"/>
        <w:autoSpaceDN w:val="0"/>
        <w:adjustRightInd w:val="0"/>
        <w:spacing w:after="0" w:line="240" w:lineRule="auto"/>
        <w:ind w:firstLine="709"/>
        <w:jc w:val="both"/>
        <w:rPr>
          <w:rFonts w:ascii="Times New Roman" w:hAnsi="Times New Roman"/>
          <w:sz w:val="26"/>
          <w:szCs w:val="26"/>
          <w:lang w:val="en-US"/>
        </w:rPr>
      </w:pPr>
    </w:p>
    <w:p w14:paraId="1A13BEAC" w14:textId="187E80E8" w:rsidR="00C04971" w:rsidRPr="002B0F1A" w:rsidRDefault="002D36AB" w:rsidP="00F27F2E">
      <w:pPr>
        <w:pStyle w:val="1"/>
        <w:numPr>
          <w:ilvl w:val="0"/>
          <w:numId w:val="30"/>
        </w:numPr>
        <w:spacing w:after="0" w:line="240" w:lineRule="auto"/>
        <w:ind w:hanging="720"/>
        <w:rPr>
          <w:rFonts w:ascii="Times New Roman" w:hAnsi="Times New Roman" w:cs="Times New Roman"/>
          <w:sz w:val="26"/>
          <w:szCs w:val="26"/>
          <w:lang w:val="en-US"/>
        </w:rPr>
      </w:pPr>
      <w:bookmarkStart w:id="10" w:name="_Toc499219402"/>
      <w:r w:rsidRPr="002B0F1A">
        <w:rPr>
          <w:rFonts w:ascii="Times New Roman" w:hAnsi="Times New Roman" w:cs="Times New Roman"/>
          <w:sz w:val="26"/>
          <w:szCs w:val="26"/>
          <w:lang w:val="en-US"/>
        </w:rPr>
        <w:t>The Program k</w:t>
      </w:r>
      <w:r w:rsidR="00C04971" w:rsidRPr="002B0F1A">
        <w:rPr>
          <w:rFonts w:ascii="Times New Roman" w:hAnsi="Times New Roman" w:cs="Times New Roman"/>
          <w:sz w:val="26"/>
          <w:szCs w:val="26"/>
          <w:lang w:val="en-US"/>
        </w:rPr>
        <w:t>ey tasks and acti</w:t>
      </w:r>
      <w:r w:rsidRPr="002B0F1A">
        <w:rPr>
          <w:rFonts w:ascii="Times New Roman" w:hAnsi="Times New Roman" w:cs="Times New Roman"/>
          <w:sz w:val="26"/>
          <w:szCs w:val="26"/>
          <w:lang w:val="en-US"/>
        </w:rPr>
        <w:t>ons</w:t>
      </w:r>
    </w:p>
    <w:p w14:paraId="7E7FFFAC" w14:textId="505BDF04" w:rsidR="00C04971" w:rsidRPr="002B0F1A" w:rsidRDefault="009270CB" w:rsidP="000249B5">
      <w:pPr>
        <w:pStyle w:val="1"/>
        <w:spacing w:after="0" w:line="240" w:lineRule="auto"/>
        <w:ind w:left="709" w:hanging="709"/>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5.1      </w:t>
      </w:r>
      <w:r w:rsidR="002D36AB" w:rsidRPr="002B0F1A">
        <w:rPr>
          <w:rFonts w:ascii="Times New Roman" w:hAnsi="Times New Roman" w:cs="Times New Roman"/>
          <w:sz w:val="26"/>
          <w:szCs w:val="26"/>
          <w:lang w:val="en-US"/>
        </w:rPr>
        <w:t>The Program k</w:t>
      </w:r>
      <w:r w:rsidR="00C04971" w:rsidRPr="002B0F1A">
        <w:rPr>
          <w:rFonts w:ascii="Times New Roman" w:hAnsi="Times New Roman" w:cs="Times New Roman"/>
          <w:sz w:val="26"/>
          <w:szCs w:val="26"/>
          <w:lang w:val="en-US"/>
        </w:rPr>
        <w:t>ey tasks</w:t>
      </w:r>
    </w:p>
    <w:p w14:paraId="7E3DFBD7" w14:textId="77777777" w:rsidR="00C04971" w:rsidRPr="002B0F1A" w:rsidRDefault="00C04971" w:rsidP="00C04971">
      <w:pPr>
        <w:autoSpaceDE w:val="0"/>
        <w:autoSpaceDN w:val="0"/>
        <w:adjustRightInd w:val="0"/>
        <w:spacing w:after="0" w:line="240" w:lineRule="auto"/>
        <w:jc w:val="both"/>
        <w:rPr>
          <w:rFonts w:ascii="Times New Roman" w:hAnsi="Times New Roman"/>
          <w:sz w:val="26"/>
          <w:szCs w:val="26"/>
          <w:lang w:val="en-US"/>
        </w:rPr>
      </w:pPr>
    </w:p>
    <w:p w14:paraId="4ADC7F33" w14:textId="340FFF50" w:rsidR="00C04971" w:rsidRPr="002B0F1A" w:rsidRDefault="00C04971" w:rsidP="00C04971">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key tasks of the Company's Sustainable Development Program </w:t>
      </w:r>
      <w:r w:rsidR="004B6E9F" w:rsidRPr="002B0F1A">
        <w:rPr>
          <w:rFonts w:ascii="Times New Roman" w:hAnsi="Times New Roman"/>
          <w:sz w:val="26"/>
          <w:szCs w:val="26"/>
          <w:lang w:val="en-US"/>
        </w:rPr>
        <w:t>for 2020</w:t>
      </w:r>
      <w:r w:rsidRPr="002B0F1A">
        <w:rPr>
          <w:rFonts w:ascii="Times New Roman" w:hAnsi="Times New Roman"/>
          <w:sz w:val="26"/>
          <w:szCs w:val="26"/>
          <w:lang w:val="en-US"/>
        </w:rPr>
        <w:t>-2022 are as follows:</w:t>
      </w:r>
    </w:p>
    <w:p w14:paraId="0808AF3B" w14:textId="51D340BB"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Maintain decent working conditions and remuneration for Employees;</w:t>
      </w:r>
    </w:p>
    <w:p w14:paraId="50372CE5" w14:textId="00CD2E80"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Observe labor and social rights of Employees;</w:t>
      </w:r>
    </w:p>
    <w:p w14:paraId="6FC22B73" w14:textId="1EF166DC"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Maintain the level and quality of life of Employees and their family members;</w:t>
      </w:r>
    </w:p>
    <w:p w14:paraId="0709C7F4" w14:textId="60622A6C"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Reduce harmful effects on the environment;</w:t>
      </w:r>
    </w:p>
    <w:p w14:paraId="1D4881C8" w14:textId="436262E8"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Promote to sustainable development of the regions of presence;</w:t>
      </w:r>
    </w:p>
    <w:p w14:paraId="01A79A98" w14:textId="34AA3799"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Create favorable business climate in the Company and in the regions of the Company's presence;</w:t>
      </w:r>
    </w:p>
    <w:p w14:paraId="2B11B319" w14:textId="54F78E9F" w:rsidR="00C04971" w:rsidRPr="002B0F1A" w:rsidRDefault="00C04971" w:rsidP="00CB11B5">
      <w:pPr>
        <w:pStyle w:val="a9"/>
        <w:numPr>
          <w:ilvl w:val="0"/>
          <w:numId w:val="18"/>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Interact effectively with business partners and the state agencies.</w:t>
      </w:r>
    </w:p>
    <w:bookmarkEnd w:id="10"/>
    <w:p w14:paraId="4F6D28A7" w14:textId="77777777" w:rsidR="00316F33" w:rsidRPr="002B0F1A" w:rsidRDefault="00316F33" w:rsidP="00316F33">
      <w:pPr>
        <w:autoSpaceDE w:val="0"/>
        <w:autoSpaceDN w:val="0"/>
        <w:adjustRightInd w:val="0"/>
        <w:spacing w:after="0" w:line="240" w:lineRule="auto"/>
        <w:jc w:val="both"/>
        <w:rPr>
          <w:rFonts w:ascii="Times New Roman" w:hAnsi="Times New Roman"/>
          <w:bCs/>
          <w:sz w:val="26"/>
          <w:szCs w:val="26"/>
          <w:lang w:val="en-US"/>
        </w:rPr>
      </w:pPr>
    </w:p>
    <w:p w14:paraId="7CDB0520" w14:textId="2595E6F3" w:rsidR="002A545A" w:rsidRPr="002B0F1A" w:rsidRDefault="009270CB" w:rsidP="000249B5">
      <w:pPr>
        <w:pStyle w:val="1"/>
        <w:spacing w:after="0" w:line="240" w:lineRule="auto"/>
        <w:ind w:left="709" w:hanging="709"/>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5.2      </w:t>
      </w:r>
      <w:r w:rsidR="002D36AB" w:rsidRPr="002B0F1A">
        <w:rPr>
          <w:rFonts w:ascii="Times New Roman" w:hAnsi="Times New Roman" w:cs="Times New Roman"/>
          <w:sz w:val="26"/>
          <w:szCs w:val="26"/>
          <w:lang w:val="en-US"/>
        </w:rPr>
        <w:t>The Program actions</w:t>
      </w:r>
      <w:r w:rsidR="002A545A" w:rsidRPr="002B0F1A">
        <w:rPr>
          <w:rFonts w:ascii="Times New Roman" w:hAnsi="Times New Roman" w:cs="Times New Roman"/>
          <w:sz w:val="26"/>
          <w:szCs w:val="26"/>
          <w:lang w:val="en-US"/>
        </w:rPr>
        <w:t xml:space="preserve"> </w:t>
      </w:r>
    </w:p>
    <w:p w14:paraId="3B789B09" w14:textId="77777777" w:rsidR="002D36AB" w:rsidRPr="002B0F1A" w:rsidRDefault="002D36AB" w:rsidP="002D36AB">
      <w:pPr>
        <w:autoSpaceDE w:val="0"/>
        <w:autoSpaceDN w:val="0"/>
        <w:adjustRightInd w:val="0"/>
        <w:spacing w:after="0" w:line="240" w:lineRule="auto"/>
        <w:jc w:val="both"/>
        <w:rPr>
          <w:rFonts w:ascii="Times New Roman" w:hAnsi="Times New Roman"/>
          <w:sz w:val="26"/>
          <w:szCs w:val="26"/>
          <w:lang w:val="en-US"/>
        </w:rPr>
      </w:pPr>
    </w:p>
    <w:p w14:paraId="60A188F1" w14:textId="190924DB" w:rsidR="00BA0015" w:rsidRPr="002B0F1A" w:rsidRDefault="002A545A" w:rsidP="002D36AB">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success of the Company's Sustainable Development Program is determined by important factors </w:t>
      </w:r>
      <w:r w:rsidR="002D36AB" w:rsidRPr="002B0F1A">
        <w:rPr>
          <w:rFonts w:ascii="Times New Roman" w:hAnsi="Times New Roman"/>
          <w:sz w:val="26"/>
          <w:szCs w:val="26"/>
          <w:lang w:val="en-US"/>
        </w:rPr>
        <w:t xml:space="preserve">such </w:t>
      </w:r>
      <w:r w:rsidRPr="002B0F1A">
        <w:rPr>
          <w:rFonts w:ascii="Times New Roman" w:hAnsi="Times New Roman"/>
          <w:sz w:val="26"/>
          <w:szCs w:val="26"/>
          <w:lang w:val="en-US"/>
        </w:rPr>
        <w:t xml:space="preserve">as social development, environmental safety, </w:t>
      </w:r>
      <w:r w:rsidR="002D36AB" w:rsidRPr="002B0F1A">
        <w:rPr>
          <w:rFonts w:ascii="Times New Roman" w:hAnsi="Times New Roman"/>
          <w:sz w:val="26"/>
          <w:szCs w:val="26"/>
          <w:lang w:val="en-US"/>
        </w:rPr>
        <w:t xml:space="preserve">and </w:t>
      </w:r>
      <w:r w:rsidRPr="002B0F1A">
        <w:rPr>
          <w:rFonts w:ascii="Times New Roman" w:hAnsi="Times New Roman"/>
          <w:sz w:val="26"/>
          <w:szCs w:val="26"/>
          <w:lang w:val="en-US"/>
        </w:rPr>
        <w:t>assistance in the development of the regions of presence. In this connection the Program includes the following acti</w:t>
      </w:r>
      <w:r w:rsidR="002D36AB" w:rsidRPr="002B0F1A">
        <w:rPr>
          <w:rFonts w:ascii="Times New Roman" w:hAnsi="Times New Roman"/>
          <w:sz w:val="26"/>
          <w:szCs w:val="26"/>
          <w:lang w:val="en-US"/>
        </w:rPr>
        <w:t>ons</w:t>
      </w:r>
      <w:r w:rsidRPr="002B0F1A">
        <w:rPr>
          <w:rFonts w:ascii="Times New Roman" w:hAnsi="Times New Roman"/>
          <w:sz w:val="26"/>
          <w:szCs w:val="26"/>
          <w:lang w:val="en-US"/>
        </w:rPr>
        <w:t>:</w:t>
      </w:r>
    </w:p>
    <w:p w14:paraId="300F77E5" w14:textId="77777777" w:rsidR="00F656A9" w:rsidRPr="002B0F1A" w:rsidRDefault="00F656A9" w:rsidP="00781CD7">
      <w:pPr>
        <w:autoSpaceDE w:val="0"/>
        <w:autoSpaceDN w:val="0"/>
        <w:adjustRightInd w:val="0"/>
        <w:spacing w:after="0" w:line="240" w:lineRule="auto"/>
        <w:ind w:firstLine="709"/>
        <w:jc w:val="both"/>
        <w:rPr>
          <w:rFonts w:ascii="Times New Roman" w:hAnsi="Times New Roman"/>
          <w:sz w:val="16"/>
          <w:szCs w:val="16"/>
          <w:lang w:val="en-US"/>
        </w:rPr>
      </w:pPr>
    </w:p>
    <w:p w14:paraId="5C7746B6" w14:textId="0A134BEE" w:rsidR="00BA0015" w:rsidRPr="002B0F1A" w:rsidRDefault="002D36AB" w:rsidP="007C7E0B">
      <w:pPr>
        <w:spacing w:after="0" w:line="240" w:lineRule="auto"/>
        <w:rPr>
          <w:rFonts w:ascii="Times New Roman" w:hAnsi="Times New Roman"/>
          <w:b/>
          <w:bCs/>
          <w:i/>
          <w:sz w:val="26"/>
          <w:szCs w:val="26"/>
          <w:lang w:val="en-US"/>
        </w:rPr>
      </w:pPr>
      <w:r w:rsidRPr="002B0F1A">
        <w:rPr>
          <w:rFonts w:ascii="Times New Roman" w:hAnsi="Times New Roman"/>
          <w:b/>
          <w:bCs/>
          <w:i/>
          <w:sz w:val="26"/>
          <w:szCs w:val="26"/>
          <w:lang w:val="en-US"/>
        </w:rPr>
        <w:t>Social actions</w:t>
      </w:r>
    </w:p>
    <w:p w14:paraId="6B880E8C" w14:textId="6D0C1C32" w:rsidR="003853B5" w:rsidRPr="002B0F1A" w:rsidRDefault="004B6E9F"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Ensure</w:t>
      </w:r>
      <w:r w:rsidR="003853B5" w:rsidRPr="002B0F1A">
        <w:rPr>
          <w:rFonts w:ascii="Times New Roman" w:hAnsi="Times New Roman"/>
          <w:bCs/>
          <w:sz w:val="26"/>
          <w:szCs w:val="26"/>
          <w:lang w:val="en-US"/>
        </w:rPr>
        <w:t xml:space="preserve"> social stability in labor collectives;</w:t>
      </w:r>
    </w:p>
    <w:p w14:paraId="5DA2F2CA" w14:textId="447FA3F2"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Develop human resources;</w:t>
      </w:r>
    </w:p>
    <w:p w14:paraId="4F4918CE" w14:textId="6BD79396"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Ensure social peace in the Company's collectives;</w:t>
      </w:r>
    </w:p>
    <w:p w14:paraId="4249867B" w14:textId="6FC4E603"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Combat corruption and </w:t>
      </w:r>
      <w:r w:rsidR="004B6E9F" w:rsidRPr="002B0F1A">
        <w:rPr>
          <w:rFonts w:ascii="Times New Roman" w:hAnsi="Times New Roman"/>
          <w:bCs/>
          <w:sz w:val="26"/>
          <w:szCs w:val="26"/>
          <w:lang w:val="en-US"/>
        </w:rPr>
        <w:t>fraud;</w:t>
      </w:r>
      <w:r w:rsidRPr="002B0F1A">
        <w:rPr>
          <w:rFonts w:ascii="Times New Roman" w:hAnsi="Times New Roman"/>
          <w:bCs/>
          <w:sz w:val="26"/>
          <w:szCs w:val="26"/>
          <w:lang w:val="en-US"/>
        </w:rPr>
        <w:t xml:space="preserve"> settle corporate conflicts and conflicts of interest.</w:t>
      </w:r>
    </w:p>
    <w:p w14:paraId="19B8E8E3" w14:textId="77777777" w:rsidR="003853B5" w:rsidRPr="002B0F1A" w:rsidRDefault="003853B5" w:rsidP="003853B5">
      <w:pPr>
        <w:tabs>
          <w:tab w:val="left" w:pos="1080"/>
        </w:tabs>
        <w:autoSpaceDE w:val="0"/>
        <w:autoSpaceDN w:val="0"/>
        <w:adjustRightInd w:val="0"/>
        <w:spacing w:after="0" w:line="240" w:lineRule="auto"/>
        <w:ind w:left="720"/>
        <w:jc w:val="both"/>
        <w:rPr>
          <w:rFonts w:ascii="Times New Roman" w:hAnsi="Times New Roman"/>
          <w:bCs/>
          <w:sz w:val="26"/>
          <w:szCs w:val="26"/>
          <w:lang w:val="en-US"/>
        </w:rPr>
      </w:pPr>
    </w:p>
    <w:p w14:paraId="65CB1BE3" w14:textId="77777777" w:rsidR="003853B5" w:rsidRPr="002B0F1A" w:rsidRDefault="003853B5" w:rsidP="003853B5">
      <w:pPr>
        <w:spacing w:after="0" w:line="240" w:lineRule="auto"/>
        <w:rPr>
          <w:rFonts w:ascii="Times New Roman" w:hAnsi="Times New Roman"/>
          <w:b/>
          <w:bCs/>
          <w:i/>
          <w:sz w:val="26"/>
          <w:szCs w:val="26"/>
          <w:lang w:val="en-US"/>
        </w:rPr>
      </w:pPr>
      <w:r w:rsidRPr="002B0F1A">
        <w:rPr>
          <w:rFonts w:ascii="Times New Roman" w:hAnsi="Times New Roman"/>
          <w:b/>
          <w:bCs/>
          <w:i/>
          <w:sz w:val="26"/>
          <w:szCs w:val="26"/>
          <w:lang w:val="en-US"/>
        </w:rPr>
        <w:t>Occupational safety and environmental protection measures</w:t>
      </w:r>
    </w:p>
    <w:p w14:paraId="3BF9C1FC" w14:textId="1B1F12DB"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Protect and provide safe working conditions;</w:t>
      </w:r>
    </w:p>
    <w:p w14:paraId="7793B750" w14:textId="6B73F684"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Environmental protection;</w:t>
      </w:r>
    </w:p>
    <w:p w14:paraId="78EC5EF0" w14:textId="26B31CFE" w:rsidR="003853B5" w:rsidRPr="002B0F1A" w:rsidRDefault="003853B5"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Ensure nuclear and radiation safety.</w:t>
      </w:r>
    </w:p>
    <w:p w14:paraId="1F03062A" w14:textId="77777777" w:rsidR="003853B5" w:rsidRPr="002B0F1A" w:rsidRDefault="003853B5" w:rsidP="003853B5">
      <w:pPr>
        <w:tabs>
          <w:tab w:val="left" w:pos="1080"/>
        </w:tabs>
        <w:autoSpaceDE w:val="0"/>
        <w:autoSpaceDN w:val="0"/>
        <w:adjustRightInd w:val="0"/>
        <w:spacing w:after="0" w:line="240" w:lineRule="auto"/>
        <w:ind w:left="720"/>
        <w:jc w:val="both"/>
        <w:rPr>
          <w:rFonts w:ascii="Times New Roman" w:hAnsi="Times New Roman"/>
          <w:bCs/>
          <w:sz w:val="26"/>
          <w:szCs w:val="26"/>
          <w:lang w:val="en-US"/>
        </w:rPr>
      </w:pPr>
    </w:p>
    <w:p w14:paraId="52103F2A" w14:textId="77777777" w:rsidR="003853B5" w:rsidRPr="002B0F1A" w:rsidRDefault="003853B5" w:rsidP="003853B5">
      <w:pPr>
        <w:spacing w:after="0" w:line="240" w:lineRule="auto"/>
        <w:rPr>
          <w:rFonts w:ascii="Times New Roman" w:hAnsi="Times New Roman"/>
          <w:b/>
          <w:bCs/>
          <w:i/>
          <w:sz w:val="26"/>
          <w:szCs w:val="26"/>
          <w:lang w:val="en-US"/>
        </w:rPr>
      </w:pPr>
      <w:r w:rsidRPr="002B0F1A">
        <w:rPr>
          <w:rFonts w:ascii="Times New Roman" w:hAnsi="Times New Roman"/>
          <w:b/>
          <w:bCs/>
          <w:i/>
          <w:sz w:val="26"/>
          <w:szCs w:val="26"/>
          <w:lang w:val="en-US"/>
        </w:rPr>
        <w:t>Measures for scientific, technical and innovative and technological development</w:t>
      </w:r>
    </w:p>
    <w:p w14:paraId="54541A27" w14:textId="726227ED" w:rsidR="003853B5" w:rsidRPr="002B0F1A" w:rsidRDefault="003853B5" w:rsidP="00CB11B5">
      <w:pPr>
        <w:pStyle w:val="a9"/>
        <w:numPr>
          <w:ilvl w:val="0"/>
          <w:numId w:val="19"/>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Preserve and develop the existing production and technical potential; increase the level of use of all available production resources;</w:t>
      </w:r>
    </w:p>
    <w:p w14:paraId="397C3996" w14:textId="6F3DD346" w:rsidR="003853B5" w:rsidRPr="002B0F1A" w:rsidRDefault="003853B5" w:rsidP="00CB11B5">
      <w:pPr>
        <w:pStyle w:val="a9"/>
        <w:numPr>
          <w:ilvl w:val="0"/>
          <w:numId w:val="19"/>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Supply rhythmically the raw materials for Beryllium and Tantalum Operations amid the market volatility;</w:t>
      </w:r>
    </w:p>
    <w:p w14:paraId="5A3C2AFD" w14:textId="54AE0AD2" w:rsidR="00BA0015" w:rsidRPr="002B0F1A" w:rsidRDefault="003853B5" w:rsidP="00CB11B5">
      <w:pPr>
        <w:pStyle w:val="a9"/>
        <w:numPr>
          <w:ilvl w:val="0"/>
          <w:numId w:val="19"/>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Apply proven during operation, economically profitable and scientifically grounded technical solutions based on an assessment of potential capabilities and provision of appropriate resources based on investments in production;</w:t>
      </w:r>
    </w:p>
    <w:p w14:paraId="0D32812B" w14:textId="431ABE9C" w:rsidR="003853B5" w:rsidRPr="002B0F1A" w:rsidRDefault="003853B5" w:rsidP="00CB11B5">
      <w:pPr>
        <w:pStyle w:val="a9"/>
        <w:numPr>
          <w:ilvl w:val="0"/>
          <w:numId w:val="19"/>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Master, develop and acquire up-to-date and advanced production facilities, new technologies focused on energy saving; possible use  of a wide resource base, including with the possibility of processing waste and semi-products of our own production with a long shelf life; create safe working conditions and minimize </w:t>
      </w:r>
      <w:r w:rsidRPr="002B0F1A">
        <w:rPr>
          <w:rFonts w:ascii="Times New Roman" w:hAnsi="Times New Roman"/>
          <w:bCs/>
          <w:sz w:val="26"/>
          <w:szCs w:val="26"/>
          <w:lang w:val="en-US"/>
        </w:rPr>
        <w:lastRenderedPageBreak/>
        <w:t xml:space="preserve">harmful effects on the environment using existing, </w:t>
      </w:r>
      <w:r w:rsidR="00110419" w:rsidRPr="002B0F1A">
        <w:rPr>
          <w:rFonts w:ascii="Times New Roman" w:hAnsi="Times New Roman"/>
          <w:bCs/>
          <w:sz w:val="26"/>
          <w:szCs w:val="26"/>
          <w:lang w:val="en-US"/>
        </w:rPr>
        <w:t xml:space="preserve">upgraded </w:t>
      </w:r>
      <w:r w:rsidRPr="002B0F1A">
        <w:rPr>
          <w:rFonts w:ascii="Times New Roman" w:hAnsi="Times New Roman"/>
          <w:bCs/>
          <w:sz w:val="26"/>
          <w:szCs w:val="26"/>
          <w:lang w:val="en-US"/>
        </w:rPr>
        <w:t>and new unified equipment that does not require large capital expenditures for maintenance;</w:t>
      </w:r>
    </w:p>
    <w:p w14:paraId="6591FB47" w14:textId="3AA7D546" w:rsidR="003853B5" w:rsidRPr="002B0F1A" w:rsidRDefault="00110419"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I</w:t>
      </w:r>
      <w:r w:rsidR="003853B5" w:rsidRPr="002B0F1A">
        <w:rPr>
          <w:rFonts w:ascii="Times New Roman" w:hAnsi="Times New Roman"/>
          <w:bCs/>
          <w:sz w:val="26"/>
          <w:szCs w:val="26"/>
          <w:lang w:val="en-US"/>
        </w:rPr>
        <w:t>mplement and improve technological process automation systems based on modern software;</w:t>
      </w:r>
    </w:p>
    <w:p w14:paraId="227137F8" w14:textId="640906D6" w:rsidR="0029763F" w:rsidRPr="002B0F1A" w:rsidRDefault="00110419" w:rsidP="00CB11B5">
      <w:pPr>
        <w:numPr>
          <w:ilvl w:val="0"/>
          <w:numId w:val="1"/>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I</w:t>
      </w:r>
      <w:r w:rsidR="003853B5" w:rsidRPr="002B0F1A">
        <w:rPr>
          <w:rFonts w:ascii="Times New Roman" w:hAnsi="Times New Roman"/>
          <w:bCs/>
          <w:sz w:val="26"/>
          <w:szCs w:val="26"/>
          <w:lang w:val="en-US"/>
        </w:rPr>
        <w:t>mprov</w:t>
      </w:r>
      <w:r w:rsidRPr="002B0F1A">
        <w:rPr>
          <w:rFonts w:ascii="Times New Roman" w:hAnsi="Times New Roman"/>
          <w:bCs/>
          <w:sz w:val="26"/>
          <w:szCs w:val="26"/>
          <w:lang w:val="en-US"/>
        </w:rPr>
        <w:t>e</w:t>
      </w:r>
      <w:r w:rsidR="003853B5" w:rsidRPr="002B0F1A">
        <w:rPr>
          <w:rFonts w:ascii="Times New Roman" w:hAnsi="Times New Roman"/>
          <w:bCs/>
          <w:sz w:val="26"/>
          <w:szCs w:val="26"/>
          <w:lang w:val="en-US"/>
        </w:rPr>
        <w:t xml:space="preserve"> the existing quality management system (QMS), bring technological processes and products into compliance with the international standards, develop rationalization activities based on attracting personnel of all levels to participate in the “10,000 Improvements Program”</w:t>
      </w:r>
      <w:r w:rsidRPr="002B0F1A">
        <w:rPr>
          <w:rFonts w:ascii="Times New Roman" w:hAnsi="Times New Roman"/>
          <w:bCs/>
          <w:sz w:val="26"/>
          <w:szCs w:val="26"/>
          <w:lang w:val="en-US"/>
        </w:rPr>
        <w:t>; use</w:t>
      </w:r>
      <w:r w:rsidR="003853B5" w:rsidRPr="002B0F1A">
        <w:rPr>
          <w:rFonts w:ascii="Times New Roman" w:hAnsi="Times New Roman"/>
          <w:bCs/>
          <w:sz w:val="26"/>
          <w:szCs w:val="26"/>
          <w:lang w:val="en-US"/>
        </w:rPr>
        <w:t xml:space="preserve"> lean manufacturing tools, carry out continuous improvements and optimiz</w:t>
      </w:r>
      <w:r w:rsidRPr="002B0F1A">
        <w:rPr>
          <w:rFonts w:ascii="Times New Roman" w:hAnsi="Times New Roman"/>
          <w:bCs/>
          <w:sz w:val="26"/>
          <w:szCs w:val="26"/>
          <w:lang w:val="en-US"/>
        </w:rPr>
        <w:t>e</w:t>
      </w:r>
      <w:r w:rsidR="003853B5" w:rsidRPr="002B0F1A">
        <w:rPr>
          <w:rFonts w:ascii="Times New Roman" w:hAnsi="Times New Roman"/>
          <w:bCs/>
          <w:sz w:val="26"/>
          <w:szCs w:val="26"/>
          <w:lang w:val="en-US"/>
        </w:rPr>
        <w:t xml:space="preserve"> </w:t>
      </w:r>
      <w:r w:rsidRPr="002B0F1A">
        <w:rPr>
          <w:rFonts w:ascii="Times New Roman" w:hAnsi="Times New Roman"/>
          <w:bCs/>
          <w:sz w:val="26"/>
          <w:szCs w:val="26"/>
          <w:lang w:val="en-US"/>
        </w:rPr>
        <w:t xml:space="preserve">use of </w:t>
      </w:r>
      <w:r w:rsidR="003853B5" w:rsidRPr="002B0F1A">
        <w:rPr>
          <w:rFonts w:ascii="Times New Roman" w:hAnsi="Times New Roman"/>
          <w:bCs/>
          <w:sz w:val="26"/>
          <w:szCs w:val="26"/>
          <w:lang w:val="en-US"/>
        </w:rPr>
        <w:t>resource</w:t>
      </w:r>
      <w:r w:rsidRPr="002B0F1A">
        <w:rPr>
          <w:rFonts w:ascii="Times New Roman" w:hAnsi="Times New Roman"/>
          <w:bCs/>
          <w:sz w:val="26"/>
          <w:szCs w:val="26"/>
          <w:lang w:val="en-US"/>
        </w:rPr>
        <w:t>s</w:t>
      </w:r>
      <w:r w:rsidR="003853B5" w:rsidRPr="002B0F1A">
        <w:rPr>
          <w:rFonts w:ascii="Times New Roman" w:hAnsi="Times New Roman"/>
          <w:bCs/>
          <w:sz w:val="26"/>
          <w:szCs w:val="26"/>
          <w:lang w:val="en-US"/>
        </w:rPr>
        <w:t>.</w:t>
      </w:r>
    </w:p>
    <w:p w14:paraId="75B4FFFF" w14:textId="77777777" w:rsidR="004D60FC" w:rsidRPr="002B0F1A" w:rsidRDefault="004D60FC" w:rsidP="007C7E0B">
      <w:pPr>
        <w:spacing w:after="0" w:line="240" w:lineRule="auto"/>
        <w:rPr>
          <w:rFonts w:ascii="Times New Roman" w:hAnsi="Times New Roman"/>
          <w:b/>
          <w:bCs/>
          <w:i/>
          <w:sz w:val="26"/>
          <w:szCs w:val="26"/>
          <w:lang w:val="en-US"/>
        </w:rPr>
      </w:pPr>
    </w:p>
    <w:p w14:paraId="577A95F0" w14:textId="77777777" w:rsidR="00110419" w:rsidRPr="002B0F1A" w:rsidRDefault="00110419" w:rsidP="00110419">
      <w:pPr>
        <w:spacing w:after="0" w:line="240" w:lineRule="auto"/>
        <w:rPr>
          <w:rFonts w:ascii="Times New Roman" w:hAnsi="Times New Roman"/>
          <w:b/>
          <w:bCs/>
          <w:i/>
          <w:sz w:val="26"/>
          <w:szCs w:val="26"/>
          <w:lang w:val="en-US"/>
        </w:rPr>
      </w:pPr>
      <w:r w:rsidRPr="002B0F1A">
        <w:rPr>
          <w:rFonts w:ascii="Times New Roman" w:hAnsi="Times New Roman"/>
          <w:b/>
          <w:bCs/>
          <w:i/>
          <w:sz w:val="26"/>
          <w:szCs w:val="26"/>
          <w:lang w:val="en-US"/>
        </w:rPr>
        <w:t>Measures for economic impact in the regions of presence</w:t>
      </w:r>
    </w:p>
    <w:p w14:paraId="14D7024A" w14:textId="387F7E37" w:rsidR="00110419" w:rsidRPr="002B0F1A" w:rsidRDefault="00110419" w:rsidP="00CB11B5">
      <w:pPr>
        <w:pStyle w:val="a9"/>
        <w:numPr>
          <w:ilvl w:val="0"/>
          <w:numId w:val="20"/>
        </w:numPr>
        <w:spacing w:after="0" w:line="240" w:lineRule="auto"/>
        <w:rPr>
          <w:rFonts w:ascii="Times New Roman" w:hAnsi="Times New Roman"/>
          <w:bCs/>
          <w:sz w:val="26"/>
          <w:szCs w:val="26"/>
          <w:lang w:val="en-US"/>
        </w:rPr>
      </w:pPr>
      <w:r w:rsidRPr="002B0F1A">
        <w:rPr>
          <w:rFonts w:ascii="Times New Roman" w:hAnsi="Times New Roman"/>
          <w:bCs/>
          <w:sz w:val="26"/>
          <w:szCs w:val="26"/>
          <w:lang w:val="en-US"/>
        </w:rPr>
        <w:t>Support the social and economic development of the regions of presence;</w:t>
      </w:r>
    </w:p>
    <w:p w14:paraId="240E41D6" w14:textId="43D0F0A9" w:rsidR="00BA0015" w:rsidRPr="002B0F1A" w:rsidRDefault="00110419" w:rsidP="00CB11B5">
      <w:pPr>
        <w:pStyle w:val="a9"/>
        <w:numPr>
          <w:ilvl w:val="0"/>
          <w:numId w:val="20"/>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Procurement management procedures within the framework of the Sustainable Development</w:t>
      </w:r>
      <w:r w:rsidR="00D93896" w:rsidRPr="002B0F1A">
        <w:rPr>
          <w:rFonts w:ascii="Times New Roman" w:hAnsi="Times New Roman"/>
          <w:bCs/>
          <w:sz w:val="26"/>
          <w:szCs w:val="26"/>
          <w:lang w:val="en-US"/>
        </w:rPr>
        <w:t>.</w:t>
      </w:r>
    </w:p>
    <w:p w14:paraId="52008595" w14:textId="77777777" w:rsidR="00BA39FD" w:rsidRPr="002B0F1A" w:rsidRDefault="00BA39FD" w:rsidP="00781CD7">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sz w:val="26"/>
          <w:szCs w:val="26"/>
          <w:lang w:val="en-US"/>
        </w:rPr>
        <w:tab/>
      </w:r>
    </w:p>
    <w:p w14:paraId="791192F8" w14:textId="33DB2CE8" w:rsidR="004F611C" w:rsidRPr="002B0F1A" w:rsidRDefault="00B80281" w:rsidP="00F27F2E">
      <w:pPr>
        <w:pStyle w:val="1"/>
        <w:numPr>
          <w:ilvl w:val="0"/>
          <w:numId w:val="30"/>
        </w:numPr>
        <w:spacing w:before="0" w:after="0" w:line="240" w:lineRule="auto"/>
        <w:ind w:hanging="720"/>
        <w:rPr>
          <w:rFonts w:ascii="Times New Roman" w:hAnsi="Times New Roman" w:cs="Times New Roman"/>
          <w:sz w:val="26"/>
          <w:szCs w:val="26"/>
          <w:lang w:val="en-US"/>
        </w:rPr>
      </w:pPr>
      <w:bookmarkStart w:id="11" w:name="_Toc499219405"/>
      <w:r w:rsidRPr="002B0F1A">
        <w:rPr>
          <w:rFonts w:ascii="Times New Roman" w:hAnsi="Times New Roman" w:cs="Times New Roman"/>
          <w:sz w:val="26"/>
          <w:szCs w:val="26"/>
          <w:lang w:val="en-US"/>
        </w:rPr>
        <w:t>Social actions</w:t>
      </w:r>
      <w:bookmarkEnd w:id="11"/>
    </w:p>
    <w:p w14:paraId="32403F3D" w14:textId="77777777" w:rsidR="002B70FD" w:rsidRPr="002B0F1A" w:rsidRDefault="002B70FD" w:rsidP="002B70FD">
      <w:pPr>
        <w:spacing w:after="0"/>
        <w:rPr>
          <w:rFonts w:ascii="Times New Roman" w:hAnsi="Times New Roman"/>
          <w:lang w:val="en-US"/>
        </w:rPr>
      </w:pPr>
    </w:p>
    <w:p w14:paraId="49DB4681" w14:textId="03FD4E82" w:rsidR="00B80281" w:rsidRPr="002B0F1A" w:rsidRDefault="009270CB" w:rsidP="00B80281">
      <w:pPr>
        <w:pStyle w:val="1"/>
        <w:spacing w:before="0" w:after="0" w:line="240" w:lineRule="auto"/>
        <w:ind w:left="709" w:hanging="709"/>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6.1      </w:t>
      </w:r>
      <w:r w:rsidR="00B80281" w:rsidRPr="002B0F1A">
        <w:rPr>
          <w:rFonts w:ascii="Times New Roman" w:hAnsi="Times New Roman" w:cs="Times New Roman"/>
          <w:sz w:val="26"/>
          <w:szCs w:val="26"/>
          <w:lang w:val="en-US"/>
        </w:rPr>
        <w:t>Ensure social stability in labor collectives</w:t>
      </w:r>
    </w:p>
    <w:p w14:paraId="0376E8C6" w14:textId="77777777" w:rsidR="004B0474" w:rsidRPr="002B0F1A" w:rsidRDefault="004B0474" w:rsidP="00B80281">
      <w:pPr>
        <w:autoSpaceDE w:val="0"/>
        <w:autoSpaceDN w:val="0"/>
        <w:adjustRightInd w:val="0"/>
        <w:spacing w:after="0" w:line="240" w:lineRule="auto"/>
        <w:jc w:val="both"/>
        <w:rPr>
          <w:rFonts w:ascii="Times New Roman" w:hAnsi="Times New Roman"/>
          <w:sz w:val="26"/>
          <w:szCs w:val="26"/>
          <w:lang w:val="en-US"/>
        </w:rPr>
      </w:pPr>
    </w:p>
    <w:p w14:paraId="7C2C9B20" w14:textId="09F9FE0D" w:rsidR="00B80281" w:rsidRPr="002B0F1A" w:rsidRDefault="00B80281" w:rsidP="00B80281">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strives to ensure social stability and maintain a favorable moral and psychological climate in labor collectives by pursuing a balanced personnel policy of the Company and implementing the Action Plan to ensure social and labor conditions of the Company's production personnel.</w:t>
      </w:r>
    </w:p>
    <w:p w14:paraId="564819C7" w14:textId="77777777" w:rsidR="00B80281" w:rsidRPr="002B0F1A" w:rsidRDefault="00B80281" w:rsidP="00B80281">
      <w:pPr>
        <w:autoSpaceDE w:val="0"/>
        <w:autoSpaceDN w:val="0"/>
        <w:adjustRightInd w:val="0"/>
        <w:spacing w:after="0" w:line="240" w:lineRule="auto"/>
        <w:ind w:firstLine="709"/>
        <w:jc w:val="both"/>
        <w:rPr>
          <w:rFonts w:ascii="Times New Roman" w:hAnsi="Times New Roman"/>
          <w:sz w:val="26"/>
          <w:szCs w:val="26"/>
          <w:lang w:val="en-US"/>
        </w:rPr>
      </w:pPr>
    </w:p>
    <w:p w14:paraId="2711CA93" w14:textId="284C016B" w:rsidR="00B80281" w:rsidRPr="002B0F1A" w:rsidRDefault="00B80281" w:rsidP="00CB11B5">
      <w:pPr>
        <w:pStyle w:val="1"/>
        <w:numPr>
          <w:ilvl w:val="2"/>
          <w:numId w:val="21"/>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Social stability index</w:t>
      </w:r>
    </w:p>
    <w:p w14:paraId="03CCA1DD" w14:textId="77777777" w:rsidR="004B0474" w:rsidRPr="002B0F1A" w:rsidRDefault="004B0474" w:rsidP="004B0474">
      <w:pPr>
        <w:autoSpaceDE w:val="0"/>
        <w:autoSpaceDN w:val="0"/>
        <w:adjustRightInd w:val="0"/>
        <w:spacing w:after="0" w:line="240" w:lineRule="auto"/>
        <w:jc w:val="both"/>
        <w:rPr>
          <w:rFonts w:ascii="Times New Roman" w:hAnsi="Times New Roman"/>
          <w:sz w:val="26"/>
          <w:szCs w:val="26"/>
          <w:lang w:val="en-US"/>
        </w:rPr>
      </w:pPr>
    </w:p>
    <w:p w14:paraId="709536BA" w14:textId="0C25BF78" w:rsidR="00B80281" w:rsidRPr="002B0F1A" w:rsidRDefault="00B80281" w:rsidP="004B0474">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Social Stability Index (SSI) is a tool for comprehensive diagnostics of the social situation in the Company. SSI of the Company is determined on the basis of the results of assessing the involvement of the personnel, social well-being and social peace as well as the index of social development of the Company.</w:t>
      </w:r>
    </w:p>
    <w:p w14:paraId="1F2F1452" w14:textId="77777777" w:rsidR="004B0474" w:rsidRPr="002B0F1A" w:rsidRDefault="004B0474" w:rsidP="004B0474">
      <w:pPr>
        <w:autoSpaceDE w:val="0"/>
        <w:autoSpaceDN w:val="0"/>
        <w:adjustRightInd w:val="0"/>
        <w:spacing w:after="0" w:line="240" w:lineRule="auto"/>
        <w:jc w:val="both"/>
        <w:rPr>
          <w:rFonts w:ascii="Times New Roman" w:hAnsi="Times New Roman"/>
          <w:sz w:val="26"/>
          <w:szCs w:val="26"/>
          <w:lang w:val="en-US"/>
        </w:rPr>
      </w:pPr>
    </w:p>
    <w:p w14:paraId="35D2C030" w14:textId="77777777" w:rsidR="004B0474" w:rsidRPr="002B0F1A" w:rsidRDefault="00B80281" w:rsidP="004B0474">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As part of the work on forecasting and preventing social and labor disputes and conflicts, including monitoring the level of social moods it is necessary to regularly monitor the situation in the Company's labor collectives through an annual survey to determine </w:t>
      </w:r>
      <w:r w:rsidR="004B0474" w:rsidRPr="002B0F1A">
        <w:rPr>
          <w:rFonts w:ascii="Times New Roman" w:hAnsi="Times New Roman"/>
          <w:sz w:val="26"/>
          <w:szCs w:val="26"/>
          <w:lang w:val="en-US"/>
        </w:rPr>
        <w:t>SSI</w:t>
      </w:r>
      <w:r w:rsidRPr="002B0F1A">
        <w:rPr>
          <w:rFonts w:ascii="Times New Roman" w:hAnsi="Times New Roman"/>
          <w:sz w:val="26"/>
          <w:szCs w:val="26"/>
          <w:lang w:val="en-US"/>
        </w:rPr>
        <w:t xml:space="preserve"> in the Company.</w:t>
      </w:r>
    </w:p>
    <w:p w14:paraId="0195ACA0" w14:textId="77777777" w:rsidR="00010435" w:rsidRPr="002B0F1A" w:rsidRDefault="00010435" w:rsidP="00010435">
      <w:pPr>
        <w:autoSpaceDE w:val="0"/>
        <w:autoSpaceDN w:val="0"/>
        <w:adjustRightInd w:val="0"/>
        <w:spacing w:after="0" w:line="240" w:lineRule="auto"/>
        <w:jc w:val="both"/>
        <w:rPr>
          <w:rFonts w:ascii="Times New Roman" w:hAnsi="Times New Roman"/>
          <w:sz w:val="26"/>
          <w:szCs w:val="26"/>
          <w:lang w:val="en-US"/>
        </w:rPr>
      </w:pPr>
    </w:p>
    <w:p w14:paraId="1B711D03" w14:textId="716CFDF2" w:rsidR="00010435" w:rsidRPr="002B0F1A" w:rsidRDefault="00010435" w:rsidP="00010435">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Company's actions in this regard include as follows:</w:t>
      </w:r>
    </w:p>
    <w:p w14:paraId="5D72BF86" w14:textId="452DB8A6" w:rsidR="00010435" w:rsidRPr="002B0F1A" w:rsidRDefault="00010435" w:rsidP="00CB11B5">
      <w:pPr>
        <w:pStyle w:val="a9"/>
        <w:numPr>
          <w:ilvl w:val="0"/>
          <w:numId w:val="22"/>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Ensure the maximum possible participation of the Company's production personnel in the survey to determine SSI;</w:t>
      </w:r>
    </w:p>
    <w:p w14:paraId="162A63CE" w14:textId="6A0F5366" w:rsidR="00010435" w:rsidRPr="002B0F1A" w:rsidRDefault="00010435" w:rsidP="00CB11B5">
      <w:pPr>
        <w:pStyle w:val="a9"/>
        <w:numPr>
          <w:ilvl w:val="0"/>
          <w:numId w:val="22"/>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Determine SSI of the Company at least once a year by conducting surveys in the Company;</w:t>
      </w:r>
    </w:p>
    <w:p w14:paraId="0DF038EE" w14:textId="25DF3B10" w:rsidR="00010435" w:rsidRPr="002B0F1A" w:rsidRDefault="00010435" w:rsidP="00CB11B5">
      <w:pPr>
        <w:pStyle w:val="a9"/>
        <w:numPr>
          <w:ilvl w:val="0"/>
          <w:numId w:val="22"/>
        </w:num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Achieve SSI of the Company at the level of 65-78% ("above average") by implementing the Action Plan to ensure the social and labor conditions of the Company's production personnel developed on the basis of the annual survey.</w:t>
      </w:r>
    </w:p>
    <w:p w14:paraId="3F3D502D" w14:textId="77777777" w:rsidR="00A44CC2" w:rsidRPr="002B0F1A" w:rsidRDefault="00A44CC2" w:rsidP="00781CD7">
      <w:pPr>
        <w:autoSpaceDE w:val="0"/>
        <w:autoSpaceDN w:val="0"/>
        <w:adjustRightInd w:val="0"/>
        <w:spacing w:after="0" w:line="240" w:lineRule="auto"/>
        <w:ind w:firstLine="709"/>
        <w:jc w:val="both"/>
        <w:rPr>
          <w:rFonts w:ascii="Times New Roman" w:hAnsi="Times New Roman"/>
          <w:bCs/>
          <w:sz w:val="26"/>
          <w:szCs w:val="26"/>
          <w:lang w:val="en-US"/>
        </w:rPr>
      </w:pPr>
    </w:p>
    <w:p w14:paraId="2E399741" w14:textId="28B92776" w:rsidR="00F350B2" w:rsidRPr="002B0F1A" w:rsidRDefault="00506BF6" w:rsidP="00CB11B5">
      <w:pPr>
        <w:pStyle w:val="1"/>
        <w:numPr>
          <w:ilvl w:val="2"/>
          <w:numId w:val="23"/>
        </w:numPr>
        <w:spacing w:before="0" w:after="0" w:line="240" w:lineRule="auto"/>
        <w:jc w:val="both"/>
        <w:rPr>
          <w:rFonts w:ascii="Times New Roman" w:hAnsi="Times New Roman" w:cs="Times New Roman"/>
          <w:sz w:val="26"/>
          <w:szCs w:val="26"/>
          <w:lang w:val="en-US"/>
        </w:rPr>
      </w:pPr>
      <w:bookmarkStart w:id="12" w:name="_Toc499219408"/>
      <w:r w:rsidRPr="002B0F1A">
        <w:rPr>
          <w:rFonts w:ascii="Times New Roman" w:hAnsi="Times New Roman" w:cs="Times New Roman"/>
          <w:sz w:val="26"/>
          <w:szCs w:val="26"/>
          <w:lang w:val="en-US"/>
        </w:rPr>
        <w:t xml:space="preserve"> Actions for social partnership and improvement of social and labor conditions of the production personnel</w:t>
      </w:r>
      <w:bookmarkEnd w:id="12"/>
    </w:p>
    <w:p w14:paraId="622B90A3" w14:textId="77777777" w:rsidR="00506BF6" w:rsidRPr="002B0F1A" w:rsidRDefault="00506BF6" w:rsidP="00506BF6">
      <w:pPr>
        <w:autoSpaceDE w:val="0"/>
        <w:autoSpaceDN w:val="0"/>
        <w:adjustRightInd w:val="0"/>
        <w:spacing w:after="0" w:line="240" w:lineRule="auto"/>
        <w:jc w:val="both"/>
        <w:rPr>
          <w:rFonts w:ascii="Times New Roman" w:hAnsi="Times New Roman"/>
          <w:sz w:val="26"/>
          <w:szCs w:val="26"/>
          <w:lang w:val="en-US"/>
        </w:rPr>
      </w:pPr>
    </w:p>
    <w:p w14:paraId="7A53D599" w14:textId="5EC33E35" w:rsidR="00506BF6" w:rsidRPr="002B0F1A" w:rsidRDefault="00506BF6" w:rsidP="00506BF6">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lastRenderedPageBreak/>
        <w:t xml:space="preserve">With a view to a systematic approach to increasing the social stability of the Company, improving relationships and preventing social tension in labor collectives the Company annually develops measures for social partnership and improving the social and labor conditions of </w:t>
      </w:r>
      <w:r w:rsidR="00421FA6" w:rsidRPr="002B0F1A">
        <w:rPr>
          <w:rFonts w:ascii="Times New Roman" w:hAnsi="Times New Roman"/>
          <w:bCs/>
          <w:sz w:val="26"/>
          <w:szCs w:val="26"/>
          <w:lang w:val="en-US"/>
        </w:rPr>
        <w:t xml:space="preserve">the </w:t>
      </w:r>
      <w:r w:rsidRPr="002B0F1A">
        <w:rPr>
          <w:rFonts w:ascii="Times New Roman" w:hAnsi="Times New Roman"/>
          <w:bCs/>
          <w:sz w:val="26"/>
          <w:szCs w:val="26"/>
          <w:lang w:val="en-US"/>
        </w:rPr>
        <w:t>production personnel.</w:t>
      </w:r>
    </w:p>
    <w:p w14:paraId="03366481" w14:textId="77777777" w:rsidR="00421FA6" w:rsidRPr="002B0F1A" w:rsidRDefault="00421FA6" w:rsidP="00506BF6">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2294CC97" w14:textId="77777777" w:rsidR="00421FA6" w:rsidRPr="002B0F1A" w:rsidRDefault="00421FA6" w:rsidP="00421FA6">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Company's actions in this regard include as follows:</w:t>
      </w:r>
    </w:p>
    <w:p w14:paraId="275C8810" w14:textId="29FDEF86" w:rsidR="00506BF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I</w:t>
      </w:r>
      <w:r w:rsidR="00506BF6" w:rsidRPr="002B0F1A">
        <w:rPr>
          <w:rFonts w:ascii="Times New Roman" w:hAnsi="Times New Roman"/>
          <w:bCs/>
          <w:sz w:val="26"/>
          <w:szCs w:val="26"/>
          <w:lang w:val="en-US"/>
        </w:rPr>
        <w:t>nform</w:t>
      </w:r>
      <w:r w:rsidRPr="002B0F1A">
        <w:rPr>
          <w:rFonts w:ascii="Times New Roman" w:hAnsi="Times New Roman"/>
          <w:bCs/>
          <w:sz w:val="26"/>
          <w:szCs w:val="26"/>
          <w:lang w:val="en-US"/>
        </w:rPr>
        <w:t xml:space="preserve">ation of </w:t>
      </w:r>
      <w:r w:rsidR="00506BF6" w:rsidRPr="002B0F1A">
        <w:rPr>
          <w:rFonts w:ascii="Times New Roman" w:hAnsi="Times New Roman"/>
          <w:bCs/>
          <w:sz w:val="26"/>
          <w:szCs w:val="26"/>
          <w:lang w:val="en-US"/>
        </w:rPr>
        <w:t xml:space="preserve">managers and </w:t>
      </w:r>
      <w:r w:rsidRPr="002B0F1A">
        <w:rPr>
          <w:rFonts w:ascii="Times New Roman" w:hAnsi="Times New Roman"/>
          <w:bCs/>
          <w:sz w:val="26"/>
          <w:szCs w:val="26"/>
          <w:lang w:val="en-US"/>
        </w:rPr>
        <w:t xml:space="preserve">the </w:t>
      </w:r>
      <w:r w:rsidR="00506BF6" w:rsidRPr="002B0F1A">
        <w:rPr>
          <w:rFonts w:ascii="Times New Roman" w:hAnsi="Times New Roman"/>
          <w:bCs/>
          <w:sz w:val="26"/>
          <w:szCs w:val="26"/>
          <w:lang w:val="en-US"/>
        </w:rPr>
        <w:t xml:space="preserve">production personnel of structural divisions about the results of </w:t>
      </w:r>
      <w:r w:rsidRPr="002B0F1A">
        <w:rPr>
          <w:rFonts w:ascii="Times New Roman" w:hAnsi="Times New Roman"/>
          <w:bCs/>
          <w:sz w:val="26"/>
          <w:szCs w:val="26"/>
          <w:lang w:val="en-US"/>
        </w:rPr>
        <w:t xml:space="preserve">the survey </w:t>
      </w:r>
      <w:r w:rsidR="00506BF6" w:rsidRPr="002B0F1A">
        <w:rPr>
          <w:rFonts w:ascii="Times New Roman" w:hAnsi="Times New Roman"/>
          <w:bCs/>
          <w:sz w:val="26"/>
          <w:szCs w:val="26"/>
          <w:lang w:val="en-US"/>
        </w:rPr>
        <w:t xml:space="preserve">to determine </w:t>
      </w:r>
      <w:r w:rsidRPr="002B0F1A">
        <w:rPr>
          <w:rFonts w:ascii="Times New Roman" w:hAnsi="Times New Roman"/>
          <w:bCs/>
          <w:sz w:val="26"/>
          <w:szCs w:val="26"/>
          <w:lang w:val="en-US"/>
        </w:rPr>
        <w:t>SSI</w:t>
      </w:r>
      <w:r w:rsidR="00506BF6" w:rsidRPr="002B0F1A">
        <w:rPr>
          <w:rFonts w:ascii="Times New Roman" w:hAnsi="Times New Roman"/>
          <w:bCs/>
          <w:sz w:val="26"/>
          <w:szCs w:val="26"/>
          <w:lang w:val="en-US"/>
        </w:rPr>
        <w:t>;</w:t>
      </w:r>
    </w:p>
    <w:p w14:paraId="23DC8ABB" w14:textId="17091900" w:rsidR="00506BF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L</w:t>
      </w:r>
      <w:r w:rsidR="00506BF6" w:rsidRPr="002B0F1A">
        <w:rPr>
          <w:rFonts w:ascii="Times New Roman" w:hAnsi="Times New Roman"/>
          <w:bCs/>
          <w:sz w:val="26"/>
          <w:szCs w:val="26"/>
          <w:lang w:val="en-US"/>
        </w:rPr>
        <w:t>abor protection and social and labor relations;</w:t>
      </w:r>
    </w:p>
    <w:p w14:paraId="5EC2F542" w14:textId="44F08D1D" w:rsidR="00506BF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w:t>
      </w:r>
      <w:r w:rsidR="00506BF6" w:rsidRPr="002B0F1A">
        <w:rPr>
          <w:rFonts w:ascii="Times New Roman" w:hAnsi="Times New Roman"/>
          <w:bCs/>
          <w:sz w:val="26"/>
          <w:szCs w:val="26"/>
          <w:lang w:val="en-US"/>
        </w:rPr>
        <w:t>ersonnel policy and corporate culture;</w:t>
      </w:r>
    </w:p>
    <w:p w14:paraId="7847D032" w14:textId="247F719E" w:rsidR="00506BF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D</w:t>
      </w:r>
      <w:r w:rsidR="00506BF6" w:rsidRPr="002B0F1A">
        <w:rPr>
          <w:rFonts w:ascii="Times New Roman" w:hAnsi="Times New Roman"/>
          <w:bCs/>
          <w:sz w:val="26"/>
          <w:szCs w:val="26"/>
          <w:lang w:val="en-US"/>
        </w:rPr>
        <w:t>evelo</w:t>
      </w:r>
      <w:r w:rsidRPr="002B0F1A">
        <w:rPr>
          <w:rFonts w:ascii="Times New Roman" w:hAnsi="Times New Roman"/>
          <w:bCs/>
          <w:sz w:val="26"/>
          <w:szCs w:val="26"/>
          <w:lang w:val="en-US"/>
        </w:rPr>
        <w:t>pment of</w:t>
      </w:r>
      <w:r w:rsidR="00506BF6" w:rsidRPr="002B0F1A">
        <w:rPr>
          <w:rFonts w:ascii="Times New Roman" w:hAnsi="Times New Roman"/>
          <w:bCs/>
          <w:sz w:val="26"/>
          <w:szCs w:val="26"/>
          <w:lang w:val="en-US"/>
        </w:rPr>
        <w:t xml:space="preserve"> communications;</w:t>
      </w:r>
    </w:p>
    <w:p w14:paraId="760B0B97" w14:textId="01B0AC13" w:rsidR="00506BF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M</w:t>
      </w:r>
      <w:r w:rsidR="00506BF6" w:rsidRPr="002B0F1A">
        <w:rPr>
          <w:rFonts w:ascii="Times New Roman" w:hAnsi="Times New Roman"/>
          <w:bCs/>
          <w:sz w:val="26"/>
          <w:szCs w:val="26"/>
          <w:lang w:val="en-US"/>
        </w:rPr>
        <w:t>edicine and disease prevention;</w:t>
      </w:r>
    </w:p>
    <w:p w14:paraId="5D3C30F9" w14:textId="563097EB" w:rsidR="00336986" w:rsidRPr="002B0F1A" w:rsidRDefault="00421FA6" w:rsidP="00CB11B5">
      <w:pPr>
        <w:pStyle w:val="a9"/>
        <w:numPr>
          <w:ilvl w:val="0"/>
          <w:numId w:val="24"/>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I</w:t>
      </w:r>
      <w:r w:rsidR="00506BF6" w:rsidRPr="002B0F1A">
        <w:rPr>
          <w:rFonts w:ascii="Times New Roman" w:hAnsi="Times New Roman"/>
          <w:bCs/>
          <w:sz w:val="26"/>
          <w:szCs w:val="26"/>
          <w:lang w:val="en-US"/>
        </w:rPr>
        <w:t xml:space="preserve">nteraction with </w:t>
      </w:r>
      <w:r w:rsidRPr="002B0F1A">
        <w:rPr>
          <w:rFonts w:ascii="Times New Roman" w:hAnsi="Times New Roman"/>
          <w:bCs/>
          <w:sz w:val="26"/>
          <w:szCs w:val="26"/>
          <w:lang w:val="en-US"/>
        </w:rPr>
        <w:t>the Concerned Parties</w:t>
      </w:r>
      <w:r w:rsidR="00506BF6" w:rsidRPr="002B0F1A">
        <w:rPr>
          <w:rFonts w:ascii="Times New Roman" w:hAnsi="Times New Roman"/>
          <w:bCs/>
          <w:sz w:val="26"/>
          <w:szCs w:val="26"/>
          <w:lang w:val="en-US"/>
        </w:rPr>
        <w:t>.</w:t>
      </w:r>
    </w:p>
    <w:p w14:paraId="18C77B77" w14:textId="77777777" w:rsidR="00421FA6" w:rsidRPr="002B0F1A" w:rsidRDefault="00421FA6" w:rsidP="00506BF6">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692FAFCC" w14:textId="067CE834" w:rsidR="002A5D5C" w:rsidRPr="002B0F1A" w:rsidRDefault="00FC224E" w:rsidP="000249B5">
      <w:pPr>
        <w:pStyle w:val="1"/>
        <w:numPr>
          <w:ilvl w:val="1"/>
          <w:numId w:val="23"/>
        </w:numPr>
        <w:spacing w:before="0" w:after="0" w:line="240" w:lineRule="auto"/>
        <w:ind w:left="709" w:hanging="709"/>
        <w:jc w:val="both"/>
        <w:rPr>
          <w:rFonts w:ascii="Times New Roman" w:hAnsi="Times New Roman" w:cs="Times New Roman"/>
          <w:sz w:val="26"/>
          <w:szCs w:val="26"/>
          <w:lang w:val="en-US"/>
        </w:rPr>
      </w:pPr>
      <w:bookmarkStart w:id="13" w:name="_Toc499219409"/>
      <w:bookmarkStart w:id="14" w:name="_Hlk54015683"/>
      <w:r w:rsidRPr="002B0F1A">
        <w:rPr>
          <w:rFonts w:ascii="Times New Roman" w:hAnsi="Times New Roman" w:cs="Times New Roman"/>
          <w:sz w:val="26"/>
          <w:szCs w:val="26"/>
          <w:lang w:val="en-US"/>
        </w:rPr>
        <w:t>Human resources development</w:t>
      </w:r>
      <w:bookmarkEnd w:id="13"/>
    </w:p>
    <w:bookmarkEnd w:id="14"/>
    <w:p w14:paraId="3AE5D72B" w14:textId="77777777" w:rsidR="00CB1975" w:rsidRPr="002B0F1A" w:rsidRDefault="00CB1975" w:rsidP="00CB1975">
      <w:pPr>
        <w:spacing w:after="0" w:line="240" w:lineRule="auto"/>
        <w:jc w:val="both"/>
        <w:rPr>
          <w:rFonts w:ascii="Times New Roman" w:hAnsi="Times New Roman"/>
          <w:sz w:val="26"/>
          <w:szCs w:val="26"/>
          <w:lang w:val="en-US"/>
        </w:rPr>
      </w:pPr>
    </w:p>
    <w:p w14:paraId="6578222A" w14:textId="5B22C457" w:rsidR="002A5D5C" w:rsidRPr="002B0F1A" w:rsidRDefault="00CB1975" w:rsidP="00CB1975">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 recognizes the Employees as its most important asset and strives to ensure their well-being, professional and personal </w:t>
      </w:r>
      <w:r w:rsidR="004B6E9F" w:rsidRPr="002B0F1A">
        <w:rPr>
          <w:rFonts w:ascii="Times New Roman" w:hAnsi="Times New Roman"/>
          <w:sz w:val="26"/>
          <w:szCs w:val="26"/>
          <w:lang w:val="en-US"/>
        </w:rPr>
        <w:t>growth which is</w:t>
      </w:r>
      <w:r w:rsidRPr="002B0F1A">
        <w:rPr>
          <w:rFonts w:ascii="Times New Roman" w:hAnsi="Times New Roman"/>
          <w:sz w:val="26"/>
          <w:szCs w:val="26"/>
          <w:lang w:val="en-US"/>
        </w:rPr>
        <w:t xml:space="preserve"> the key to the Sustainable Development of the Company. The Company builds relationships with </w:t>
      </w:r>
      <w:r w:rsidR="007F3AF3" w:rsidRPr="002B0F1A">
        <w:rPr>
          <w:rFonts w:ascii="Times New Roman" w:hAnsi="Times New Roman"/>
          <w:sz w:val="26"/>
          <w:szCs w:val="26"/>
          <w:lang w:val="en-US"/>
        </w:rPr>
        <w:t xml:space="preserve">the </w:t>
      </w:r>
      <w:r w:rsidRPr="002B0F1A">
        <w:rPr>
          <w:rFonts w:ascii="Times New Roman" w:hAnsi="Times New Roman"/>
          <w:sz w:val="26"/>
          <w:szCs w:val="26"/>
          <w:lang w:val="en-US"/>
        </w:rPr>
        <w:t>Employees on the basis of the principles of social partnership, consistency, legal protection, effective use of the personal potential of the Employee and equal opportunities.</w:t>
      </w:r>
    </w:p>
    <w:p w14:paraId="6A13E053" w14:textId="77777777" w:rsidR="00CB1975" w:rsidRPr="002B0F1A" w:rsidRDefault="00CB1975" w:rsidP="00CB1975">
      <w:pPr>
        <w:spacing w:after="0" w:line="240" w:lineRule="auto"/>
        <w:rPr>
          <w:rFonts w:ascii="Times New Roman" w:hAnsi="Times New Roman"/>
          <w:b/>
          <w:sz w:val="26"/>
          <w:szCs w:val="26"/>
          <w:lang w:val="en-US"/>
        </w:rPr>
      </w:pPr>
    </w:p>
    <w:p w14:paraId="4CC3852A" w14:textId="60BA8CD1" w:rsidR="00E268AB" w:rsidRPr="002B0F1A" w:rsidRDefault="00CB1975" w:rsidP="00CB1975">
      <w:pPr>
        <w:spacing w:after="0" w:line="240" w:lineRule="auto"/>
        <w:rPr>
          <w:rFonts w:ascii="Times New Roman" w:hAnsi="Times New Roman"/>
          <w:b/>
          <w:sz w:val="26"/>
          <w:szCs w:val="26"/>
          <w:lang w:val="en-US"/>
        </w:rPr>
      </w:pPr>
      <w:r w:rsidRPr="002B0F1A">
        <w:rPr>
          <w:rFonts w:ascii="Times New Roman" w:hAnsi="Times New Roman"/>
          <w:b/>
          <w:sz w:val="26"/>
          <w:szCs w:val="26"/>
          <w:lang w:val="en-US"/>
        </w:rPr>
        <w:t>Key initiatives of HR policy:</w:t>
      </w:r>
    </w:p>
    <w:p w14:paraId="5C6542B7" w14:textId="3BC9447D" w:rsidR="00CB1975" w:rsidRPr="002B0F1A" w:rsidRDefault="00CB1975" w:rsidP="00CB11B5">
      <w:pPr>
        <w:pStyle w:val="a9"/>
        <w:numPr>
          <w:ilvl w:val="0"/>
          <w:numId w:val="25"/>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Attract qualified personnel in the labor market;</w:t>
      </w:r>
    </w:p>
    <w:p w14:paraId="33BD4A23" w14:textId="6C370EFE" w:rsidR="00CB1975" w:rsidRPr="002B0F1A" w:rsidRDefault="00CB1975" w:rsidP="00CB11B5">
      <w:pPr>
        <w:pStyle w:val="a9"/>
        <w:numPr>
          <w:ilvl w:val="0"/>
          <w:numId w:val="25"/>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Joint training of personnel in leading colleges and universities within the framework of the implementation of the dual training system;</w:t>
      </w:r>
    </w:p>
    <w:p w14:paraId="7FD1EA84" w14:textId="6136121D" w:rsidR="00CB1975" w:rsidRPr="002B0F1A" w:rsidRDefault="00CB1975" w:rsidP="00CB11B5">
      <w:pPr>
        <w:pStyle w:val="a9"/>
        <w:numPr>
          <w:ilvl w:val="0"/>
          <w:numId w:val="25"/>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Retraining and professional development of the personnel aimed at acquaintance with new trends and modern technologies as well as at mastering advanced experience and best world practices;</w:t>
      </w:r>
    </w:p>
    <w:p w14:paraId="331EC6EF" w14:textId="49944476" w:rsidR="00CB1975" w:rsidRPr="002B0F1A" w:rsidRDefault="00CB1975" w:rsidP="00CB11B5">
      <w:pPr>
        <w:pStyle w:val="a9"/>
        <w:numPr>
          <w:ilvl w:val="0"/>
          <w:numId w:val="25"/>
        </w:num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Develop the potential of the personnel by working with a reserve of managerial </w:t>
      </w:r>
      <w:r w:rsidR="004B6E9F" w:rsidRPr="002B0F1A">
        <w:rPr>
          <w:rFonts w:ascii="Times New Roman" w:hAnsi="Times New Roman"/>
          <w:bCs/>
          <w:sz w:val="26"/>
          <w:szCs w:val="26"/>
          <w:lang w:val="en-US"/>
        </w:rPr>
        <w:t>personnel;</w:t>
      </w:r>
      <w:r w:rsidRPr="002B0F1A">
        <w:rPr>
          <w:rFonts w:ascii="Times New Roman" w:hAnsi="Times New Roman"/>
          <w:bCs/>
          <w:sz w:val="26"/>
          <w:szCs w:val="26"/>
          <w:lang w:val="en-US"/>
        </w:rPr>
        <w:t xml:space="preserve"> implement competitions of professional skills, etc.</w:t>
      </w:r>
    </w:p>
    <w:p w14:paraId="24263D8C" w14:textId="77777777" w:rsidR="00CB1975" w:rsidRPr="002B0F1A" w:rsidRDefault="00CB1975" w:rsidP="00CB1975">
      <w:pPr>
        <w:tabs>
          <w:tab w:val="left" w:pos="1080"/>
        </w:tabs>
        <w:autoSpaceDE w:val="0"/>
        <w:autoSpaceDN w:val="0"/>
        <w:adjustRightInd w:val="0"/>
        <w:spacing w:after="0" w:line="240" w:lineRule="auto"/>
        <w:ind w:left="360"/>
        <w:jc w:val="both"/>
        <w:rPr>
          <w:rFonts w:ascii="Times New Roman" w:hAnsi="Times New Roman"/>
          <w:bCs/>
          <w:sz w:val="26"/>
          <w:szCs w:val="26"/>
          <w:lang w:val="en-US"/>
        </w:rPr>
      </w:pPr>
    </w:p>
    <w:p w14:paraId="67BC8E32" w14:textId="6E71B748" w:rsidR="00112480" w:rsidRPr="002B0F1A" w:rsidRDefault="00CB1975" w:rsidP="00CB1975">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main directions of the Company's activity in this area are:</w:t>
      </w:r>
    </w:p>
    <w:p w14:paraId="1B914583" w14:textId="77777777" w:rsidR="00CB1975" w:rsidRPr="002B0F1A" w:rsidRDefault="00CB1975" w:rsidP="00CB1975">
      <w:pPr>
        <w:tabs>
          <w:tab w:val="left" w:pos="1080"/>
        </w:tabs>
        <w:autoSpaceDE w:val="0"/>
        <w:autoSpaceDN w:val="0"/>
        <w:adjustRightInd w:val="0"/>
        <w:spacing w:after="0" w:line="240" w:lineRule="auto"/>
        <w:jc w:val="both"/>
        <w:rPr>
          <w:rFonts w:ascii="Times New Roman" w:hAnsi="Times New Roman"/>
          <w:sz w:val="26"/>
          <w:szCs w:val="26"/>
          <w:lang w:val="en-US"/>
        </w:rPr>
      </w:pPr>
    </w:p>
    <w:p w14:paraId="47A8083A" w14:textId="6C2DB5A2" w:rsidR="00EA47C8" w:rsidRPr="002B0F1A" w:rsidRDefault="00742C1D" w:rsidP="000249B5">
      <w:pPr>
        <w:pStyle w:val="1"/>
        <w:numPr>
          <w:ilvl w:val="2"/>
          <w:numId w:val="30"/>
        </w:numPr>
        <w:spacing w:before="0" w:after="0" w:line="240" w:lineRule="auto"/>
        <w:ind w:left="709" w:hanging="709"/>
        <w:jc w:val="both"/>
        <w:rPr>
          <w:rFonts w:ascii="Times New Roman" w:hAnsi="Times New Roman" w:cs="Times New Roman"/>
          <w:sz w:val="26"/>
          <w:szCs w:val="26"/>
          <w:lang w:val="en-US"/>
        </w:rPr>
      </w:pPr>
      <w:bookmarkStart w:id="15" w:name="_Toc499219410"/>
      <w:r w:rsidRPr="002B0F1A">
        <w:rPr>
          <w:rFonts w:ascii="Times New Roman" w:hAnsi="Times New Roman" w:cs="Times New Roman"/>
          <w:sz w:val="26"/>
          <w:szCs w:val="26"/>
          <w:lang w:val="en-US"/>
        </w:rPr>
        <w:t>Transparent labor payment and wage competitiveness</w:t>
      </w:r>
      <w:bookmarkEnd w:id="15"/>
    </w:p>
    <w:p w14:paraId="49155712" w14:textId="77777777" w:rsidR="00742C1D" w:rsidRPr="002B0F1A" w:rsidRDefault="00742C1D" w:rsidP="00742C1D">
      <w:pPr>
        <w:spacing w:after="0" w:line="240" w:lineRule="auto"/>
        <w:jc w:val="both"/>
        <w:rPr>
          <w:rFonts w:ascii="Times New Roman" w:hAnsi="Times New Roman"/>
          <w:sz w:val="26"/>
          <w:szCs w:val="26"/>
          <w:lang w:val="en-US"/>
        </w:rPr>
      </w:pPr>
    </w:p>
    <w:p w14:paraId="3B16E2D2" w14:textId="58EBCDEF" w:rsidR="00742C1D" w:rsidRPr="002B0F1A" w:rsidRDefault="00742C1D" w:rsidP="00742C1D">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Labor payment is one of the most important components of HR management systems since the material interest of an Employee in the results of his/her work is one of the main factors of the Company's competitiveness. The wage policy in the Company is aimed at implementing the following principles:</w:t>
      </w:r>
    </w:p>
    <w:p w14:paraId="7808618F" w14:textId="755CB211" w:rsidR="00742C1D" w:rsidRPr="002B0F1A" w:rsidRDefault="00742C1D" w:rsidP="00CB11B5">
      <w:pPr>
        <w:pStyle w:val="a9"/>
        <w:numPr>
          <w:ilvl w:val="0"/>
          <w:numId w:val="26"/>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dependence of the Employee's remuneration on the complexity, quality, quantity and results of the work performed;</w:t>
      </w:r>
    </w:p>
    <w:p w14:paraId="7493B1E4" w14:textId="2313E978" w:rsidR="00742C1D" w:rsidRPr="002B0F1A" w:rsidRDefault="00742C1D" w:rsidP="00CB11B5">
      <w:pPr>
        <w:pStyle w:val="a9"/>
        <w:numPr>
          <w:ilvl w:val="0"/>
          <w:numId w:val="26"/>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Create benefits in remuneration for Employees whose work has a significant impact on the final results of the Company's activities and also Employees who constantly show creative initiative and contribute to the process of improving the Company's activities;</w:t>
      </w:r>
    </w:p>
    <w:p w14:paraId="611C7D46" w14:textId="1971241B" w:rsidR="00742C1D" w:rsidRPr="002B0F1A" w:rsidRDefault="00742C1D" w:rsidP="00CB11B5">
      <w:pPr>
        <w:pStyle w:val="a9"/>
        <w:numPr>
          <w:ilvl w:val="0"/>
          <w:numId w:val="26"/>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Increase wages if financial and economic opportunities are available taking into account the growth of labor productivity and the situation on the labor market;</w:t>
      </w:r>
    </w:p>
    <w:p w14:paraId="1CFED39A" w14:textId="4CD327F4" w:rsidR="00742C1D" w:rsidRPr="002B0F1A" w:rsidRDefault="00742C1D" w:rsidP="00CB11B5">
      <w:pPr>
        <w:pStyle w:val="a9"/>
        <w:numPr>
          <w:ilvl w:val="0"/>
          <w:numId w:val="26"/>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Ensure compliance with all state guarantees in the field of payment provided for by the Labor Code of the Republic of Kazakhstan;</w:t>
      </w:r>
    </w:p>
    <w:p w14:paraId="7708875E" w14:textId="2293E824" w:rsidR="00742C1D" w:rsidRPr="002B0F1A" w:rsidRDefault="00742C1D" w:rsidP="00CB11B5">
      <w:pPr>
        <w:pStyle w:val="a9"/>
        <w:numPr>
          <w:ilvl w:val="0"/>
          <w:numId w:val="26"/>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Use flexible bonus systems in order to fully take into account the individual labor contribution and business qualities of the Employees.</w:t>
      </w:r>
    </w:p>
    <w:p w14:paraId="59A627F2" w14:textId="77777777" w:rsidR="00742C1D" w:rsidRPr="002B0F1A" w:rsidRDefault="00742C1D" w:rsidP="00742C1D">
      <w:pPr>
        <w:spacing w:after="0" w:line="240" w:lineRule="auto"/>
        <w:jc w:val="both"/>
        <w:rPr>
          <w:rFonts w:ascii="Times New Roman" w:hAnsi="Times New Roman"/>
          <w:sz w:val="26"/>
          <w:szCs w:val="26"/>
          <w:lang w:val="en-US"/>
        </w:rPr>
      </w:pPr>
    </w:p>
    <w:p w14:paraId="4C0B5F41" w14:textId="77777777" w:rsidR="00742C1D" w:rsidRPr="002B0F1A" w:rsidRDefault="00742C1D" w:rsidP="00742C1D">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remuneration system in the Company is built on the basis of an assessment of the complexity of labor and grading which combines a wide range of wages and at the same time a clear distribution over hierarchical levels.</w:t>
      </w:r>
    </w:p>
    <w:p w14:paraId="06A7709E" w14:textId="77777777" w:rsidR="00575E9B" w:rsidRPr="002B0F1A" w:rsidRDefault="00575E9B" w:rsidP="00575E9B">
      <w:pPr>
        <w:spacing w:after="0" w:line="240" w:lineRule="auto"/>
        <w:jc w:val="both"/>
        <w:rPr>
          <w:rFonts w:ascii="Times New Roman" w:hAnsi="Times New Roman"/>
          <w:sz w:val="26"/>
          <w:szCs w:val="26"/>
          <w:lang w:val="en-US"/>
        </w:rPr>
      </w:pPr>
    </w:p>
    <w:p w14:paraId="3A992F0E" w14:textId="669A1D74" w:rsidR="00575E9B" w:rsidRPr="002B0F1A" w:rsidRDefault="00575E9B" w:rsidP="00575E9B">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For the Employee of the Company this system allows:</w:t>
      </w:r>
    </w:p>
    <w:p w14:paraId="21AEF4C5" w14:textId="5F4410B1" w:rsidR="00575E9B" w:rsidRPr="002B0F1A" w:rsidRDefault="00575E9B" w:rsidP="00CB11B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Understanding the place that his/her position occupies in the existing hierarchy of positions and evaluating its role for the Company;</w:t>
      </w:r>
    </w:p>
    <w:p w14:paraId="4FF0E462" w14:textId="5180F178" w:rsidR="00575E9B" w:rsidRPr="002B0F1A" w:rsidRDefault="00575E9B" w:rsidP="00CB11B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Receiving fair remuneration for work depending on the level of complexity, responsibility and work performed;</w:t>
      </w:r>
    </w:p>
    <w:p w14:paraId="677673FE" w14:textId="068C5FD9" w:rsidR="00575E9B" w:rsidRPr="002B0F1A" w:rsidRDefault="00575E9B" w:rsidP="00CB11B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Evaluating the prospects for their professional and career growth;</w:t>
      </w:r>
    </w:p>
    <w:p w14:paraId="464CC2CC" w14:textId="571BA3C9" w:rsidR="00575E9B" w:rsidRPr="002B0F1A" w:rsidRDefault="00575E9B" w:rsidP="00CB11B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Getting an opportunity for the “horizontal” career development (advancement of the levels of mastery within one position due to the complication of tasks, expansion of the circle of responsibility and authority), changing the grade and the level of remuneration associated with them;</w:t>
      </w:r>
    </w:p>
    <w:p w14:paraId="09D9D8B1" w14:textId="455E88AD" w:rsidR="00575E9B" w:rsidRPr="002B0F1A" w:rsidRDefault="00575E9B" w:rsidP="00CB11B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Consistent acquiring new professional knowledge and skills necessary for effective work in a higher position.</w:t>
      </w:r>
    </w:p>
    <w:p w14:paraId="31D1AD57" w14:textId="77777777" w:rsidR="00575E9B" w:rsidRPr="002B0F1A" w:rsidRDefault="00575E9B" w:rsidP="00575E9B">
      <w:pPr>
        <w:spacing w:after="0" w:line="240" w:lineRule="auto"/>
        <w:jc w:val="both"/>
        <w:rPr>
          <w:rFonts w:ascii="Times New Roman" w:hAnsi="Times New Roman"/>
          <w:sz w:val="26"/>
          <w:szCs w:val="26"/>
          <w:lang w:val="en-US"/>
        </w:rPr>
      </w:pPr>
    </w:p>
    <w:p w14:paraId="055AA3D8" w14:textId="04994CEB" w:rsidR="00575E9B" w:rsidRPr="002B0F1A" w:rsidRDefault="00575E9B" w:rsidP="00575E9B">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variable part of the wage in the Company is aimed at stimulating labor activity as well </w:t>
      </w:r>
      <w:r w:rsidRPr="002B0F1A">
        <w:rPr>
          <w:rFonts w:ascii="Times New Roman" w:eastAsia="Calibri" w:hAnsi="Times New Roman"/>
          <w:bCs/>
          <w:sz w:val="26"/>
          <w:szCs w:val="26"/>
          <w:lang w:val="en-US"/>
        </w:rPr>
        <w:t>as encouraging the achievement of the above-standard results. According to the documents</w:t>
      </w:r>
      <w:r w:rsidRPr="002B0F1A">
        <w:rPr>
          <w:rFonts w:ascii="Times New Roman" w:hAnsi="Times New Roman"/>
          <w:sz w:val="26"/>
          <w:szCs w:val="26"/>
          <w:lang w:val="en-US"/>
        </w:rPr>
        <w:t xml:space="preserve"> approved by the authorized management bodies of the Company the Employees of the Company:</w:t>
      </w:r>
    </w:p>
    <w:p w14:paraId="0BD120B9" w14:textId="75183CE8" w:rsidR="00575E9B" w:rsidRPr="002B0F1A" w:rsidRDefault="00575E9B" w:rsidP="00CB11B5">
      <w:pPr>
        <w:pStyle w:val="a9"/>
        <w:numPr>
          <w:ilvl w:val="0"/>
          <w:numId w:val="28"/>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It is possible to pay remuneration based on the results of work for the year. The basis of this remuneration is the key performance indicators (KPI) on which </w:t>
      </w:r>
      <w:r w:rsidR="004B6E9F" w:rsidRPr="002B0F1A">
        <w:rPr>
          <w:rFonts w:ascii="Times New Roman" w:hAnsi="Times New Roman"/>
          <w:sz w:val="26"/>
          <w:szCs w:val="26"/>
          <w:lang w:val="en-US"/>
        </w:rPr>
        <w:t>achievement the</w:t>
      </w:r>
      <w:r w:rsidRPr="002B0F1A">
        <w:rPr>
          <w:rFonts w:ascii="Times New Roman" w:hAnsi="Times New Roman"/>
          <w:sz w:val="26"/>
          <w:szCs w:val="26"/>
          <w:lang w:val="en-US"/>
        </w:rPr>
        <w:t xml:space="preserve"> payment depends. KPIs are cascaded from the Chairman and members of the Executive Board of the Company to the personnel of the structural divisions of the Company. Bonuses are paid in the current year based on the results of the Company's activities for the previous year after an independent audit of the consolidated financial statements.</w:t>
      </w:r>
    </w:p>
    <w:p w14:paraId="24C9D834" w14:textId="77777777" w:rsidR="00CE58C7" w:rsidRPr="002B0F1A" w:rsidRDefault="00CE58C7" w:rsidP="00CE58C7">
      <w:pPr>
        <w:spacing w:after="0" w:line="240" w:lineRule="auto"/>
        <w:jc w:val="both"/>
        <w:rPr>
          <w:rFonts w:ascii="Times New Roman" w:hAnsi="Times New Roman"/>
          <w:sz w:val="26"/>
          <w:szCs w:val="26"/>
          <w:lang w:val="en-US"/>
        </w:rPr>
      </w:pPr>
    </w:p>
    <w:p w14:paraId="67DF6DD3" w14:textId="77777777" w:rsidR="00CE58C7" w:rsidRPr="002B0F1A" w:rsidRDefault="00CE58C7" w:rsidP="00CE58C7">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KPI system is an effective management tool and enables the Company's management to:</w:t>
      </w:r>
    </w:p>
    <w:p w14:paraId="018518B0" w14:textId="0E6202D0" w:rsidR="00CE58C7" w:rsidRPr="002B0F1A" w:rsidRDefault="00CE58C7" w:rsidP="00CE58C7">
      <w:pPr>
        <w:pStyle w:val="a9"/>
        <w:spacing w:after="0" w:line="240" w:lineRule="auto"/>
        <w:ind w:left="525"/>
        <w:jc w:val="both"/>
        <w:rPr>
          <w:rFonts w:ascii="Times New Roman" w:hAnsi="Times New Roman"/>
          <w:sz w:val="26"/>
          <w:szCs w:val="26"/>
          <w:lang w:val="en-US"/>
        </w:rPr>
      </w:pPr>
      <w:r w:rsidRPr="002B0F1A">
        <w:rPr>
          <w:rFonts w:ascii="Times New Roman" w:hAnsi="Times New Roman"/>
          <w:sz w:val="26"/>
          <w:szCs w:val="26"/>
          <w:lang w:val="en-US"/>
        </w:rPr>
        <w:t>- Create a clear hierarchy of goals: strategic, operational, long-medium and short-term;</w:t>
      </w:r>
    </w:p>
    <w:p w14:paraId="6A10D407" w14:textId="285B1406" w:rsidR="00CE58C7" w:rsidRPr="002B0F1A" w:rsidRDefault="00CE58C7" w:rsidP="00CE58C7">
      <w:pPr>
        <w:pStyle w:val="a9"/>
        <w:spacing w:after="0" w:line="240" w:lineRule="auto"/>
        <w:ind w:left="525"/>
        <w:jc w:val="both"/>
        <w:rPr>
          <w:rFonts w:ascii="Times New Roman" w:hAnsi="Times New Roman"/>
          <w:sz w:val="26"/>
          <w:szCs w:val="26"/>
          <w:lang w:val="en-US"/>
        </w:rPr>
      </w:pPr>
      <w:r w:rsidRPr="002B0F1A">
        <w:rPr>
          <w:rFonts w:ascii="Times New Roman" w:hAnsi="Times New Roman"/>
          <w:sz w:val="26"/>
          <w:szCs w:val="26"/>
          <w:lang w:val="en-US"/>
        </w:rPr>
        <w:t xml:space="preserve">- Focus the efforts of all business units at all levels of the hierarchy on the achievement </w:t>
      </w:r>
      <w:r w:rsidR="004B6E9F" w:rsidRPr="002B0F1A">
        <w:rPr>
          <w:rFonts w:ascii="Times New Roman" w:hAnsi="Times New Roman"/>
          <w:sz w:val="26"/>
          <w:szCs w:val="26"/>
          <w:lang w:val="en-US"/>
        </w:rPr>
        <w:t>of common</w:t>
      </w:r>
      <w:r w:rsidRPr="002B0F1A">
        <w:rPr>
          <w:rFonts w:ascii="Times New Roman" w:hAnsi="Times New Roman"/>
          <w:sz w:val="26"/>
          <w:szCs w:val="26"/>
          <w:lang w:val="en-US"/>
        </w:rPr>
        <w:t xml:space="preserve"> goals and create a clear system of motivation for results;</w:t>
      </w:r>
    </w:p>
    <w:p w14:paraId="22A3044F" w14:textId="22187FB6" w:rsidR="00CE58C7" w:rsidRPr="002B0F1A" w:rsidRDefault="00CE58C7" w:rsidP="00CE58C7">
      <w:pPr>
        <w:pStyle w:val="a9"/>
        <w:spacing w:after="0" w:line="240" w:lineRule="auto"/>
        <w:ind w:left="525"/>
        <w:jc w:val="both"/>
        <w:rPr>
          <w:rFonts w:ascii="Times New Roman" w:hAnsi="Times New Roman"/>
          <w:sz w:val="26"/>
          <w:szCs w:val="26"/>
          <w:lang w:val="en-US"/>
        </w:rPr>
      </w:pPr>
      <w:r w:rsidRPr="002B0F1A">
        <w:rPr>
          <w:rFonts w:ascii="Times New Roman" w:hAnsi="Times New Roman"/>
          <w:sz w:val="26"/>
          <w:szCs w:val="26"/>
          <w:lang w:val="en-US"/>
        </w:rPr>
        <w:t>- Manage the operational activities of the Company within the framework of a single process for achieving strategic goals.</w:t>
      </w:r>
    </w:p>
    <w:p w14:paraId="738E6CB7" w14:textId="5F224F7D" w:rsidR="00CE58C7" w:rsidRPr="002B0F1A" w:rsidRDefault="00CE58C7" w:rsidP="00CB11B5">
      <w:pPr>
        <w:pStyle w:val="a9"/>
        <w:numPr>
          <w:ilvl w:val="0"/>
          <w:numId w:val="28"/>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It is possible to pay a bonus from the fund of the head of a division as well as an award from the fund of the Chairman of the Executive Board of the Company for accomplishing important production tasks, achieving positive results that have led to an improvement in the activities of the structural </w:t>
      </w:r>
      <w:r w:rsidRPr="002B0F1A">
        <w:rPr>
          <w:rFonts w:ascii="Times New Roman" w:hAnsi="Times New Roman"/>
          <w:sz w:val="26"/>
          <w:szCs w:val="26"/>
          <w:lang w:val="en-US"/>
        </w:rPr>
        <w:lastRenderedPageBreak/>
        <w:t>division and also for active participation in organizing and holding corporate events within the structural division.</w:t>
      </w:r>
    </w:p>
    <w:p w14:paraId="644AF284" w14:textId="771CB151" w:rsidR="00FA2A4C" w:rsidRPr="002B0F1A" w:rsidRDefault="00FA2A4C" w:rsidP="00CB11B5">
      <w:pPr>
        <w:pStyle w:val="a9"/>
        <w:numPr>
          <w:ilvl w:val="0"/>
          <w:numId w:val="28"/>
        </w:numPr>
        <w:tabs>
          <w:tab w:val="left" w:pos="1080"/>
        </w:tabs>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By decision of the Executive Board of the Company it is possible to use the wages fund savings as a payment:</w:t>
      </w:r>
    </w:p>
    <w:p w14:paraId="2A468B58" w14:textId="74AB992D" w:rsidR="00FA2A4C" w:rsidRPr="002B0F1A" w:rsidRDefault="00FA2A4C" w:rsidP="00F222F1">
      <w:pPr>
        <w:tabs>
          <w:tab w:val="left" w:pos="1080"/>
        </w:tabs>
        <w:autoSpaceDE w:val="0"/>
        <w:autoSpaceDN w:val="0"/>
        <w:adjustRightInd w:val="0"/>
        <w:spacing w:after="0" w:line="240" w:lineRule="auto"/>
        <w:ind w:left="567"/>
        <w:jc w:val="both"/>
        <w:rPr>
          <w:rFonts w:ascii="Times New Roman" w:hAnsi="Times New Roman"/>
          <w:sz w:val="26"/>
          <w:szCs w:val="26"/>
          <w:lang w:val="en-US"/>
        </w:rPr>
      </w:pPr>
      <w:r w:rsidRPr="002B0F1A">
        <w:rPr>
          <w:rFonts w:ascii="Times New Roman" w:hAnsi="Times New Roman"/>
          <w:sz w:val="26"/>
          <w:szCs w:val="26"/>
          <w:lang w:val="en-US"/>
        </w:rPr>
        <w:t>- Bonuses to holidays and anniversaries in excess of the size planned in the annual work plan of the unit. The condition for these payments is the fulfillment of planned production and financial indicators;</w:t>
      </w:r>
    </w:p>
    <w:p w14:paraId="6F5C7D31" w14:textId="1240BAEF" w:rsidR="00FA2A4C" w:rsidRPr="002B0F1A" w:rsidRDefault="00FA2A4C" w:rsidP="00F222F1">
      <w:pPr>
        <w:tabs>
          <w:tab w:val="left" w:pos="1080"/>
        </w:tabs>
        <w:autoSpaceDE w:val="0"/>
        <w:autoSpaceDN w:val="0"/>
        <w:adjustRightInd w:val="0"/>
        <w:spacing w:after="0" w:line="240" w:lineRule="auto"/>
        <w:ind w:left="567"/>
        <w:jc w:val="both"/>
        <w:rPr>
          <w:rFonts w:ascii="Times New Roman" w:hAnsi="Times New Roman"/>
          <w:sz w:val="26"/>
          <w:szCs w:val="26"/>
          <w:lang w:val="en-US"/>
        </w:rPr>
      </w:pPr>
      <w:r w:rsidRPr="002B0F1A">
        <w:rPr>
          <w:rFonts w:ascii="Times New Roman" w:hAnsi="Times New Roman"/>
          <w:sz w:val="26"/>
          <w:szCs w:val="26"/>
          <w:lang w:val="en-US"/>
        </w:rPr>
        <w:t>- Premiums due to savings in the WF. The condition for this payment is the fulfillment of planned production and financial indicators;</w:t>
      </w:r>
    </w:p>
    <w:p w14:paraId="4A3BB2EB" w14:textId="1161016C" w:rsidR="00FA2A4C" w:rsidRPr="002B0F1A" w:rsidRDefault="00FA2A4C" w:rsidP="00F222F1">
      <w:pPr>
        <w:tabs>
          <w:tab w:val="left" w:pos="1080"/>
        </w:tabs>
        <w:autoSpaceDE w:val="0"/>
        <w:autoSpaceDN w:val="0"/>
        <w:adjustRightInd w:val="0"/>
        <w:spacing w:after="0" w:line="240" w:lineRule="auto"/>
        <w:ind w:left="567"/>
        <w:jc w:val="both"/>
        <w:rPr>
          <w:rFonts w:ascii="Times New Roman" w:hAnsi="Times New Roman"/>
          <w:sz w:val="26"/>
          <w:szCs w:val="26"/>
          <w:lang w:val="en-US"/>
        </w:rPr>
      </w:pPr>
      <w:r w:rsidRPr="002B0F1A">
        <w:rPr>
          <w:rFonts w:ascii="Times New Roman" w:hAnsi="Times New Roman"/>
          <w:sz w:val="26"/>
          <w:szCs w:val="26"/>
          <w:lang w:val="en-US"/>
        </w:rPr>
        <w:t>- Bonuses for making proposals to improve the efficiency of the Company in accordance with the “Regulations on Remuneration for an Idea” approved by the decision of the Executive Board of the Company;</w:t>
      </w:r>
    </w:p>
    <w:p w14:paraId="6F4BAD6C" w14:textId="09975752" w:rsidR="00FA2A4C" w:rsidRPr="002B0F1A" w:rsidRDefault="00FA2A4C" w:rsidP="00F222F1">
      <w:pPr>
        <w:tabs>
          <w:tab w:val="left" w:pos="1080"/>
        </w:tabs>
        <w:autoSpaceDE w:val="0"/>
        <w:autoSpaceDN w:val="0"/>
        <w:adjustRightInd w:val="0"/>
        <w:spacing w:after="0" w:line="240" w:lineRule="auto"/>
        <w:ind w:left="567"/>
        <w:jc w:val="both"/>
        <w:rPr>
          <w:rFonts w:ascii="Times New Roman" w:hAnsi="Times New Roman"/>
          <w:sz w:val="26"/>
          <w:szCs w:val="26"/>
          <w:lang w:val="en-US"/>
        </w:rPr>
      </w:pPr>
      <w:r w:rsidRPr="002B0F1A">
        <w:rPr>
          <w:rFonts w:ascii="Times New Roman" w:hAnsi="Times New Roman"/>
          <w:sz w:val="26"/>
          <w:szCs w:val="26"/>
          <w:lang w:val="en-US"/>
        </w:rPr>
        <w:t>- Premiums for winning prizes in review contests in accordance with the Collective Agreement of the Company or the relevant provisions approved by the decision of the Company;</w:t>
      </w:r>
    </w:p>
    <w:p w14:paraId="1A2F4C8B" w14:textId="134769B0" w:rsidR="00FA2A4C" w:rsidRPr="002B0F1A" w:rsidRDefault="00FA2A4C" w:rsidP="00F222F1">
      <w:pPr>
        <w:tabs>
          <w:tab w:val="left" w:pos="1080"/>
        </w:tabs>
        <w:autoSpaceDE w:val="0"/>
        <w:autoSpaceDN w:val="0"/>
        <w:adjustRightInd w:val="0"/>
        <w:spacing w:after="0" w:line="240" w:lineRule="auto"/>
        <w:ind w:left="567"/>
        <w:jc w:val="both"/>
        <w:rPr>
          <w:rFonts w:ascii="Times New Roman" w:hAnsi="Times New Roman"/>
          <w:sz w:val="26"/>
          <w:szCs w:val="26"/>
          <w:lang w:val="en-US"/>
        </w:rPr>
      </w:pPr>
      <w:r w:rsidRPr="002B0F1A">
        <w:rPr>
          <w:rFonts w:ascii="Times New Roman" w:hAnsi="Times New Roman"/>
          <w:sz w:val="26"/>
          <w:szCs w:val="26"/>
          <w:lang w:val="en-US"/>
        </w:rPr>
        <w:t>- Awards and rewards in accordance with the initiatives of the Sole Shareholder. The procedure, conditions and sizes are determined on the basis of the documents of the Sole Shareholder</w:t>
      </w:r>
      <w:r w:rsidR="00F222F1" w:rsidRPr="002B0F1A">
        <w:rPr>
          <w:rFonts w:ascii="Times New Roman" w:hAnsi="Times New Roman"/>
          <w:sz w:val="26"/>
          <w:szCs w:val="26"/>
          <w:lang w:val="en-US"/>
        </w:rPr>
        <w:t>.</w:t>
      </w:r>
    </w:p>
    <w:p w14:paraId="35AE472D" w14:textId="77777777" w:rsidR="00F222F1" w:rsidRPr="002B0F1A" w:rsidRDefault="00F222F1" w:rsidP="00ED52C2">
      <w:pPr>
        <w:tabs>
          <w:tab w:val="left" w:pos="1080"/>
        </w:tabs>
        <w:autoSpaceDE w:val="0"/>
        <w:autoSpaceDN w:val="0"/>
        <w:adjustRightInd w:val="0"/>
        <w:spacing w:after="0" w:line="240" w:lineRule="auto"/>
        <w:jc w:val="both"/>
        <w:rPr>
          <w:rFonts w:ascii="Times New Roman" w:hAnsi="Times New Roman"/>
          <w:sz w:val="26"/>
          <w:szCs w:val="26"/>
          <w:lang w:val="en-US"/>
        </w:rPr>
      </w:pPr>
    </w:p>
    <w:p w14:paraId="23982E17" w14:textId="2249BA94" w:rsidR="00FA2A4C" w:rsidRPr="002B0F1A" w:rsidRDefault="00FA2A4C" w:rsidP="00ED52C2">
      <w:pPr>
        <w:tabs>
          <w:tab w:val="left" w:pos="1080"/>
        </w:tabs>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In order to provide social support to the Company's Employees no more than once a calendar year material assistance is paid to </w:t>
      </w:r>
      <w:r w:rsidR="00ED52C2" w:rsidRPr="002B0F1A">
        <w:rPr>
          <w:rFonts w:ascii="Times New Roman" w:hAnsi="Times New Roman"/>
          <w:sz w:val="26"/>
          <w:szCs w:val="26"/>
          <w:lang w:val="en-US"/>
        </w:rPr>
        <w:t xml:space="preserve">the </w:t>
      </w:r>
      <w:r w:rsidRPr="002B0F1A">
        <w:rPr>
          <w:rFonts w:ascii="Times New Roman" w:hAnsi="Times New Roman"/>
          <w:sz w:val="26"/>
          <w:szCs w:val="26"/>
          <w:lang w:val="en-US"/>
        </w:rPr>
        <w:t>annual leave in the amount of one official salary.</w:t>
      </w:r>
    </w:p>
    <w:p w14:paraId="018779D7" w14:textId="77777777" w:rsidR="00ED52C2" w:rsidRPr="002B0F1A" w:rsidRDefault="00ED52C2" w:rsidP="00ED52C2">
      <w:pPr>
        <w:tabs>
          <w:tab w:val="left" w:pos="1080"/>
        </w:tabs>
        <w:autoSpaceDE w:val="0"/>
        <w:autoSpaceDN w:val="0"/>
        <w:adjustRightInd w:val="0"/>
        <w:spacing w:after="0" w:line="240" w:lineRule="auto"/>
        <w:jc w:val="both"/>
        <w:rPr>
          <w:rFonts w:ascii="Times New Roman" w:hAnsi="Times New Roman"/>
          <w:sz w:val="26"/>
          <w:szCs w:val="26"/>
          <w:lang w:val="en-US"/>
        </w:rPr>
      </w:pPr>
    </w:p>
    <w:p w14:paraId="6E3263AF" w14:textId="77777777" w:rsidR="00ED52C2" w:rsidRPr="002B0F1A" w:rsidRDefault="00FA2A4C" w:rsidP="00ED52C2">
      <w:pPr>
        <w:tabs>
          <w:tab w:val="left" w:pos="1080"/>
        </w:tabs>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Provision of material assistance to the Company's Employees will allow increas</w:t>
      </w:r>
      <w:r w:rsidR="00ED52C2" w:rsidRPr="002B0F1A">
        <w:rPr>
          <w:rFonts w:ascii="Times New Roman" w:hAnsi="Times New Roman"/>
          <w:sz w:val="26"/>
          <w:szCs w:val="26"/>
          <w:lang w:val="en-US"/>
        </w:rPr>
        <w:t>ing</w:t>
      </w:r>
      <w:r w:rsidRPr="002B0F1A">
        <w:rPr>
          <w:rFonts w:ascii="Times New Roman" w:hAnsi="Times New Roman"/>
          <w:sz w:val="26"/>
          <w:szCs w:val="26"/>
          <w:lang w:val="en-US"/>
        </w:rPr>
        <w:t xml:space="preserve"> the average salary of Employees by 6%</w:t>
      </w:r>
      <w:r w:rsidR="00ED52C2" w:rsidRPr="002B0F1A">
        <w:rPr>
          <w:rFonts w:ascii="Times New Roman" w:hAnsi="Times New Roman"/>
          <w:sz w:val="26"/>
          <w:szCs w:val="26"/>
          <w:lang w:val="en-US"/>
        </w:rPr>
        <w:t xml:space="preserve"> in 2020</w:t>
      </w:r>
      <w:r w:rsidRPr="002B0F1A">
        <w:rPr>
          <w:rFonts w:ascii="Times New Roman" w:hAnsi="Times New Roman"/>
          <w:sz w:val="26"/>
          <w:szCs w:val="26"/>
          <w:lang w:val="en-US"/>
        </w:rPr>
        <w:t>, which will increase the competitiveness of salaries.</w:t>
      </w:r>
    </w:p>
    <w:p w14:paraId="26E07928" w14:textId="77777777" w:rsidR="00F222F1" w:rsidRPr="002B0F1A" w:rsidRDefault="00F222F1" w:rsidP="00F222F1">
      <w:pPr>
        <w:tabs>
          <w:tab w:val="left" w:pos="936"/>
        </w:tabs>
        <w:spacing w:after="0" w:line="240" w:lineRule="auto"/>
        <w:jc w:val="both"/>
        <w:rPr>
          <w:rFonts w:ascii="Times New Roman" w:hAnsi="Times New Roman"/>
          <w:bCs/>
          <w:sz w:val="26"/>
          <w:szCs w:val="26"/>
          <w:lang w:val="en-US"/>
        </w:rPr>
      </w:pPr>
    </w:p>
    <w:p w14:paraId="454AD413" w14:textId="42839399" w:rsidR="00F222F1" w:rsidRPr="002B0F1A" w:rsidRDefault="00F222F1" w:rsidP="00F222F1">
      <w:p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Planned activities to support the reputation of the Company as one of the most socially responsible Employers in the region and the Republic of Kazakhstan as a whole:</w:t>
      </w:r>
    </w:p>
    <w:p w14:paraId="62B6A847" w14:textId="349D0692" w:rsidR="00F222F1" w:rsidRPr="002B0F1A" w:rsidRDefault="00F222F1" w:rsidP="00CB11B5">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Ensure the fulfillment of all social obligations to Employees and implement additional measures of social support for Employees who were forcedly limited in their rights to work during the state of emergency in the Republic of Kazakhstan due to COVID-19 pandemic;</w:t>
      </w:r>
    </w:p>
    <w:p w14:paraId="78FD3381" w14:textId="72DDB9DB" w:rsidR="00F62201" w:rsidRPr="002B0F1A" w:rsidRDefault="00F222F1" w:rsidP="00CB11B5">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Minimize the risk of violation of the Labor Code of the Republic of Kazakhstan and infringement of the rights of Employees to timely and full payment of wages, increasing the responsibility of officials of the Company for arrangement of wages payment and making appropriate changes to job descriptions and/or end-to-end job descriptions for specialists performing functions of personnel management and arrangement </w:t>
      </w:r>
      <w:r w:rsidR="004B6E9F" w:rsidRPr="002B0F1A">
        <w:rPr>
          <w:rFonts w:ascii="Times New Roman" w:hAnsi="Times New Roman"/>
          <w:bCs/>
          <w:sz w:val="26"/>
          <w:szCs w:val="26"/>
          <w:lang w:val="en-US"/>
        </w:rPr>
        <w:t>of wages</w:t>
      </w:r>
      <w:r w:rsidRPr="002B0F1A">
        <w:rPr>
          <w:rFonts w:ascii="Times New Roman" w:hAnsi="Times New Roman"/>
          <w:bCs/>
          <w:sz w:val="26"/>
          <w:szCs w:val="26"/>
          <w:lang w:val="en-US"/>
        </w:rPr>
        <w:t xml:space="preserve"> payment.</w:t>
      </w:r>
    </w:p>
    <w:p w14:paraId="3F2FFB86" w14:textId="77777777" w:rsidR="0042121A" w:rsidRPr="002B0F1A" w:rsidRDefault="0042121A" w:rsidP="0042121A">
      <w:pPr>
        <w:pStyle w:val="a9"/>
        <w:tabs>
          <w:tab w:val="left" w:pos="936"/>
        </w:tabs>
        <w:spacing w:after="0" w:line="240" w:lineRule="auto"/>
        <w:ind w:left="1429"/>
        <w:jc w:val="both"/>
        <w:rPr>
          <w:rFonts w:ascii="Times New Roman" w:hAnsi="Times New Roman"/>
          <w:bCs/>
          <w:sz w:val="26"/>
          <w:szCs w:val="26"/>
          <w:lang w:val="en-US"/>
        </w:rPr>
      </w:pPr>
    </w:p>
    <w:p w14:paraId="3E52CE17" w14:textId="36FA0FCE" w:rsidR="00690588" w:rsidRPr="002B0F1A" w:rsidRDefault="00690588" w:rsidP="00B00177">
      <w:pPr>
        <w:pStyle w:val="1"/>
        <w:numPr>
          <w:ilvl w:val="2"/>
          <w:numId w:val="32"/>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Improving the procedure of search, selection and recruitment of the Company’s Staff </w:t>
      </w:r>
    </w:p>
    <w:p w14:paraId="09B91469" w14:textId="77777777" w:rsidR="00690588" w:rsidRPr="002B0F1A" w:rsidRDefault="00690588" w:rsidP="00690588">
      <w:pPr>
        <w:pStyle w:val="a9"/>
        <w:tabs>
          <w:tab w:val="left" w:pos="851"/>
          <w:tab w:val="left" w:pos="993"/>
        </w:tabs>
        <w:spacing w:after="0" w:line="240" w:lineRule="auto"/>
        <w:ind w:left="0"/>
        <w:jc w:val="both"/>
        <w:rPr>
          <w:rFonts w:ascii="Times New Roman" w:eastAsia="Times New Roman" w:hAnsi="Times New Roman"/>
          <w:sz w:val="26"/>
          <w:szCs w:val="26"/>
          <w:lang w:val="en-US"/>
        </w:rPr>
      </w:pPr>
    </w:p>
    <w:p w14:paraId="1C50C1A2" w14:textId="3AA8D456" w:rsidR="00690588" w:rsidRPr="002B0F1A" w:rsidRDefault="00690588" w:rsidP="00690588">
      <w:pPr>
        <w:tabs>
          <w:tab w:val="left" w:pos="851"/>
          <w:tab w:val="left" w:pos="993"/>
        </w:tabs>
        <w:jc w:val="both"/>
        <w:rPr>
          <w:rFonts w:ascii="Times New Roman" w:hAnsi="Times New Roman"/>
          <w:sz w:val="26"/>
          <w:szCs w:val="26"/>
          <w:lang w:val="en-US"/>
        </w:rPr>
      </w:pPr>
      <w:r w:rsidRPr="002B0F1A">
        <w:rPr>
          <w:rFonts w:ascii="Times New Roman" w:hAnsi="Times New Roman"/>
          <w:sz w:val="26"/>
          <w:szCs w:val="26"/>
          <w:lang w:val="en-US"/>
        </w:rPr>
        <w:t xml:space="preserve">The need for Staff is </w:t>
      </w:r>
      <w:r w:rsidR="0042121A" w:rsidRPr="002B0F1A">
        <w:rPr>
          <w:rFonts w:ascii="Times New Roman" w:hAnsi="Times New Roman"/>
          <w:sz w:val="26"/>
          <w:szCs w:val="26"/>
          <w:lang w:val="en-US"/>
        </w:rPr>
        <w:t>fulfilled</w:t>
      </w:r>
      <w:r w:rsidRPr="002B0F1A">
        <w:rPr>
          <w:rFonts w:ascii="Times New Roman" w:hAnsi="Times New Roman"/>
          <w:sz w:val="26"/>
          <w:szCs w:val="26"/>
          <w:lang w:val="en-US"/>
        </w:rPr>
        <w:t xml:space="preserve"> through competitive selection of personnel in the automated HR-Recruiting system in compliance with the principles of competitive selection:</w:t>
      </w:r>
    </w:p>
    <w:p w14:paraId="6121343F" w14:textId="7205C4C2"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Planning the selection of staff taking into account the needs of </w:t>
      </w:r>
      <w:r w:rsidR="002E525C" w:rsidRPr="002B0F1A">
        <w:rPr>
          <w:rFonts w:ascii="Times New Roman" w:hAnsi="Times New Roman"/>
          <w:bCs/>
          <w:sz w:val="26"/>
          <w:szCs w:val="26"/>
          <w:lang w:val="en-US"/>
        </w:rPr>
        <w:t>divisions</w:t>
      </w:r>
    </w:p>
    <w:p w14:paraId="51DE5144" w14:textId="54172815"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Transparency of competitive procedures;</w:t>
      </w:r>
    </w:p>
    <w:p w14:paraId="58E08B9F" w14:textId="34FCAF10"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lastRenderedPageBreak/>
        <w:t>Clear and transparent selection criteria based on the qualification requirements for the position/profession;</w:t>
      </w:r>
    </w:p>
    <w:p w14:paraId="39593E82" w14:textId="26778C86"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Professionalism, personal qualities of the candidate and his/her compliance with the qualification requirements for the position/profession;</w:t>
      </w:r>
    </w:p>
    <w:p w14:paraId="2FBFE2B6" w14:textId="4073C6B8"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Validity of decisions based on the meritocracy principle;</w:t>
      </w:r>
    </w:p>
    <w:p w14:paraId="6F691FA7" w14:textId="440D1E9D"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Use of candidate evaluation methods that allow you to make objective decisions when hiring staff;</w:t>
      </w:r>
    </w:p>
    <w:p w14:paraId="2EF04B12" w14:textId="7BECB35D"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Non-discrimination, professional, open and respectful attitude to all candidates;</w:t>
      </w:r>
    </w:p>
    <w:p w14:paraId="537CBFB0" w14:textId="0EAE6B7D"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Compliance with the current legislation of the Republic of Kazakhstan;</w:t>
      </w:r>
    </w:p>
    <w:p w14:paraId="73D2AE15" w14:textId="4279DCA5" w:rsidR="00690588" w:rsidRPr="002B0F1A" w:rsidRDefault="00690588" w:rsidP="00690588">
      <w:pPr>
        <w:pStyle w:val="a9"/>
        <w:numPr>
          <w:ilvl w:val="0"/>
          <w:numId w:val="29"/>
        </w:numPr>
        <w:tabs>
          <w:tab w:val="left" w:pos="936"/>
        </w:tabs>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Rational use of resources for advertising and recruitment.</w:t>
      </w:r>
    </w:p>
    <w:p w14:paraId="746D5216" w14:textId="77777777" w:rsidR="00690588" w:rsidRPr="002B0F1A" w:rsidRDefault="00690588" w:rsidP="00690588">
      <w:pPr>
        <w:tabs>
          <w:tab w:val="left" w:pos="1080"/>
        </w:tabs>
        <w:autoSpaceDE w:val="0"/>
        <w:autoSpaceDN w:val="0"/>
        <w:adjustRightInd w:val="0"/>
        <w:spacing w:after="0" w:line="240" w:lineRule="auto"/>
        <w:ind w:left="709"/>
        <w:jc w:val="both"/>
        <w:rPr>
          <w:rFonts w:ascii="Times New Roman" w:hAnsi="Times New Roman"/>
          <w:bCs/>
          <w:sz w:val="26"/>
          <w:szCs w:val="26"/>
          <w:lang w:val="en-US"/>
        </w:rPr>
      </w:pPr>
    </w:p>
    <w:p w14:paraId="20F31CF1" w14:textId="77777777" w:rsidR="00690588" w:rsidRPr="002B0F1A" w:rsidRDefault="00690588" w:rsidP="00690588">
      <w:pPr>
        <w:tabs>
          <w:tab w:val="left" w:pos="851"/>
          <w:tab w:val="left" w:pos="993"/>
        </w:tabs>
        <w:jc w:val="both"/>
        <w:rPr>
          <w:rFonts w:ascii="Times New Roman" w:hAnsi="Times New Roman"/>
          <w:sz w:val="26"/>
          <w:szCs w:val="26"/>
          <w:lang w:val="en-US"/>
        </w:rPr>
      </w:pPr>
      <w:r w:rsidRPr="002B0F1A">
        <w:rPr>
          <w:rFonts w:ascii="Times New Roman" w:hAnsi="Times New Roman"/>
          <w:sz w:val="26"/>
          <w:szCs w:val="26"/>
          <w:lang w:val="en-US"/>
        </w:rPr>
        <w:t>The search for qualified personnel is carried out in the following ways:</w:t>
      </w:r>
    </w:p>
    <w:p w14:paraId="29AA0246" w14:textId="77777777" w:rsidR="00690588" w:rsidRPr="002B0F1A" w:rsidRDefault="00690588" w:rsidP="00690588">
      <w:pPr>
        <w:pStyle w:val="a9"/>
        <w:tabs>
          <w:tab w:val="left" w:pos="851"/>
          <w:tab w:val="left" w:pos="993"/>
        </w:tabs>
        <w:ind w:left="709" w:hanging="11"/>
        <w:jc w:val="both"/>
        <w:rPr>
          <w:rFonts w:ascii="Times New Roman" w:eastAsia="Times New Roman" w:hAnsi="Times New Roman"/>
          <w:sz w:val="26"/>
          <w:szCs w:val="26"/>
          <w:lang w:val="en-US"/>
        </w:rPr>
      </w:pPr>
      <w:r w:rsidRPr="002B0F1A">
        <w:rPr>
          <w:rFonts w:ascii="Times New Roman" w:eastAsia="Times New Roman" w:hAnsi="Times New Roman"/>
          <w:sz w:val="26"/>
          <w:szCs w:val="26"/>
          <w:lang w:val="en-US"/>
        </w:rPr>
        <w:t>a) from an internal source - among the Company's employees, including those included in the reserve for key positions;</w:t>
      </w:r>
    </w:p>
    <w:p w14:paraId="7A25FE29" w14:textId="77777777" w:rsidR="00690588" w:rsidRPr="002B0F1A" w:rsidRDefault="00690588" w:rsidP="00690588">
      <w:pPr>
        <w:pStyle w:val="a9"/>
        <w:tabs>
          <w:tab w:val="left" w:pos="851"/>
          <w:tab w:val="left" w:pos="993"/>
        </w:tabs>
        <w:ind w:left="709" w:hanging="11"/>
        <w:jc w:val="both"/>
        <w:rPr>
          <w:rFonts w:ascii="Times New Roman" w:eastAsia="Times New Roman" w:hAnsi="Times New Roman"/>
          <w:sz w:val="26"/>
          <w:szCs w:val="26"/>
          <w:lang w:val="en-US"/>
        </w:rPr>
      </w:pPr>
      <w:r w:rsidRPr="002B0F1A">
        <w:rPr>
          <w:rFonts w:ascii="Times New Roman" w:eastAsia="Times New Roman" w:hAnsi="Times New Roman"/>
          <w:sz w:val="26"/>
          <w:szCs w:val="26"/>
          <w:lang w:val="en-US"/>
        </w:rPr>
        <w:t>b) from an external source - through specialized Internet resources, etc.</w:t>
      </w:r>
    </w:p>
    <w:p w14:paraId="1E9456B8" w14:textId="77777777" w:rsidR="00690588" w:rsidRPr="002B0F1A" w:rsidRDefault="00690588" w:rsidP="00690588">
      <w:pPr>
        <w:pStyle w:val="a9"/>
        <w:tabs>
          <w:tab w:val="left" w:pos="851"/>
          <w:tab w:val="left" w:pos="993"/>
        </w:tabs>
        <w:ind w:left="0"/>
        <w:jc w:val="both"/>
        <w:rPr>
          <w:rFonts w:ascii="Times New Roman" w:eastAsia="Times New Roman" w:hAnsi="Times New Roman"/>
          <w:sz w:val="26"/>
          <w:szCs w:val="26"/>
          <w:lang w:val="en-US"/>
        </w:rPr>
      </w:pPr>
    </w:p>
    <w:p w14:paraId="3BCF9302" w14:textId="77777777" w:rsidR="00690588" w:rsidRPr="002B0F1A" w:rsidRDefault="00690588" w:rsidP="00690588">
      <w:pPr>
        <w:pStyle w:val="a9"/>
        <w:tabs>
          <w:tab w:val="left" w:pos="851"/>
          <w:tab w:val="left" w:pos="993"/>
        </w:tabs>
        <w:ind w:left="0"/>
        <w:jc w:val="both"/>
        <w:rPr>
          <w:rFonts w:ascii="Times New Roman" w:eastAsia="Times New Roman" w:hAnsi="Times New Roman"/>
          <w:sz w:val="26"/>
          <w:szCs w:val="26"/>
          <w:lang w:val="en-US"/>
        </w:rPr>
      </w:pPr>
      <w:r w:rsidRPr="002B0F1A">
        <w:rPr>
          <w:rFonts w:ascii="Times New Roman" w:eastAsia="Times New Roman" w:hAnsi="Times New Roman"/>
          <w:sz w:val="26"/>
          <w:szCs w:val="26"/>
          <w:lang w:val="en-US"/>
        </w:rPr>
        <w:t>Consideration of candidates from the reserve for key positions/internal resource of the Company/subsidiaries of the Company and the Sole Shareholder is a priority in the specified order over other candidates from external resource, all other things being equal.</w:t>
      </w:r>
    </w:p>
    <w:p w14:paraId="2547761D" w14:textId="77777777" w:rsidR="00690588" w:rsidRPr="002B0F1A" w:rsidRDefault="00690588" w:rsidP="00690588">
      <w:pPr>
        <w:tabs>
          <w:tab w:val="left" w:pos="851"/>
          <w:tab w:val="left" w:pos="993"/>
        </w:tabs>
        <w:jc w:val="both"/>
        <w:rPr>
          <w:rFonts w:ascii="Times New Roman" w:hAnsi="Times New Roman"/>
          <w:sz w:val="26"/>
          <w:szCs w:val="26"/>
          <w:lang w:val="en-US"/>
        </w:rPr>
      </w:pPr>
      <w:r w:rsidRPr="002B0F1A">
        <w:rPr>
          <w:rFonts w:ascii="Times New Roman" w:hAnsi="Times New Roman"/>
          <w:sz w:val="26"/>
          <w:szCs w:val="26"/>
          <w:lang w:val="en-US"/>
        </w:rPr>
        <w:t>Competitive procedures include the following stages:</w:t>
      </w:r>
    </w:p>
    <w:p w14:paraId="418B0DD4" w14:textId="5EFE69EA"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ublication of information about the competition for a job (internal corporate portal for internal search of candidates and external portal, website and/or other resources for external search of candidates);</w:t>
      </w:r>
    </w:p>
    <w:p w14:paraId="0E9E48F2" w14:textId="5B73C886"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690588" w:rsidRPr="002B0F1A">
        <w:rPr>
          <w:rFonts w:ascii="Times New Roman" w:hAnsi="Times New Roman"/>
          <w:sz w:val="26"/>
          <w:szCs w:val="26"/>
          <w:lang w:val="en-US"/>
        </w:rPr>
        <w:t>earch for candidates and collect resumes;</w:t>
      </w:r>
    </w:p>
    <w:p w14:paraId="696137F7" w14:textId="5D67F68B"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w:t>
      </w:r>
      <w:r w:rsidR="00690588" w:rsidRPr="002B0F1A">
        <w:rPr>
          <w:rFonts w:ascii="Times New Roman" w:hAnsi="Times New Roman"/>
          <w:sz w:val="26"/>
          <w:szCs w:val="26"/>
          <w:lang w:val="en-US"/>
        </w:rPr>
        <w:t>esume analysis, selection of candidates who meet the requirements of the position/profession;</w:t>
      </w:r>
    </w:p>
    <w:p w14:paraId="51ACE695" w14:textId="591E8698"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w:t>
      </w:r>
      <w:r w:rsidR="00690588" w:rsidRPr="002B0F1A">
        <w:rPr>
          <w:rFonts w:ascii="Times New Roman" w:hAnsi="Times New Roman"/>
          <w:sz w:val="26"/>
          <w:szCs w:val="26"/>
          <w:lang w:val="en-US"/>
        </w:rPr>
        <w:t xml:space="preserve">eview by the </w:t>
      </w:r>
      <w:r w:rsidR="002E525C" w:rsidRPr="002B0F1A">
        <w:rPr>
          <w:rFonts w:ascii="Times New Roman" w:hAnsi="Times New Roman"/>
          <w:sz w:val="26"/>
          <w:szCs w:val="26"/>
          <w:lang w:val="en-US"/>
        </w:rPr>
        <w:t>head of division</w:t>
      </w:r>
      <w:r w:rsidR="00690588" w:rsidRPr="002B0F1A">
        <w:rPr>
          <w:rFonts w:ascii="Times New Roman" w:hAnsi="Times New Roman"/>
          <w:sz w:val="26"/>
          <w:szCs w:val="26"/>
          <w:lang w:val="en-US"/>
        </w:rPr>
        <w:t>;</w:t>
      </w:r>
    </w:p>
    <w:p w14:paraId="7116B286" w14:textId="380F9078"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rofessional testing of candidates;</w:t>
      </w:r>
    </w:p>
    <w:p w14:paraId="0ECBBB10" w14:textId="7A48E710" w:rsidR="00690588" w:rsidRPr="002B0F1A" w:rsidRDefault="00603E45"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690588" w:rsidRPr="002B0F1A">
        <w:rPr>
          <w:rFonts w:ascii="Times New Roman" w:hAnsi="Times New Roman"/>
          <w:sz w:val="26"/>
          <w:szCs w:val="26"/>
          <w:lang w:val="en-US"/>
        </w:rPr>
        <w:t>ecurity check;</w:t>
      </w:r>
    </w:p>
    <w:p w14:paraId="38D41C5F" w14:textId="35504559"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690588" w:rsidRPr="002B0F1A">
        <w:rPr>
          <w:rFonts w:ascii="Times New Roman" w:hAnsi="Times New Roman"/>
          <w:sz w:val="26"/>
          <w:szCs w:val="26"/>
          <w:lang w:val="en-US"/>
        </w:rPr>
        <w:t xml:space="preserve">ecisions </w:t>
      </w:r>
      <w:r w:rsidRPr="002B0F1A">
        <w:rPr>
          <w:rFonts w:ascii="Times New Roman" w:hAnsi="Times New Roman"/>
          <w:sz w:val="26"/>
          <w:szCs w:val="26"/>
          <w:lang w:val="en-US"/>
        </w:rPr>
        <w:t>relating to</w:t>
      </w:r>
      <w:r w:rsidR="00690588" w:rsidRPr="002B0F1A">
        <w:rPr>
          <w:rFonts w:ascii="Times New Roman" w:hAnsi="Times New Roman"/>
          <w:sz w:val="26"/>
          <w:szCs w:val="26"/>
          <w:lang w:val="en-US"/>
        </w:rPr>
        <w:t xml:space="preserve"> candidates in accordance with the regulations on competitive commissions for the selection of candidates in the Company;</w:t>
      </w:r>
    </w:p>
    <w:p w14:paraId="3C512DE5" w14:textId="6FB11209"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J</w:t>
      </w:r>
      <w:r w:rsidR="00690588" w:rsidRPr="002B0F1A">
        <w:rPr>
          <w:rFonts w:ascii="Times New Roman" w:hAnsi="Times New Roman"/>
          <w:sz w:val="26"/>
          <w:szCs w:val="26"/>
          <w:lang w:val="en-US"/>
        </w:rPr>
        <w:t>ob offer to the final candidate;</w:t>
      </w:r>
    </w:p>
    <w:p w14:paraId="115A8BAD" w14:textId="67A64FB0"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roviding feedback to candidates;</w:t>
      </w:r>
    </w:p>
    <w:p w14:paraId="59AD2B63" w14:textId="6AEBE4BB"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ublication of information about the results of selection (on internal corporate portal and/or the Internet (external portal and/or other resources).</w:t>
      </w:r>
    </w:p>
    <w:p w14:paraId="7A01C1BA" w14:textId="77777777" w:rsidR="00907258" w:rsidRPr="002B0F1A" w:rsidRDefault="00907258" w:rsidP="00907258">
      <w:pPr>
        <w:spacing w:after="0" w:line="240" w:lineRule="auto"/>
        <w:jc w:val="both"/>
        <w:rPr>
          <w:rFonts w:ascii="Times New Roman" w:hAnsi="Times New Roman"/>
          <w:sz w:val="26"/>
          <w:szCs w:val="26"/>
          <w:lang w:val="en-US"/>
        </w:rPr>
      </w:pPr>
    </w:p>
    <w:p w14:paraId="63665000" w14:textId="3922757B" w:rsidR="00690588" w:rsidRPr="002B0F1A" w:rsidRDefault="00690588" w:rsidP="00907258">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results of search, selection and recruitment of the Company's staff are evaluated by the implementation of the target key performance indicators (KPIs) for 2020-2022:</w:t>
      </w:r>
    </w:p>
    <w:p w14:paraId="67180470" w14:textId="1F62B09C"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690588" w:rsidRPr="002B0F1A">
        <w:rPr>
          <w:rFonts w:ascii="Times New Roman" w:hAnsi="Times New Roman"/>
          <w:sz w:val="26"/>
          <w:szCs w:val="26"/>
          <w:lang w:val="en-US"/>
        </w:rPr>
        <w:t>taff turnover, no more than 7%;</w:t>
      </w:r>
    </w:p>
    <w:p w14:paraId="1F6F20DE" w14:textId="283CD4B2" w:rsidR="00690588" w:rsidRPr="002B0F1A" w:rsidRDefault="00907258" w:rsidP="00603E45">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690588" w:rsidRPr="002B0F1A">
        <w:rPr>
          <w:rFonts w:ascii="Times New Roman" w:hAnsi="Times New Roman"/>
          <w:sz w:val="26"/>
          <w:szCs w:val="26"/>
          <w:lang w:val="en-US"/>
        </w:rPr>
        <w:t xml:space="preserve">atisfaction of the main production facilities and the technical </w:t>
      </w:r>
      <w:r w:rsidR="00BB05B6" w:rsidRPr="002B0F1A">
        <w:rPr>
          <w:rFonts w:ascii="Times New Roman" w:hAnsi="Times New Roman"/>
          <w:sz w:val="26"/>
          <w:szCs w:val="26"/>
          <w:lang w:val="en-US"/>
        </w:rPr>
        <w:t>preparation office</w:t>
      </w:r>
      <w:r w:rsidR="00690588" w:rsidRPr="002B0F1A">
        <w:rPr>
          <w:rFonts w:ascii="Times New Roman" w:hAnsi="Times New Roman"/>
          <w:sz w:val="26"/>
          <w:szCs w:val="26"/>
          <w:lang w:val="en-US"/>
        </w:rPr>
        <w:t xml:space="preserve"> of </w:t>
      </w:r>
      <w:r w:rsidRPr="002B0F1A">
        <w:rPr>
          <w:rFonts w:ascii="Times New Roman" w:hAnsi="Times New Roman"/>
          <w:sz w:val="26"/>
          <w:szCs w:val="26"/>
          <w:lang w:val="en-US"/>
        </w:rPr>
        <w:t xml:space="preserve">UMP </w:t>
      </w:r>
      <w:r w:rsidR="00690588" w:rsidRPr="002B0F1A">
        <w:rPr>
          <w:rFonts w:ascii="Times New Roman" w:hAnsi="Times New Roman"/>
          <w:sz w:val="26"/>
          <w:szCs w:val="26"/>
          <w:lang w:val="en-US"/>
        </w:rPr>
        <w:t>JSC</w:t>
      </w:r>
      <w:r w:rsidRPr="002B0F1A">
        <w:rPr>
          <w:rFonts w:ascii="Times New Roman" w:hAnsi="Times New Roman"/>
          <w:sz w:val="26"/>
          <w:szCs w:val="26"/>
          <w:lang w:val="en-US"/>
        </w:rPr>
        <w:t xml:space="preserve"> </w:t>
      </w:r>
      <w:r w:rsidR="00690588" w:rsidRPr="002B0F1A">
        <w:rPr>
          <w:rFonts w:ascii="Times New Roman" w:hAnsi="Times New Roman"/>
          <w:sz w:val="26"/>
          <w:szCs w:val="26"/>
          <w:lang w:val="en-US"/>
        </w:rPr>
        <w:t xml:space="preserve">with the </w:t>
      </w:r>
      <w:r w:rsidR="00BB05B6" w:rsidRPr="002B0F1A">
        <w:rPr>
          <w:rFonts w:ascii="Times New Roman" w:hAnsi="Times New Roman"/>
          <w:sz w:val="26"/>
          <w:szCs w:val="26"/>
          <w:lang w:val="en-US"/>
        </w:rPr>
        <w:t>coverage</w:t>
      </w:r>
      <w:r w:rsidR="00690588" w:rsidRPr="002B0F1A">
        <w:rPr>
          <w:rFonts w:ascii="Times New Roman" w:hAnsi="Times New Roman"/>
          <w:sz w:val="26"/>
          <w:szCs w:val="26"/>
          <w:lang w:val="en-US"/>
        </w:rPr>
        <w:t xml:space="preserve"> of </w:t>
      </w:r>
      <w:r w:rsidRPr="002B0F1A">
        <w:rPr>
          <w:rFonts w:ascii="Times New Roman" w:hAnsi="Times New Roman"/>
          <w:sz w:val="26"/>
          <w:szCs w:val="26"/>
          <w:lang w:val="en-US"/>
        </w:rPr>
        <w:t>staff</w:t>
      </w:r>
      <w:r w:rsidR="00690588" w:rsidRPr="002B0F1A">
        <w:rPr>
          <w:rFonts w:ascii="Times New Roman" w:hAnsi="Times New Roman"/>
          <w:sz w:val="26"/>
          <w:szCs w:val="26"/>
          <w:lang w:val="en-US"/>
        </w:rPr>
        <w:t xml:space="preserve"> </w:t>
      </w:r>
      <w:r w:rsidR="00BB05B6" w:rsidRPr="002B0F1A">
        <w:rPr>
          <w:rFonts w:ascii="Times New Roman" w:hAnsi="Times New Roman"/>
          <w:sz w:val="26"/>
          <w:szCs w:val="26"/>
          <w:lang w:val="en-US"/>
        </w:rPr>
        <w:t>based on</w:t>
      </w:r>
      <w:r w:rsidR="00690588" w:rsidRPr="002B0F1A">
        <w:rPr>
          <w:rFonts w:ascii="Times New Roman" w:hAnsi="Times New Roman"/>
          <w:sz w:val="26"/>
          <w:szCs w:val="26"/>
          <w:lang w:val="en-US"/>
        </w:rPr>
        <w:t xml:space="preserve"> submitted applications, not less than 95%.</w:t>
      </w:r>
    </w:p>
    <w:p w14:paraId="695A6037" w14:textId="77777777" w:rsidR="00690588" w:rsidRPr="002B0F1A" w:rsidRDefault="00690588" w:rsidP="00690588">
      <w:pPr>
        <w:pStyle w:val="a9"/>
        <w:tabs>
          <w:tab w:val="left" w:pos="851"/>
        </w:tabs>
        <w:spacing w:after="0"/>
        <w:ind w:left="0" w:firstLine="720"/>
        <w:jc w:val="both"/>
        <w:rPr>
          <w:rFonts w:ascii="Times New Roman" w:eastAsia="Times New Roman" w:hAnsi="Times New Roman"/>
          <w:sz w:val="26"/>
          <w:szCs w:val="26"/>
          <w:lang w:val="en-US"/>
        </w:rPr>
      </w:pPr>
    </w:p>
    <w:p w14:paraId="4B2A1CFC" w14:textId="60433CA9" w:rsidR="00690588" w:rsidRPr="002B0F1A" w:rsidRDefault="00B00177" w:rsidP="00B00177">
      <w:pPr>
        <w:pStyle w:val="1"/>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lastRenderedPageBreak/>
        <w:t xml:space="preserve">6.2.3 </w:t>
      </w:r>
      <w:r w:rsidR="00690588" w:rsidRPr="002B0F1A">
        <w:rPr>
          <w:rFonts w:ascii="Times New Roman" w:hAnsi="Times New Roman" w:cs="Times New Roman"/>
          <w:sz w:val="26"/>
          <w:szCs w:val="26"/>
          <w:lang w:val="en-US"/>
        </w:rPr>
        <w:t xml:space="preserve">Professional development of </w:t>
      </w:r>
      <w:r w:rsidR="00ED0AAD" w:rsidRPr="002B0F1A">
        <w:rPr>
          <w:rFonts w:ascii="Times New Roman" w:hAnsi="Times New Roman" w:cs="Times New Roman"/>
          <w:sz w:val="26"/>
          <w:szCs w:val="26"/>
          <w:lang w:val="en-US"/>
        </w:rPr>
        <w:t xml:space="preserve">the </w:t>
      </w:r>
      <w:r w:rsidR="00690588" w:rsidRPr="002B0F1A">
        <w:rPr>
          <w:rFonts w:ascii="Times New Roman" w:hAnsi="Times New Roman" w:cs="Times New Roman"/>
          <w:sz w:val="26"/>
          <w:szCs w:val="26"/>
          <w:lang w:val="en-US"/>
        </w:rPr>
        <w:t>Employees</w:t>
      </w:r>
    </w:p>
    <w:p w14:paraId="29A6C4D1" w14:textId="2F04B054" w:rsidR="00690588" w:rsidRPr="002B0F1A" w:rsidRDefault="00690588" w:rsidP="00690588">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One of the most important areas of the Company </w:t>
      </w:r>
      <w:r w:rsidR="00A36D38" w:rsidRPr="002B0F1A">
        <w:rPr>
          <w:rFonts w:ascii="Times New Roman" w:hAnsi="Times New Roman"/>
          <w:bCs/>
          <w:sz w:val="26"/>
          <w:szCs w:val="26"/>
          <w:lang w:val="en-US"/>
        </w:rPr>
        <w:t>S</w:t>
      </w:r>
      <w:r w:rsidRPr="002B0F1A">
        <w:rPr>
          <w:rFonts w:ascii="Times New Roman" w:hAnsi="Times New Roman"/>
          <w:bCs/>
          <w:sz w:val="26"/>
          <w:szCs w:val="26"/>
          <w:lang w:val="en-US"/>
        </w:rPr>
        <w:t xml:space="preserve">taff </w:t>
      </w:r>
      <w:r w:rsidR="00A36D38" w:rsidRPr="002B0F1A">
        <w:rPr>
          <w:rFonts w:ascii="Times New Roman" w:hAnsi="Times New Roman"/>
          <w:bCs/>
          <w:sz w:val="26"/>
          <w:szCs w:val="26"/>
          <w:lang w:val="en-US"/>
        </w:rPr>
        <w:t>P</w:t>
      </w:r>
      <w:r w:rsidRPr="002B0F1A">
        <w:rPr>
          <w:rFonts w:ascii="Times New Roman" w:hAnsi="Times New Roman"/>
          <w:bCs/>
          <w:sz w:val="26"/>
          <w:szCs w:val="26"/>
          <w:lang w:val="en-US"/>
        </w:rPr>
        <w:t>olicy is the development and training of Employees focused on:</w:t>
      </w:r>
    </w:p>
    <w:p w14:paraId="7DD95486" w14:textId="690A35E5" w:rsidR="00690588" w:rsidRPr="002B0F1A" w:rsidRDefault="00A36D38" w:rsidP="00A36D38">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690588" w:rsidRPr="002B0F1A">
        <w:rPr>
          <w:rFonts w:ascii="Times New Roman" w:hAnsi="Times New Roman"/>
          <w:sz w:val="26"/>
          <w:szCs w:val="26"/>
          <w:lang w:val="en-US"/>
        </w:rPr>
        <w:t xml:space="preserve">ompliance of professional training with the requirements for Employees’ job </w:t>
      </w:r>
      <w:r w:rsidR="008327CC" w:rsidRPr="002B0F1A">
        <w:rPr>
          <w:rFonts w:ascii="Times New Roman" w:hAnsi="Times New Roman"/>
          <w:sz w:val="26"/>
          <w:szCs w:val="26"/>
          <w:lang w:val="en-US"/>
        </w:rPr>
        <w:t>duties</w:t>
      </w:r>
      <w:r w:rsidR="00690588" w:rsidRPr="002B0F1A">
        <w:rPr>
          <w:rFonts w:ascii="Times New Roman" w:hAnsi="Times New Roman"/>
          <w:sz w:val="26"/>
          <w:szCs w:val="26"/>
          <w:lang w:val="en-US"/>
        </w:rPr>
        <w:t>, results of their performance assessment, and goals and objectives set for Employees;</w:t>
      </w:r>
    </w:p>
    <w:p w14:paraId="158C8747" w14:textId="0DF2486C" w:rsidR="00690588" w:rsidRPr="002B0F1A" w:rsidRDefault="00690588" w:rsidP="00A36D38">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 </w:t>
      </w:r>
      <w:r w:rsidR="008327CC" w:rsidRPr="002B0F1A">
        <w:rPr>
          <w:rFonts w:ascii="Times New Roman" w:hAnsi="Times New Roman"/>
          <w:sz w:val="26"/>
          <w:szCs w:val="26"/>
          <w:lang w:val="en-US"/>
        </w:rPr>
        <w:t>S</w:t>
      </w:r>
      <w:r w:rsidRPr="002B0F1A">
        <w:rPr>
          <w:rFonts w:ascii="Times New Roman" w:hAnsi="Times New Roman"/>
          <w:sz w:val="26"/>
          <w:szCs w:val="26"/>
          <w:lang w:val="en-US"/>
        </w:rPr>
        <w:t xml:space="preserve">olving specific tasks </w:t>
      </w:r>
      <w:r w:rsidR="008327CC" w:rsidRPr="002B0F1A">
        <w:rPr>
          <w:rFonts w:ascii="Times New Roman" w:hAnsi="Times New Roman"/>
          <w:sz w:val="26"/>
          <w:szCs w:val="26"/>
          <w:lang w:val="en-US"/>
        </w:rPr>
        <w:t xml:space="preserve">using training activities </w:t>
      </w:r>
      <w:r w:rsidRPr="002B0F1A">
        <w:rPr>
          <w:rFonts w:ascii="Times New Roman" w:hAnsi="Times New Roman"/>
          <w:sz w:val="26"/>
          <w:szCs w:val="26"/>
          <w:lang w:val="en-US"/>
        </w:rPr>
        <w:t xml:space="preserve">that improve the efficiency of the Company's employees, </w:t>
      </w:r>
      <w:r w:rsidR="00456251" w:rsidRPr="002B0F1A">
        <w:rPr>
          <w:rFonts w:ascii="Times New Roman" w:hAnsi="Times New Roman"/>
          <w:sz w:val="26"/>
          <w:szCs w:val="26"/>
          <w:lang w:val="en-US"/>
        </w:rPr>
        <w:t xml:space="preserve">knowledge of </w:t>
      </w:r>
      <w:r w:rsidRPr="002B0F1A">
        <w:rPr>
          <w:rFonts w:ascii="Times New Roman" w:hAnsi="Times New Roman"/>
          <w:sz w:val="26"/>
          <w:szCs w:val="26"/>
          <w:lang w:val="en-US"/>
        </w:rPr>
        <w:t>best practices and international standards.</w:t>
      </w:r>
    </w:p>
    <w:p w14:paraId="4B2E662A" w14:textId="77777777" w:rsidR="00690588" w:rsidRPr="002B0F1A" w:rsidRDefault="00690588" w:rsidP="00690588">
      <w:pPr>
        <w:tabs>
          <w:tab w:val="left" w:pos="1080"/>
        </w:tabs>
        <w:autoSpaceDE w:val="0"/>
        <w:autoSpaceDN w:val="0"/>
        <w:adjustRightInd w:val="0"/>
        <w:spacing w:after="0" w:line="240" w:lineRule="auto"/>
        <w:ind w:left="709"/>
        <w:jc w:val="both"/>
        <w:rPr>
          <w:rFonts w:ascii="Times New Roman" w:hAnsi="Times New Roman"/>
          <w:bCs/>
          <w:sz w:val="26"/>
          <w:szCs w:val="26"/>
          <w:lang w:val="en-US"/>
        </w:rPr>
      </w:pPr>
    </w:p>
    <w:p w14:paraId="4E123C03" w14:textId="08B02027" w:rsidR="00690588" w:rsidRPr="002B0F1A" w:rsidRDefault="00690588" w:rsidP="00B00177">
      <w:pPr>
        <w:pStyle w:val="1"/>
        <w:numPr>
          <w:ilvl w:val="2"/>
          <w:numId w:val="33"/>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Implementation of corporate training programs for the Employees and attracting talented graduates        </w:t>
      </w:r>
    </w:p>
    <w:p w14:paraId="2C95285E" w14:textId="77777777" w:rsidR="00690588" w:rsidRPr="002B0F1A" w:rsidRDefault="00690588" w:rsidP="00690588">
      <w:pPr>
        <w:tabs>
          <w:tab w:val="left" w:pos="936"/>
        </w:tabs>
        <w:spacing w:after="0" w:line="240" w:lineRule="auto"/>
        <w:jc w:val="both"/>
        <w:rPr>
          <w:rFonts w:ascii="Times New Roman" w:hAnsi="Times New Roman"/>
          <w:sz w:val="26"/>
          <w:szCs w:val="26"/>
          <w:lang w:val="en-US"/>
        </w:rPr>
      </w:pPr>
      <w:r w:rsidRPr="002B0F1A">
        <w:rPr>
          <w:rFonts w:ascii="Times New Roman" w:hAnsi="Times New Roman"/>
          <w:noProof/>
          <w:sz w:val="26"/>
          <w:szCs w:val="26"/>
          <w:lang w:eastAsia="ru-RU"/>
        </w:rPr>
        <w:drawing>
          <wp:inline distT="0" distB="0" distL="0" distR="0" wp14:anchorId="1AF72B73" wp14:editId="174AA808">
            <wp:extent cx="6055995" cy="156972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995" cy="1569720"/>
                    </a:xfrm>
                    <a:prstGeom prst="rect">
                      <a:avLst/>
                    </a:prstGeom>
                    <a:noFill/>
                    <a:ln>
                      <a:noFill/>
                    </a:ln>
                  </pic:spPr>
                </pic:pic>
              </a:graphicData>
            </a:graphic>
          </wp:inline>
        </w:drawing>
      </w:r>
    </w:p>
    <w:p w14:paraId="713A597D" w14:textId="77777777" w:rsidR="00690588" w:rsidRPr="002B0F1A" w:rsidRDefault="00690588" w:rsidP="00690588">
      <w:pPr>
        <w:tabs>
          <w:tab w:val="left" w:pos="936"/>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is interested in attracting talented and energetic specialists who are focused on building long-term relationships and professional development with the Company. The Company constantly makes a lot of efforts to attract, train and retain talented Employees of all categories and levels.</w:t>
      </w:r>
    </w:p>
    <w:p w14:paraId="66880B37" w14:textId="77777777" w:rsidR="00690588" w:rsidRPr="002B0F1A" w:rsidRDefault="00690588" w:rsidP="00690588">
      <w:pPr>
        <w:tabs>
          <w:tab w:val="left" w:pos="936"/>
        </w:tabs>
        <w:spacing w:after="0" w:line="240" w:lineRule="auto"/>
        <w:jc w:val="both"/>
        <w:rPr>
          <w:rFonts w:ascii="Times New Roman" w:hAnsi="Times New Roman"/>
          <w:sz w:val="26"/>
          <w:szCs w:val="26"/>
          <w:lang w:val="en-US"/>
        </w:rPr>
      </w:pPr>
    </w:p>
    <w:p w14:paraId="0C233219" w14:textId="77777777" w:rsidR="00690588" w:rsidRPr="002B0F1A" w:rsidRDefault="00690588" w:rsidP="00690588">
      <w:pPr>
        <w:tabs>
          <w:tab w:val="left" w:pos="936"/>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has systematized the processes of training, retraining and advanced training of Employees. The Company cooperates with various leading higher education institutions and colleges withing the frameworks of Staff training.</w:t>
      </w:r>
    </w:p>
    <w:p w14:paraId="3D4598E3" w14:textId="77777777" w:rsidR="00690588" w:rsidRPr="002B0F1A" w:rsidRDefault="00690588" w:rsidP="00690588">
      <w:pPr>
        <w:tabs>
          <w:tab w:val="left" w:pos="936"/>
        </w:tabs>
        <w:spacing w:after="0" w:line="240" w:lineRule="auto"/>
        <w:jc w:val="both"/>
        <w:rPr>
          <w:rFonts w:ascii="Times New Roman" w:hAnsi="Times New Roman"/>
          <w:sz w:val="26"/>
          <w:szCs w:val="26"/>
          <w:lang w:val="en-US"/>
        </w:rPr>
      </w:pPr>
    </w:p>
    <w:p w14:paraId="320711F6" w14:textId="5013F395" w:rsidR="00690588" w:rsidRPr="002B0F1A" w:rsidRDefault="00690588" w:rsidP="00690588">
      <w:pPr>
        <w:tabs>
          <w:tab w:val="left" w:pos="936"/>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carries out comprehensive work on the implementation of dual training system, which involves direct participation of the Company in the process of professional training of specialists. This type of activity allows the Company to train highly qualified workers for the main industries, as well as promotes the popularization of working professions among young people and implementation of the Company social responsibility as a city-forming legal entity.</w:t>
      </w:r>
    </w:p>
    <w:p w14:paraId="5448C782" w14:textId="77777777" w:rsidR="00690588" w:rsidRPr="002B0F1A" w:rsidRDefault="00690588" w:rsidP="00690588">
      <w:pPr>
        <w:tabs>
          <w:tab w:val="left" w:pos="936"/>
        </w:tabs>
        <w:spacing w:after="0" w:line="240" w:lineRule="auto"/>
        <w:ind w:firstLine="709"/>
        <w:jc w:val="both"/>
        <w:rPr>
          <w:rFonts w:ascii="Times New Roman" w:hAnsi="Times New Roman"/>
          <w:sz w:val="26"/>
          <w:szCs w:val="26"/>
          <w:lang w:val="en-US"/>
        </w:rPr>
      </w:pPr>
    </w:p>
    <w:p w14:paraId="071AA876" w14:textId="0A754B20" w:rsidR="00690588" w:rsidRPr="002B0F1A" w:rsidRDefault="00690588" w:rsidP="00690588">
      <w:pPr>
        <w:pStyle w:val="af2"/>
        <w:ind w:left="0"/>
        <w:rPr>
          <w:b/>
          <w:sz w:val="26"/>
          <w:szCs w:val="26"/>
          <w:lang w:val="en-US"/>
        </w:rPr>
      </w:pPr>
      <w:r w:rsidRPr="002B0F1A">
        <w:rPr>
          <w:b/>
          <w:sz w:val="26"/>
          <w:szCs w:val="26"/>
          <w:lang w:val="en-US"/>
        </w:rPr>
        <w:t xml:space="preserve">Table 9. </w:t>
      </w:r>
      <w:r w:rsidRPr="002B0F1A">
        <w:rPr>
          <w:sz w:val="26"/>
          <w:szCs w:val="26"/>
          <w:lang w:val="en-US"/>
        </w:rPr>
        <w:t xml:space="preserve">Estimated </w:t>
      </w:r>
      <w:r w:rsidR="00B12552" w:rsidRPr="002B0F1A">
        <w:rPr>
          <w:sz w:val="26"/>
          <w:szCs w:val="26"/>
          <w:lang w:val="en-US"/>
        </w:rPr>
        <w:t>costs</w:t>
      </w:r>
      <w:r w:rsidRPr="002B0F1A">
        <w:rPr>
          <w:sz w:val="26"/>
          <w:szCs w:val="26"/>
          <w:lang w:val="en-US"/>
        </w:rPr>
        <w:t xml:space="preserve"> for the Staff development and training</w:t>
      </w:r>
    </w:p>
    <w:p w14:paraId="24BD6F5D" w14:textId="77777777" w:rsidR="00690588" w:rsidRPr="002B0F1A" w:rsidRDefault="00690588" w:rsidP="00690588">
      <w:pPr>
        <w:spacing w:after="0" w:line="240" w:lineRule="auto"/>
        <w:jc w:val="both"/>
        <w:rPr>
          <w:rFonts w:ascii="Times New Roman" w:hAnsi="Times New Roman"/>
          <w:i/>
          <w:sz w:val="26"/>
          <w:szCs w:val="26"/>
          <w:lang w:val="en-US"/>
        </w:rPr>
      </w:pP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sz w:val="26"/>
          <w:szCs w:val="26"/>
          <w:lang w:val="en-US"/>
        </w:rPr>
        <w:tab/>
      </w:r>
      <w:r w:rsidRPr="002B0F1A">
        <w:rPr>
          <w:rFonts w:ascii="Times New Roman" w:hAnsi="Times New Roman"/>
          <w:i/>
          <w:sz w:val="26"/>
          <w:szCs w:val="26"/>
          <w:lang w:val="en-US"/>
        </w:rPr>
        <w:t>thous. tenge</w:t>
      </w:r>
    </w:p>
    <w:tbl>
      <w:tblPr>
        <w:tblStyle w:val="-412"/>
        <w:tblW w:w="5000" w:type="pct"/>
        <w:tblLook w:val="04A0" w:firstRow="1" w:lastRow="0" w:firstColumn="1" w:lastColumn="0" w:noHBand="0" w:noVBand="1"/>
      </w:tblPr>
      <w:tblGrid>
        <w:gridCol w:w="3953"/>
        <w:gridCol w:w="1586"/>
        <w:gridCol w:w="1484"/>
        <w:gridCol w:w="1484"/>
        <w:gridCol w:w="1346"/>
      </w:tblGrid>
      <w:tr w:rsidR="00690588" w:rsidRPr="002B0F1A" w14:paraId="47D9E657" w14:textId="77777777" w:rsidTr="0069058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6" w:type="pct"/>
            <w:vMerge w:val="restart"/>
            <w:shd w:val="clear" w:color="auto" w:fill="548DD4" w:themeFill="text2" w:themeFillTint="99"/>
            <w:noWrap/>
            <w:vAlign w:val="center"/>
          </w:tcPr>
          <w:p w14:paraId="12661AFB" w14:textId="77777777" w:rsidR="00690588" w:rsidRPr="002B0F1A" w:rsidRDefault="00690588" w:rsidP="00690588">
            <w:pPr>
              <w:spacing w:after="0" w:line="240" w:lineRule="auto"/>
              <w:jc w:val="center"/>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Name</w:t>
            </w:r>
          </w:p>
        </w:tc>
        <w:tc>
          <w:tcPr>
            <w:tcW w:w="805" w:type="pct"/>
            <w:vMerge w:val="restart"/>
            <w:shd w:val="clear" w:color="auto" w:fill="548DD4" w:themeFill="text2" w:themeFillTint="99"/>
            <w:vAlign w:val="center"/>
          </w:tcPr>
          <w:p w14:paraId="7225BAA4" w14:textId="77777777" w:rsidR="00690588" w:rsidRPr="002B0F1A" w:rsidRDefault="00690588" w:rsidP="006905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UM</w:t>
            </w:r>
          </w:p>
        </w:tc>
        <w:tc>
          <w:tcPr>
            <w:tcW w:w="2189" w:type="pct"/>
            <w:gridSpan w:val="3"/>
            <w:shd w:val="clear" w:color="auto" w:fill="548DD4" w:themeFill="text2" w:themeFillTint="99"/>
            <w:noWrap/>
            <w:vAlign w:val="center"/>
          </w:tcPr>
          <w:p w14:paraId="2C760CE8" w14:textId="77777777" w:rsidR="00690588" w:rsidRPr="002B0F1A" w:rsidRDefault="00690588" w:rsidP="006905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Plan for year</w:t>
            </w:r>
          </w:p>
        </w:tc>
      </w:tr>
      <w:tr w:rsidR="00690588" w:rsidRPr="002B0F1A" w14:paraId="040A7C80" w14:textId="77777777" w:rsidTr="0069058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6" w:type="pct"/>
            <w:vMerge/>
            <w:shd w:val="clear" w:color="auto" w:fill="548DD4" w:themeFill="text2" w:themeFillTint="99"/>
            <w:noWrap/>
            <w:vAlign w:val="center"/>
          </w:tcPr>
          <w:p w14:paraId="0D666B14" w14:textId="77777777" w:rsidR="00690588" w:rsidRPr="002B0F1A" w:rsidRDefault="00690588" w:rsidP="00690588">
            <w:pPr>
              <w:spacing w:after="0" w:line="240" w:lineRule="auto"/>
              <w:jc w:val="center"/>
              <w:rPr>
                <w:rFonts w:ascii="Times New Roman" w:hAnsi="Times New Roman"/>
                <w:color w:val="FFFFFF"/>
                <w:kern w:val="24"/>
                <w:sz w:val="24"/>
                <w:szCs w:val="26"/>
                <w:lang w:val="en-US"/>
              </w:rPr>
            </w:pPr>
          </w:p>
        </w:tc>
        <w:tc>
          <w:tcPr>
            <w:tcW w:w="805" w:type="pct"/>
            <w:vMerge/>
            <w:shd w:val="clear" w:color="auto" w:fill="548DD4" w:themeFill="text2" w:themeFillTint="99"/>
            <w:vAlign w:val="center"/>
          </w:tcPr>
          <w:p w14:paraId="2D269F14"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p>
        </w:tc>
        <w:tc>
          <w:tcPr>
            <w:tcW w:w="753" w:type="pct"/>
            <w:shd w:val="clear" w:color="auto" w:fill="548DD4" w:themeFill="text2" w:themeFillTint="99"/>
            <w:noWrap/>
            <w:vAlign w:val="center"/>
          </w:tcPr>
          <w:p w14:paraId="3DB1A0AD"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2B0F1A">
              <w:rPr>
                <w:rFonts w:ascii="Times New Roman" w:hAnsi="Times New Roman"/>
                <w:b/>
                <w:color w:val="FFFFFF"/>
                <w:kern w:val="24"/>
                <w:sz w:val="24"/>
                <w:szCs w:val="26"/>
                <w:lang w:val="en-US"/>
              </w:rPr>
              <w:t>2020</w:t>
            </w:r>
          </w:p>
        </w:tc>
        <w:tc>
          <w:tcPr>
            <w:tcW w:w="753" w:type="pct"/>
            <w:shd w:val="clear" w:color="auto" w:fill="548DD4" w:themeFill="text2" w:themeFillTint="99"/>
            <w:noWrap/>
          </w:tcPr>
          <w:p w14:paraId="626DE197"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2B0F1A">
              <w:rPr>
                <w:rFonts w:ascii="Times New Roman" w:hAnsi="Times New Roman"/>
                <w:b/>
                <w:color w:val="FFFFFF"/>
                <w:kern w:val="24"/>
                <w:sz w:val="24"/>
                <w:szCs w:val="26"/>
                <w:lang w:val="en-US"/>
              </w:rPr>
              <w:t>2021</w:t>
            </w:r>
          </w:p>
        </w:tc>
        <w:tc>
          <w:tcPr>
            <w:tcW w:w="683" w:type="pct"/>
            <w:shd w:val="clear" w:color="auto" w:fill="548DD4" w:themeFill="text2" w:themeFillTint="99"/>
            <w:noWrap/>
          </w:tcPr>
          <w:p w14:paraId="2C744868"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4"/>
                <w:szCs w:val="26"/>
                <w:lang w:val="en-US"/>
              </w:rPr>
            </w:pPr>
            <w:r w:rsidRPr="002B0F1A">
              <w:rPr>
                <w:rFonts w:ascii="Times New Roman" w:hAnsi="Times New Roman"/>
                <w:b/>
                <w:color w:val="FFFFFF"/>
                <w:kern w:val="24"/>
                <w:sz w:val="24"/>
                <w:szCs w:val="26"/>
                <w:lang w:val="en-US"/>
              </w:rPr>
              <w:t>2022</w:t>
            </w:r>
          </w:p>
        </w:tc>
      </w:tr>
      <w:tr w:rsidR="00690588" w:rsidRPr="002B0F1A" w14:paraId="1A532ECF" w14:textId="77777777" w:rsidTr="00690588">
        <w:trPr>
          <w:trHeight w:val="599"/>
        </w:trPr>
        <w:tc>
          <w:tcPr>
            <w:cnfStyle w:val="001000000000" w:firstRow="0" w:lastRow="0" w:firstColumn="1" w:lastColumn="0" w:oddVBand="0" w:evenVBand="0" w:oddHBand="0" w:evenHBand="0" w:firstRowFirstColumn="0" w:firstRowLastColumn="0" w:lastRowFirstColumn="0" w:lastRowLastColumn="0"/>
            <w:tcW w:w="2006" w:type="pct"/>
          </w:tcPr>
          <w:p w14:paraId="2156EF40" w14:textId="77777777" w:rsidR="00690588" w:rsidRPr="002B0F1A" w:rsidRDefault="00690588" w:rsidP="00690588">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Expenses for the Staff development and training</w:t>
            </w:r>
          </w:p>
        </w:tc>
        <w:tc>
          <w:tcPr>
            <w:tcW w:w="805" w:type="pct"/>
            <w:vAlign w:val="center"/>
          </w:tcPr>
          <w:p w14:paraId="1F253F4C" w14:textId="77777777" w:rsidR="00690588" w:rsidRPr="002B0F1A" w:rsidRDefault="00690588" w:rsidP="006905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thous. tenge</w:t>
            </w:r>
          </w:p>
        </w:tc>
        <w:tc>
          <w:tcPr>
            <w:tcW w:w="753" w:type="pct"/>
            <w:noWrap/>
            <w:vAlign w:val="center"/>
          </w:tcPr>
          <w:p w14:paraId="72FA004D" w14:textId="77777777" w:rsidR="00690588" w:rsidRPr="002B0F1A" w:rsidRDefault="00690588" w:rsidP="006905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122,250</w:t>
            </w:r>
          </w:p>
        </w:tc>
        <w:tc>
          <w:tcPr>
            <w:tcW w:w="753" w:type="pct"/>
            <w:noWrap/>
            <w:vAlign w:val="center"/>
          </w:tcPr>
          <w:p w14:paraId="7BEA84ED" w14:textId="77777777" w:rsidR="00690588" w:rsidRPr="002B0F1A" w:rsidRDefault="00690588" w:rsidP="006905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127,140</w:t>
            </w:r>
          </w:p>
        </w:tc>
        <w:tc>
          <w:tcPr>
            <w:tcW w:w="683" w:type="pct"/>
            <w:noWrap/>
            <w:vAlign w:val="center"/>
          </w:tcPr>
          <w:p w14:paraId="6EFA7B25" w14:textId="77777777" w:rsidR="00690588" w:rsidRPr="002B0F1A" w:rsidRDefault="00690588" w:rsidP="006905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132,226</w:t>
            </w:r>
          </w:p>
        </w:tc>
      </w:tr>
      <w:tr w:rsidR="00690588" w:rsidRPr="002B0F1A" w14:paraId="22EA7CDD" w14:textId="77777777" w:rsidTr="0069058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06" w:type="pct"/>
          </w:tcPr>
          <w:p w14:paraId="04377220" w14:textId="77777777" w:rsidR="00690588" w:rsidRPr="002B0F1A" w:rsidRDefault="00690588" w:rsidP="00690588">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Number of Staff members for training</w:t>
            </w:r>
          </w:p>
        </w:tc>
        <w:tc>
          <w:tcPr>
            <w:tcW w:w="805" w:type="pct"/>
            <w:vAlign w:val="center"/>
          </w:tcPr>
          <w:p w14:paraId="5E21EE92"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person-</w:t>
            </w:r>
            <w:r w:rsidRPr="002B0F1A">
              <w:rPr>
                <w:rFonts w:ascii="Times New Roman" w:hAnsi="Times New Roman"/>
                <w:lang w:val="en-US"/>
              </w:rPr>
              <w:t xml:space="preserve"> </w:t>
            </w:r>
            <w:r w:rsidRPr="002B0F1A">
              <w:rPr>
                <w:rFonts w:ascii="Times New Roman" w:hAnsi="Times New Roman"/>
                <w:color w:val="000000"/>
                <w:kern w:val="24"/>
                <w:sz w:val="24"/>
                <w:szCs w:val="26"/>
                <w:lang w:val="en-US" w:eastAsia="ru-RU"/>
              </w:rPr>
              <w:t>workshops*</w:t>
            </w:r>
          </w:p>
        </w:tc>
        <w:tc>
          <w:tcPr>
            <w:tcW w:w="753" w:type="pct"/>
            <w:noWrap/>
            <w:vAlign w:val="center"/>
          </w:tcPr>
          <w:p w14:paraId="56CA32AD"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8,451</w:t>
            </w:r>
          </w:p>
        </w:tc>
        <w:tc>
          <w:tcPr>
            <w:tcW w:w="753" w:type="pct"/>
            <w:noWrap/>
            <w:vAlign w:val="center"/>
          </w:tcPr>
          <w:p w14:paraId="2606F64F"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9,000</w:t>
            </w:r>
          </w:p>
        </w:tc>
        <w:tc>
          <w:tcPr>
            <w:tcW w:w="683" w:type="pct"/>
            <w:noWrap/>
            <w:vAlign w:val="center"/>
          </w:tcPr>
          <w:p w14:paraId="7423F7E8" w14:textId="77777777" w:rsidR="00690588" w:rsidRPr="002B0F1A" w:rsidRDefault="00690588" w:rsidP="006905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9,000</w:t>
            </w:r>
          </w:p>
        </w:tc>
      </w:tr>
    </w:tbl>
    <w:p w14:paraId="18C4EE3F" w14:textId="4C2657FB" w:rsidR="00E722D2" w:rsidRPr="002B0F1A" w:rsidRDefault="00690588" w:rsidP="00690588">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total number of training received by the Employees for the period.</w:t>
      </w:r>
    </w:p>
    <w:p w14:paraId="760A1C6F" w14:textId="77777777" w:rsidR="00E722D2" w:rsidRPr="002B0F1A" w:rsidRDefault="00E722D2">
      <w:pPr>
        <w:spacing w:after="0" w:line="240" w:lineRule="auto"/>
        <w:rPr>
          <w:rFonts w:ascii="Times New Roman" w:hAnsi="Times New Roman"/>
          <w:sz w:val="26"/>
          <w:szCs w:val="26"/>
          <w:lang w:val="en-US"/>
        </w:rPr>
      </w:pPr>
      <w:r w:rsidRPr="002B0F1A">
        <w:rPr>
          <w:rFonts w:ascii="Times New Roman" w:hAnsi="Times New Roman"/>
          <w:sz w:val="26"/>
          <w:szCs w:val="26"/>
          <w:lang w:val="en-US"/>
        </w:rPr>
        <w:br w:type="page"/>
      </w:r>
    </w:p>
    <w:p w14:paraId="281FA1ED" w14:textId="0BC8EF4A" w:rsidR="00690588" w:rsidRPr="002B0F1A" w:rsidRDefault="00690588" w:rsidP="00E777EB">
      <w:pPr>
        <w:pStyle w:val="1"/>
        <w:numPr>
          <w:ilvl w:val="2"/>
          <w:numId w:val="33"/>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lastRenderedPageBreak/>
        <w:t>Developing the potential of the Staff by working with the reserve, implementing professional skill competitions, etc.</w:t>
      </w:r>
    </w:p>
    <w:p w14:paraId="6093D504" w14:textId="77777777" w:rsidR="00690588" w:rsidRPr="002B0F1A" w:rsidRDefault="00690588" w:rsidP="00690588">
      <w:pPr>
        <w:spacing w:after="0" w:line="228" w:lineRule="auto"/>
        <w:ind w:firstLine="709"/>
        <w:jc w:val="both"/>
        <w:rPr>
          <w:rFonts w:ascii="Times New Roman" w:hAnsi="Times New Roman"/>
          <w:sz w:val="26"/>
          <w:szCs w:val="26"/>
          <w:lang w:val="en-US"/>
        </w:rPr>
      </w:pPr>
    </w:p>
    <w:p w14:paraId="225FE514"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Continuous development of the Staff potential is carried out by working with the reserve (pool of successors), professional skill competitions, etc.</w:t>
      </w:r>
    </w:p>
    <w:p w14:paraId="53E3F5F3" w14:textId="77777777" w:rsidR="00690588" w:rsidRPr="002B0F1A" w:rsidRDefault="00690588" w:rsidP="00690588">
      <w:pPr>
        <w:spacing w:after="0" w:line="228" w:lineRule="auto"/>
        <w:jc w:val="both"/>
        <w:rPr>
          <w:rFonts w:ascii="Times New Roman" w:hAnsi="Times New Roman"/>
          <w:sz w:val="26"/>
          <w:szCs w:val="26"/>
          <w:lang w:val="en-US"/>
        </w:rPr>
      </w:pPr>
    </w:p>
    <w:p w14:paraId="6B5F4244"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The Company has a procedure that regulates the unified succession planning process for the Company's staff, determines the procedure for making up a reserve (pool of successors) and development of successors.</w:t>
      </w:r>
    </w:p>
    <w:p w14:paraId="407E267C" w14:textId="77777777" w:rsidR="00690588" w:rsidRPr="002B0F1A" w:rsidRDefault="00690588" w:rsidP="00690588">
      <w:pPr>
        <w:spacing w:after="0" w:line="228" w:lineRule="auto"/>
        <w:jc w:val="both"/>
        <w:rPr>
          <w:rFonts w:ascii="Times New Roman" w:hAnsi="Times New Roman"/>
          <w:sz w:val="26"/>
          <w:szCs w:val="26"/>
          <w:lang w:val="en-US"/>
        </w:rPr>
      </w:pPr>
    </w:p>
    <w:p w14:paraId="42973F95"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The pool of successors is formed for the purpose of:</w:t>
      </w:r>
    </w:p>
    <w:p w14:paraId="3F6F1D7B" w14:textId="4E0B79AA" w:rsidR="00690588" w:rsidRPr="002B0F1A" w:rsidRDefault="00F87A5F"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roviding candidates for vacant key positions in the mid - and long-term;</w:t>
      </w:r>
    </w:p>
    <w:p w14:paraId="24CAD62C" w14:textId="71E61920" w:rsidR="00690588" w:rsidRPr="002B0F1A" w:rsidRDefault="00F87A5F"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Identifying</w:t>
      </w:r>
      <w:r w:rsidR="00690588" w:rsidRPr="002B0F1A">
        <w:rPr>
          <w:rFonts w:ascii="Times New Roman" w:hAnsi="Times New Roman"/>
          <w:sz w:val="26"/>
          <w:szCs w:val="26"/>
          <w:lang w:val="en-US"/>
        </w:rPr>
        <w:t xml:space="preserve"> and</w:t>
      </w:r>
      <w:r w:rsidR="00EF420D" w:rsidRPr="002B0F1A">
        <w:rPr>
          <w:rFonts w:ascii="Times New Roman" w:hAnsi="Times New Roman"/>
          <w:sz w:val="26"/>
          <w:szCs w:val="26"/>
          <w:lang w:val="en-US"/>
        </w:rPr>
        <w:t xml:space="preserve"> development</w:t>
      </w:r>
      <w:r w:rsidRPr="002B0F1A">
        <w:rPr>
          <w:rFonts w:ascii="Times New Roman" w:hAnsi="Times New Roman"/>
          <w:sz w:val="26"/>
          <w:szCs w:val="26"/>
          <w:lang w:val="en-US"/>
        </w:rPr>
        <w:t xml:space="preserve"> of</w:t>
      </w:r>
      <w:r w:rsidR="00690588" w:rsidRPr="002B0F1A">
        <w:rPr>
          <w:rFonts w:ascii="Times New Roman" w:hAnsi="Times New Roman"/>
          <w:sz w:val="26"/>
          <w:szCs w:val="26"/>
          <w:lang w:val="en-US"/>
        </w:rPr>
        <w:t xml:space="preserve"> promising employees in order to maximize their potential to achieve the Company's strategic goals and objectives;</w:t>
      </w:r>
    </w:p>
    <w:p w14:paraId="14870B56" w14:textId="09823B2A"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690588" w:rsidRPr="002B0F1A">
        <w:rPr>
          <w:rFonts w:ascii="Times New Roman" w:hAnsi="Times New Roman"/>
          <w:sz w:val="26"/>
          <w:szCs w:val="26"/>
          <w:lang w:val="en-US"/>
        </w:rPr>
        <w:t>dditional motivation to the Employees by development and promotion opportunities;</w:t>
      </w:r>
    </w:p>
    <w:p w14:paraId="1BCAA24F" w14:textId="638D02BC"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690588" w:rsidRPr="002B0F1A">
        <w:rPr>
          <w:rFonts w:ascii="Times New Roman" w:hAnsi="Times New Roman"/>
          <w:sz w:val="26"/>
          <w:szCs w:val="26"/>
          <w:lang w:val="en-US"/>
        </w:rPr>
        <w:t>reating an attractive image of the Company as an Employer that helps attract and retain high-potential Employees.</w:t>
      </w:r>
    </w:p>
    <w:p w14:paraId="47C16FCA" w14:textId="77777777" w:rsidR="00690588" w:rsidRPr="002B0F1A" w:rsidRDefault="00690588" w:rsidP="00EF420D">
      <w:pPr>
        <w:pStyle w:val="a9"/>
        <w:spacing w:after="0" w:line="240" w:lineRule="auto"/>
        <w:ind w:left="1440"/>
        <w:jc w:val="both"/>
        <w:rPr>
          <w:rFonts w:ascii="Times New Roman" w:hAnsi="Times New Roman"/>
          <w:sz w:val="26"/>
          <w:szCs w:val="26"/>
          <w:lang w:val="en-US"/>
        </w:rPr>
      </w:pPr>
    </w:p>
    <w:p w14:paraId="62EA6FF9" w14:textId="77777777" w:rsidR="00690588" w:rsidRPr="002B0F1A" w:rsidRDefault="00690588" w:rsidP="00EF420D">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plans to implement the following activities in order to develop and involve its successors in corporate life and motivate them to improve their activities:</w:t>
      </w:r>
    </w:p>
    <w:p w14:paraId="56D68A42" w14:textId="495F3805"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O</w:t>
      </w:r>
      <w:r w:rsidR="00690588" w:rsidRPr="002B0F1A">
        <w:rPr>
          <w:rFonts w:ascii="Times New Roman" w:hAnsi="Times New Roman"/>
          <w:sz w:val="26"/>
          <w:szCs w:val="26"/>
          <w:lang w:val="en-US"/>
        </w:rPr>
        <w:t>n-site training (rotation, participation in projects, temporary replacement of a manager);</w:t>
      </w:r>
    </w:p>
    <w:p w14:paraId="7F82E7E7" w14:textId="26FE0824"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articipation in corporate leadership development programs;</w:t>
      </w:r>
    </w:p>
    <w:p w14:paraId="5C0798A1" w14:textId="44335BA4"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690588" w:rsidRPr="002B0F1A">
        <w:rPr>
          <w:rFonts w:ascii="Times New Roman" w:hAnsi="Times New Roman"/>
          <w:sz w:val="26"/>
          <w:szCs w:val="26"/>
          <w:lang w:val="en-US"/>
        </w:rPr>
        <w:t>articipation in special successor development programs;</w:t>
      </w:r>
    </w:p>
    <w:p w14:paraId="2A774151" w14:textId="63A3CCAD"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w:t>
      </w:r>
      <w:r w:rsidR="00690588" w:rsidRPr="002B0F1A">
        <w:rPr>
          <w:rFonts w:ascii="Times New Roman" w:hAnsi="Times New Roman"/>
          <w:sz w:val="26"/>
          <w:szCs w:val="26"/>
          <w:lang w:val="en-US"/>
        </w:rPr>
        <w:t>eetings with mentors;</w:t>
      </w:r>
    </w:p>
    <w:p w14:paraId="3C117853" w14:textId="19BDF5B6"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F</w:t>
      </w:r>
      <w:r w:rsidR="00690588" w:rsidRPr="002B0F1A">
        <w:rPr>
          <w:rFonts w:ascii="Times New Roman" w:hAnsi="Times New Roman"/>
          <w:sz w:val="26"/>
          <w:szCs w:val="26"/>
          <w:lang w:val="en-US"/>
        </w:rPr>
        <w:t>ace-to-face and online training;</w:t>
      </w:r>
    </w:p>
    <w:p w14:paraId="0541CEF7" w14:textId="270446A0" w:rsidR="00690588" w:rsidRPr="002B0F1A" w:rsidRDefault="00EF420D" w:rsidP="00F87A5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690588" w:rsidRPr="002B0F1A">
        <w:rPr>
          <w:rFonts w:ascii="Times New Roman" w:hAnsi="Times New Roman"/>
          <w:sz w:val="26"/>
          <w:szCs w:val="26"/>
          <w:lang w:val="en-US"/>
        </w:rPr>
        <w:t>nvolvement in management decision-making, participation in the implementation of new projects.</w:t>
      </w:r>
    </w:p>
    <w:p w14:paraId="48AD7FCB" w14:textId="77777777" w:rsidR="00690588" w:rsidRPr="002B0F1A" w:rsidRDefault="00690588" w:rsidP="00690588">
      <w:pPr>
        <w:spacing w:after="0" w:line="228" w:lineRule="auto"/>
        <w:ind w:firstLine="709"/>
        <w:jc w:val="both"/>
        <w:rPr>
          <w:rFonts w:ascii="Times New Roman" w:hAnsi="Times New Roman"/>
          <w:sz w:val="26"/>
          <w:szCs w:val="26"/>
          <w:lang w:val="en-US"/>
        </w:rPr>
      </w:pPr>
    </w:p>
    <w:p w14:paraId="430C7313"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The potential of Employees has also been increased through the implementation of professional skill competitions. The Company has a Regulation that defines the goals and objectives, organization and conditions of professional skill reviews and competitions among the Company's employees, the procedure for their organization, holding and summing up, as well as awarding the winners.</w:t>
      </w:r>
    </w:p>
    <w:p w14:paraId="4E7F2F83" w14:textId="77777777" w:rsidR="00BF7BBE" w:rsidRPr="002B0F1A" w:rsidRDefault="00BF7BBE" w:rsidP="00690588">
      <w:pPr>
        <w:spacing w:after="0" w:line="228" w:lineRule="auto"/>
        <w:jc w:val="both"/>
        <w:rPr>
          <w:rFonts w:ascii="Times New Roman" w:hAnsi="Times New Roman"/>
          <w:sz w:val="26"/>
          <w:szCs w:val="26"/>
          <w:lang w:val="en-US"/>
        </w:rPr>
      </w:pPr>
    </w:p>
    <w:p w14:paraId="4FA7820F" w14:textId="766CFEFD"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The main purpose of professional skill reviews and competitions is to increase the professional competence of workers and the prestige of their professions. Reviews and competitions of professional skills promote:</w:t>
      </w:r>
    </w:p>
    <w:p w14:paraId="68355157" w14:textId="6B7128BD" w:rsidR="00690588" w:rsidRPr="002B0F1A" w:rsidRDefault="00BF7BBE" w:rsidP="00BF7BBE">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690588" w:rsidRPr="002B0F1A">
        <w:rPr>
          <w:rFonts w:ascii="Times New Roman" w:hAnsi="Times New Roman"/>
          <w:sz w:val="26"/>
          <w:szCs w:val="26"/>
          <w:lang w:val="en-US"/>
        </w:rPr>
        <w:t>ctivation and development of creative activity of the Company’s workers, mastering advanced methods and techniques of work;</w:t>
      </w:r>
    </w:p>
    <w:p w14:paraId="607E52EA" w14:textId="5670080D" w:rsidR="00690588" w:rsidRPr="002B0F1A" w:rsidRDefault="00BF7BBE" w:rsidP="00BF7BBE">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690588" w:rsidRPr="002B0F1A">
        <w:rPr>
          <w:rFonts w:ascii="Times New Roman" w:hAnsi="Times New Roman"/>
          <w:sz w:val="26"/>
          <w:szCs w:val="26"/>
          <w:lang w:val="en-US"/>
        </w:rPr>
        <w:t>ssessment of professional training level of workers and encourage its improvement, efficiency and quality of work performed;</w:t>
      </w:r>
    </w:p>
    <w:p w14:paraId="693FD2D1" w14:textId="776A1DCE" w:rsidR="00690588" w:rsidRPr="002B0F1A" w:rsidRDefault="00BF7BBE" w:rsidP="00BF7BBE">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690588" w:rsidRPr="002B0F1A">
        <w:rPr>
          <w:rFonts w:ascii="Times New Roman" w:hAnsi="Times New Roman"/>
          <w:sz w:val="26"/>
          <w:szCs w:val="26"/>
          <w:lang w:val="en-US"/>
        </w:rPr>
        <w:t xml:space="preserve">dentify the best </w:t>
      </w:r>
      <w:r w:rsidRPr="002B0F1A">
        <w:rPr>
          <w:rFonts w:ascii="Times New Roman" w:hAnsi="Times New Roman"/>
          <w:sz w:val="26"/>
          <w:szCs w:val="26"/>
          <w:lang w:val="en-US"/>
        </w:rPr>
        <w:t>professional</w:t>
      </w:r>
      <w:r w:rsidR="00690588" w:rsidRPr="002B0F1A">
        <w:rPr>
          <w:rFonts w:ascii="Times New Roman" w:hAnsi="Times New Roman"/>
          <w:sz w:val="26"/>
          <w:szCs w:val="26"/>
          <w:lang w:val="en-US"/>
        </w:rPr>
        <w:t xml:space="preserve"> and </w:t>
      </w:r>
      <w:r w:rsidR="00966065" w:rsidRPr="002B0F1A">
        <w:rPr>
          <w:rFonts w:ascii="Times New Roman" w:hAnsi="Times New Roman"/>
          <w:sz w:val="26"/>
          <w:szCs w:val="26"/>
          <w:lang w:val="en-US"/>
        </w:rPr>
        <w:t xml:space="preserve">improvement of using the potential of </w:t>
      </w:r>
      <w:r w:rsidR="00690588" w:rsidRPr="002B0F1A">
        <w:rPr>
          <w:rFonts w:ascii="Times New Roman" w:hAnsi="Times New Roman"/>
          <w:sz w:val="26"/>
          <w:szCs w:val="26"/>
          <w:lang w:val="en-US"/>
        </w:rPr>
        <w:t>industrial</w:t>
      </w:r>
      <w:r w:rsidR="00917ECA" w:rsidRPr="002B0F1A">
        <w:rPr>
          <w:rFonts w:ascii="Times New Roman" w:hAnsi="Times New Roman"/>
          <w:sz w:val="26"/>
          <w:szCs w:val="26"/>
          <w:lang w:val="en-US"/>
        </w:rPr>
        <w:t xml:space="preserve"> complex</w:t>
      </w:r>
      <w:r w:rsidR="00966065" w:rsidRPr="002B0F1A">
        <w:rPr>
          <w:rFonts w:ascii="Times New Roman" w:hAnsi="Times New Roman"/>
          <w:sz w:val="26"/>
          <w:szCs w:val="26"/>
          <w:lang w:val="en-US"/>
        </w:rPr>
        <w:t xml:space="preserve"> staff</w:t>
      </w:r>
      <w:r w:rsidR="00690588" w:rsidRPr="002B0F1A">
        <w:rPr>
          <w:rFonts w:ascii="Times New Roman" w:hAnsi="Times New Roman"/>
          <w:sz w:val="26"/>
          <w:szCs w:val="26"/>
          <w:lang w:val="en-US"/>
        </w:rPr>
        <w:t>.</w:t>
      </w:r>
    </w:p>
    <w:p w14:paraId="508786C6" w14:textId="77777777" w:rsidR="00690588" w:rsidRPr="002B0F1A" w:rsidRDefault="00690588" w:rsidP="00690588">
      <w:pPr>
        <w:spacing w:after="0" w:line="228" w:lineRule="auto"/>
        <w:jc w:val="both"/>
        <w:rPr>
          <w:rFonts w:ascii="Times New Roman" w:hAnsi="Times New Roman"/>
          <w:sz w:val="26"/>
          <w:szCs w:val="26"/>
          <w:lang w:val="en-US"/>
        </w:rPr>
      </w:pPr>
    </w:p>
    <w:p w14:paraId="7A4A3484" w14:textId="1BBD837C"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 xml:space="preserve">Competitions are held </w:t>
      </w:r>
      <w:r w:rsidR="003A65E4" w:rsidRPr="002B0F1A">
        <w:rPr>
          <w:rFonts w:ascii="Times New Roman" w:hAnsi="Times New Roman"/>
          <w:sz w:val="26"/>
          <w:szCs w:val="26"/>
          <w:lang w:val="en-US"/>
        </w:rPr>
        <w:t>on</w:t>
      </w:r>
      <w:r w:rsidRPr="002B0F1A">
        <w:rPr>
          <w:rFonts w:ascii="Times New Roman" w:hAnsi="Times New Roman"/>
          <w:sz w:val="26"/>
          <w:szCs w:val="26"/>
          <w:lang w:val="en-US"/>
        </w:rPr>
        <w:t xml:space="preserve"> </w:t>
      </w:r>
      <w:r w:rsidR="00917ECA" w:rsidRPr="002B0F1A">
        <w:rPr>
          <w:rFonts w:ascii="Times New Roman" w:hAnsi="Times New Roman"/>
          <w:sz w:val="26"/>
          <w:szCs w:val="26"/>
          <w:lang w:val="en-US"/>
        </w:rPr>
        <w:t xml:space="preserve">industrial complex </w:t>
      </w:r>
      <w:r w:rsidR="003A65E4" w:rsidRPr="002B0F1A">
        <w:rPr>
          <w:rFonts w:ascii="Times New Roman" w:hAnsi="Times New Roman"/>
          <w:sz w:val="26"/>
          <w:szCs w:val="26"/>
          <w:lang w:val="en-US"/>
        </w:rPr>
        <w:t xml:space="preserve">level </w:t>
      </w:r>
      <w:r w:rsidR="0069128F" w:rsidRPr="002B0F1A">
        <w:rPr>
          <w:rFonts w:ascii="Times New Roman" w:hAnsi="Times New Roman"/>
          <w:sz w:val="26"/>
          <w:szCs w:val="26"/>
          <w:lang w:val="en-US"/>
        </w:rPr>
        <w:t>with</w:t>
      </w:r>
      <w:r w:rsidRPr="002B0F1A">
        <w:rPr>
          <w:rFonts w:ascii="Times New Roman" w:hAnsi="Times New Roman"/>
          <w:sz w:val="26"/>
          <w:szCs w:val="26"/>
          <w:lang w:val="en-US"/>
        </w:rPr>
        <w:t xml:space="preserve"> the </w:t>
      </w:r>
      <w:r w:rsidR="003A65E4" w:rsidRPr="002B0F1A">
        <w:rPr>
          <w:rFonts w:ascii="Times New Roman" w:hAnsi="Times New Roman"/>
          <w:sz w:val="26"/>
          <w:szCs w:val="26"/>
          <w:lang w:val="en-US"/>
        </w:rPr>
        <w:t xml:space="preserve">participants </w:t>
      </w:r>
      <w:r w:rsidRPr="002B0F1A">
        <w:rPr>
          <w:rFonts w:ascii="Times New Roman" w:hAnsi="Times New Roman"/>
          <w:sz w:val="26"/>
          <w:szCs w:val="26"/>
          <w:lang w:val="en-US"/>
        </w:rPr>
        <w:t xml:space="preserve">working </w:t>
      </w:r>
      <w:r w:rsidR="0069128F" w:rsidRPr="002B0F1A">
        <w:rPr>
          <w:rFonts w:ascii="Times New Roman" w:hAnsi="Times New Roman"/>
          <w:sz w:val="26"/>
          <w:szCs w:val="26"/>
          <w:lang w:val="en-US"/>
        </w:rPr>
        <w:t>at one department</w:t>
      </w:r>
      <w:r w:rsidRPr="002B0F1A">
        <w:rPr>
          <w:rFonts w:ascii="Times New Roman" w:hAnsi="Times New Roman"/>
          <w:sz w:val="26"/>
          <w:szCs w:val="26"/>
          <w:lang w:val="en-US"/>
        </w:rPr>
        <w:t xml:space="preserve">, </w:t>
      </w:r>
      <w:r w:rsidR="003A65E4" w:rsidRPr="002B0F1A">
        <w:rPr>
          <w:rFonts w:ascii="Times New Roman" w:hAnsi="Times New Roman"/>
          <w:sz w:val="26"/>
          <w:szCs w:val="26"/>
          <w:lang w:val="en-US"/>
        </w:rPr>
        <w:t>as well as on the Company level with</w:t>
      </w:r>
      <w:r w:rsidRPr="002B0F1A">
        <w:rPr>
          <w:rFonts w:ascii="Times New Roman" w:hAnsi="Times New Roman"/>
          <w:sz w:val="26"/>
          <w:szCs w:val="26"/>
          <w:lang w:val="en-US"/>
        </w:rPr>
        <w:t xml:space="preserve"> the participants </w:t>
      </w:r>
      <w:r w:rsidR="003A65E4" w:rsidRPr="002B0F1A">
        <w:rPr>
          <w:rFonts w:ascii="Times New Roman" w:hAnsi="Times New Roman"/>
          <w:sz w:val="26"/>
          <w:szCs w:val="26"/>
          <w:lang w:val="en-US"/>
        </w:rPr>
        <w:t>working in different departments of industrial complex</w:t>
      </w:r>
      <w:r w:rsidRPr="002B0F1A">
        <w:rPr>
          <w:rFonts w:ascii="Times New Roman" w:hAnsi="Times New Roman"/>
          <w:sz w:val="26"/>
          <w:szCs w:val="26"/>
          <w:lang w:val="en-US"/>
        </w:rPr>
        <w:t>.</w:t>
      </w:r>
    </w:p>
    <w:p w14:paraId="0BCD9CF3" w14:textId="77777777" w:rsidR="00690588" w:rsidRPr="002B0F1A" w:rsidRDefault="00690588" w:rsidP="00690588">
      <w:pPr>
        <w:spacing w:after="0" w:line="228" w:lineRule="auto"/>
        <w:jc w:val="both"/>
        <w:rPr>
          <w:rFonts w:ascii="Times New Roman" w:hAnsi="Times New Roman"/>
          <w:sz w:val="26"/>
          <w:szCs w:val="26"/>
          <w:lang w:val="en-US"/>
        </w:rPr>
      </w:pPr>
    </w:p>
    <w:p w14:paraId="6A0AC674"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The factory-wide competition of professional skills and competitions at the level of industrial departments in various professions are held on an annual basis.</w:t>
      </w:r>
    </w:p>
    <w:p w14:paraId="3A6C487A" w14:textId="77777777" w:rsidR="00690588" w:rsidRPr="002B0F1A" w:rsidRDefault="00690588" w:rsidP="00690588">
      <w:pPr>
        <w:spacing w:after="0" w:line="228" w:lineRule="auto"/>
        <w:jc w:val="both"/>
        <w:rPr>
          <w:rFonts w:ascii="Times New Roman" w:hAnsi="Times New Roman"/>
          <w:sz w:val="26"/>
          <w:szCs w:val="26"/>
          <w:lang w:val="en-US"/>
        </w:rPr>
      </w:pPr>
    </w:p>
    <w:p w14:paraId="67253F38" w14:textId="77777777" w:rsidR="00690588" w:rsidRPr="002B0F1A" w:rsidRDefault="00690588" w:rsidP="00690588">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Employees constantly take part in professional skill competitions organized at the city and regional level (including WorldSkills) or by the Sole Shareholder.</w:t>
      </w:r>
    </w:p>
    <w:p w14:paraId="0046357B" w14:textId="77777777" w:rsidR="00DF395D" w:rsidRPr="002B0F1A" w:rsidRDefault="00DF395D" w:rsidP="00FD2C16">
      <w:pPr>
        <w:tabs>
          <w:tab w:val="num" w:pos="0"/>
        </w:tabs>
        <w:spacing w:after="0" w:line="228" w:lineRule="auto"/>
        <w:ind w:firstLine="709"/>
        <w:jc w:val="both"/>
        <w:rPr>
          <w:rFonts w:ascii="Times New Roman" w:hAnsi="Times New Roman"/>
          <w:sz w:val="26"/>
          <w:szCs w:val="26"/>
          <w:lang w:val="en-US"/>
        </w:rPr>
      </w:pPr>
    </w:p>
    <w:p w14:paraId="207E52D4" w14:textId="5F798068" w:rsidR="00BB5EC1" w:rsidRPr="002B0F1A" w:rsidRDefault="009226EE" w:rsidP="00F27F2E">
      <w:pPr>
        <w:pStyle w:val="1"/>
        <w:numPr>
          <w:ilvl w:val="2"/>
          <w:numId w:val="23"/>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Cooperation with the </w:t>
      </w:r>
      <w:r w:rsidR="002E5F52" w:rsidRPr="002B0F1A">
        <w:rPr>
          <w:rFonts w:ascii="Times New Roman" w:hAnsi="Times New Roman" w:cs="Times New Roman"/>
          <w:sz w:val="26"/>
          <w:szCs w:val="26"/>
          <w:lang w:val="en-US"/>
        </w:rPr>
        <w:t>T</w:t>
      </w:r>
      <w:r w:rsidRPr="002B0F1A">
        <w:rPr>
          <w:rFonts w:ascii="Times New Roman" w:hAnsi="Times New Roman" w:cs="Times New Roman"/>
          <w:sz w:val="26"/>
          <w:szCs w:val="26"/>
          <w:lang w:val="en-US"/>
        </w:rPr>
        <w:t xml:space="preserve">rade Union and ensuring compliance with the mutual obligations of the Employer and </w:t>
      </w:r>
      <w:r w:rsidR="00743D45" w:rsidRPr="002B0F1A">
        <w:rPr>
          <w:rFonts w:ascii="Times New Roman" w:hAnsi="Times New Roman" w:cs="Times New Roman"/>
          <w:sz w:val="26"/>
          <w:szCs w:val="26"/>
          <w:lang w:val="en-US"/>
        </w:rPr>
        <w:t xml:space="preserve">the </w:t>
      </w:r>
      <w:r w:rsidRPr="002B0F1A">
        <w:rPr>
          <w:rFonts w:ascii="Times New Roman" w:hAnsi="Times New Roman" w:cs="Times New Roman"/>
          <w:sz w:val="26"/>
          <w:szCs w:val="26"/>
          <w:lang w:val="en-US"/>
        </w:rPr>
        <w:t>Employees</w:t>
      </w:r>
    </w:p>
    <w:p w14:paraId="45965665" w14:textId="77777777" w:rsidR="002B70FD" w:rsidRPr="002B0F1A" w:rsidRDefault="002B70FD" w:rsidP="00382A4D">
      <w:pPr>
        <w:spacing w:after="0" w:line="228" w:lineRule="auto"/>
        <w:ind w:firstLine="709"/>
        <w:jc w:val="center"/>
        <w:rPr>
          <w:rFonts w:ascii="Times New Roman" w:hAnsi="Times New Roman"/>
          <w:b/>
          <w:sz w:val="26"/>
          <w:szCs w:val="26"/>
          <w:lang w:val="en-US"/>
        </w:rPr>
      </w:pPr>
    </w:p>
    <w:p w14:paraId="403C81DC" w14:textId="79E472E9" w:rsidR="009226EE" w:rsidRPr="002B0F1A" w:rsidRDefault="009226EE" w:rsidP="002E5F52">
      <w:pPr>
        <w:pStyle w:val="af2"/>
        <w:ind w:left="0"/>
        <w:rPr>
          <w:sz w:val="26"/>
          <w:szCs w:val="26"/>
          <w:lang w:val="en-US"/>
        </w:rPr>
      </w:pPr>
      <w:r w:rsidRPr="002B0F1A">
        <w:rPr>
          <w:sz w:val="26"/>
          <w:szCs w:val="26"/>
          <w:lang w:val="en-US"/>
        </w:rPr>
        <w:t>The Company's activities in this area include:</w:t>
      </w:r>
    </w:p>
    <w:p w14:paraId="6C4EB820" w14:textId="07735687" w:rsidR="009226EE" w:rsidRPr="002B0F1A" w:rsidRDefault="00311032"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B</w:t>
      </w:r>
      <w:r w:rsidR="009226EE" w:rsidRPr="002B0F1A">
        <w:rPr>
          <w:rFonts w:ascii="Times New Roman" w:hAnsi="Times New Roman"/>
          <w:sz w:val="26"/>
          <w:szCs w:val="26"/>
          <w:lang w:val="en-US"/>
        </w:rPr>
        <w:t xml:space="preserve">ilateral discussions </w:t>
      </w:r>
      <w:r w:rsidRPr="002B0F1A">
        <w:rPr>
          <w:rFonts w:ascii="Times New Roman" w:hAnsi="Times New Roman"/>
          <w:sz w:val="26"/>
          <w:szCs w:val="26"/>
          <w:lang w:val="en-US"/>
        </w:rPr>
        <w:t>of the</w:t>
      </w:r>
      <w:r w:rsidR="009226EE" w:rsidRPr="002B0F1A">
        <w:rPr>
          <w:rFonts w:ascii="Times New Roman" w:hAnsi="Times New Roman"/>
          <w:sz w:val="26"/>
          <w:szCs w:val="26"/>
          <w:lang w:val="en-US"/>
        </w:rPr>
        <w:t xml:space="preserve"> issues of ensuring safe working conditions, recreation, providing additional benefits in excess of those provided for by the current legislation of the Republic of Kazakhstan, and other issues</w:t>
      </w:r>
      <w:r w:rsidR="00007623" w:rsidRPr="002B0F1A">
        <w:rPr>
          <w:rFonts w:ascii="Times New Roman" w:hAnsi="Times New Roman"/>
          <w:sz w:val="26"/>
          <w:szCs w:val="26"/>
          <w:lang w:val="en-US"/>
        </w:rPr>
        <w:t xml:space="preserve"> with Trade Union representatives</w:t>
      </w:r>
      <w:r w:rsidR="009226EE" w:rsidRPr="002B0F1A">
        <w:rPr>
          <w:rFonts w:ascii="Times New Roman" w:hAnsi="Times New Roman"/>
          <w:sz w:val="26"/>
          <w:szCs w:val="26"/>
          <w:lang w:val="en-US"/>
        </w:rPr>
        <w:t>;</w:t>
      </w:r>
    </w:p>
    <w:p w14:paraId="22FA9059" w14:textId="314DA066" w:rsidR="009226EE" w:rsidRPr="002B0F1A" w:rsidRDefault="00311032"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9226EE" w:rsidRPr="002B0F1A">
        <w:rPr>
          <w:rFonts w:ascii="Times New Roman" w:hAnsi="Times New Roman"/>
          <w:sz w:val="26"/>
          <w:szCs w:val="26"/>
          <w:lang w:val="en-US"/>
        </w:rPr>
        <w:t xml:space="preserve">iscussion of the draft Collective </w:t>
      </w:r>
      <w:r w:rsidR="00007623" w:rsidRPr="002B0F1A">
        <w:rPr>
          <w:rFonts w:ascii="Times New Roman" w:hAnsi="Times New Roman"/>
          <w:sz w:val="26"/>
          <w:szCs w:val="26"/>
          <w:lang w:val="en-US"/>
        </w:rPr>
        <w:t>A</w:t>
      </w:r>
      <w:r w:rsidR="009226EE" w:rsidRPr="002B0F1A">
        <w:rPr>
          <w:rFonts w:ascii="Times New Roman" w:hAnsi="Times New Roman"/>
          <w:sz w:val="26"/>
          <w:szCs w:val="26"/>
          <w:lang w:val="en-US"/>
        </w:rPr>
        <w:t>greement in the labor collectives of the Company's divisions;</w:t>
      </w:r>
    </w:p>
    <w:p w14:paraId="01806F64" w14:textId="048BDB76" w:rsidR="009226EE" w:rsidRPr="002B0F1A" w:rsidRDefault="00007623"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26EE" w:rsidRPr="002B0F1A">
        <w:rPr>
          <w:rFonts w:ascii="Times New Roman" w:hAnsi="Times New Roman"/>
          <w:sz w:val="26"/>
          <w:szCs w:val="26"/>
          <w:lang w:val="en-US"/>
        </w:rPr>
        <w:t xml:space="preserve">onclusion of </w:t>
      </w:r>
      <w:r w:rsidR="0033772F" w:rsidRPr="002B0F1A">
        <w:rPr>
          <w:rFonts w:ascii="Times New Roman" w:hAnsi="Times New Roman"/>
          <w:sz w:val="26"/>
          <w:szCs w:val="26"/>
          <w:lang w:val="en-US"/>
        </w:rPr>
        <w:t>C</w:t>
      </w:r>
      <w:r w:rsidR="009226EE" w:rsidRPr="002B0F1A">
        <w:rPr>
          <w:rFonts w:ascii="Times New Roman" w:hAnsi="Times New Roman"/>
          <w:sz w:val="26"/>
          <w:szCs w:val="26"/>
          <w:lang w:val="en-US"/>
        </w:rPr>
        <w:t xml:space="preserve">ollective </w:t>
      </w:r>
      <w:r w:rsidR="0033772F" w:rsidRPr="002B0F1A">
        <w:rPr>
          <w:rFonts w:ascii="Times New Roman" w:hAnsi="Times New Roman"/>
          <w:sz w:val="26"/>
          <w:szCs w:val="26"/>
          <w:lang w:val="en-US"/>
        </w:rPr>
        <w:t>A</w:t>
      </w:r>
      <w:r w:rsidR="009226EE" w:rsidRPr="002B0F1A">
        <w:rPr>
          <w:rFonts w:ascii="Times New Roman" w:hAnsi="Times New Roman"/>
          <w:sz w:val="26"/>
          <w:szCs w:val="26"/>
          <w:lang w:val="en-US"/>
        </w:rPr>
        <w:t>greement;</w:t>
      </w:r>
    </w:p>
    <w:p w14:paraId="373E06A0" w14:textId="5C7858FB" w:rsidR="009226EE" w:rsidRPr="002B0F1A" w:rsidRDefault="009226EE" w:rsidP="0033772F">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conclusion of </w:t>
      </w:r>
      <w:r w:rsidR="0033772F" w:rsidRPr="002B0F1A">
        <w:rPr>
          <w:rFonts w:ascii="Times New Roman" w:hAnsi="Times New Roman"/>
          <w:sz w:val="26"/>
          <w:szCs w:val="26"/>
          <w:lang w:val="en-US"/>
        </w:rPr>
        <w:t>C</w:t>
      </w:r>
      <w:r w:rsidRPr="002B0F1A">
        <w:rPr>
          <w:rFonts w:ascii="Times New Roman" w:hAnsi="Times New Roman"/>
          <w:sz w:val="26"/>
          <w:szCs w:val="26"/>
          <w:lang w:val="en-US"/>
        </w:rPr>
        <w:t xml:space="preserve">ollective </w:t>
      </w:r>
      <w:r w:rsidR="0033772F" w:rsidRPr="002B0F1A">
        <w:rPr>
          <w:rFonts w:ascii="Times New Roman" w:hAnsi="Times New Roman"/>
          <w:sz w:val="26"/>
          <w:szCs w:val="26"/>
          <w:lang w:val="en-US"/>
        </w:rPr>
        <w:t>A</w:t>
      </w:r>
      <w:r w:rsidRPr="002B0F1A">
        <w:rPr>
          <w:rFonts w:ascii="Times New Roman" w:hAnsi="Times New Roman"/>
          <w:sz w:val="26"/>
          <w:szCs w:val="26"/>
          <w:lang w:val="en-US"/>
        </w:rPr>
        <w:t>greement is based on the following principles:</w:t>
      </w:r>
    </w:p>
    <w:p w14:paraId="619103E9" w14:textId="072A140C" w:rsidR="009226EE" w:rsidRPr="002B0F1A" w:rsidRDefault="00007623"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9226EE" w:rsidRPr="002B0F1A">
        <w:rPr>
          <w:rFonts w:ascii="Times New Roman" w:hAnsi="Times New Roman"/>
          <w:sz w:val="26"/>
          <w:szCs w:val="26"/>
          <w:lang w:val="en-US"/>
        </w:rPr>
        <w:t xml:space="preserve">ocial partnership, mutual trust and respect, and </w:t>
      </w:r>
      <w:r w:rsidR="0033772F" w:rsidRPr="002B0F1A">
        <w:rPr>
          <w:rFonts w:ascii="Times New Roman" w:hAnsi="Times New Roman"/>
          <w:sz w:val="26"/>
          <w:szCs w:val="26"/>
          <w:lang w:val="en-US"/>
        </w:rPr>
        <w:t>d</w:t>
      </w:r>
      <w:r w:rsidR="009226EE" w:rsidRPr="002B0F1A">
        <w:rPr>
          <w:rFonts w:ascii="Times New Roman" w:hAnsi="Times New Roman"/>
          <w:sz w:val="26"/>
          <w:szCs w:val="26"/>
          <w:lang w:val="en-US"/>
        </w:rPr>
        <w:t>ifferentiation of</w:t>
      </w:r>
      <w:r w:rsidR="0033772F" w:rsidRPr="002B0F1A">
        <w:rPr>
          <w:rFonts w:ascii="Times New Roman" w:hAnsi="Times New Roman"/>
          <w:sz w:val="26"/>
          <w:szCs w:val="26"/>
          <w:lang w:val="en-US"/>
        </w:rPr>
        <w:t xml:space="preserve"> the</w:t>
      </w:r>
      <w:r w:rsidR="009226EE" w:rsidRPr="002B0F1A">
        <w:rPr>
          <w:rFonts w:ascii="Times New Roman" w:hAnsi="Times New Roman"/>
          <w:sz w:val="26"/>
          <w:szCs w:val="26"/>
          <w:lang w:val="en-US"/>
        </w:rPr>
        <w:t xml:space="preserve"> rights and obligations;</w:t>
      </w:r>
    </w:p>
    <w:p w14:paraId="134FFA82" w14:textId="489831D1" w:rsidR="009226EE" w:rsidRPr="002B0F1A" w:rsidRDefault="00007623"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w:t>
      </w:r>
      <w:r w:rsidR="009226EE" w:rsidRPr="002B0F1A">
        <w:rPr>
          <w:rFonts w:ascii="Times New Roman" w:hAnsi="Times New Roman"/>
          <w:sz w:val="26"/>
          <w:szCs w:val="26"/>
          <w:lang w:val="en-US"/>
        </w:rPr>
        <w:t xml:space="preserve">quality of the parties in the development of Collective </w:t>
      </w:r>
      <w:r w:rsidR="008F1BCC" w:rsidRPr="002B0F1A">
        <w:rPr>
          <w:rFonts w:ascii="Times New Roman" w:hAnsi="Times New Roman"/>
          <w:sz w:val="26"/>
          <w:szCs w:val="26"/>
          <w:lang w:val="en-US"/>
        </w:rPr>
        <w:t>A</w:t>
      </w:r>
      <w:r w:rsidR="009226EE" w:rsidRPr="002B0F1A">
        <w:rPr>
          <w:rFonts w:ascii="Times New Roman" w:hAnsi="Times New Roman"/>
          <w:sz w:val="26"/>
          <w:szCs w:val="26"/>
          <w:lang w:val="en-US"/>
        </w:rPr>
        <w:t>greement</w:t>
      </w:r>
      <w:r w:rsidR="008F1BCC" w:rsidRPr="002B0F1A">
        <w:rPr>
          <w:rFonts w:ascii="Times New Roman" w:hAnsi="Times New Roman"/>
          <w:sz w:val="26"/>
          <w:szCs w:val="26"/>
          <w:lang w:val="en-US"/>
        </w:rPr>
        <w:t xml:space="preserve"> terms and conditions</w:t>
      </w:r>
      <w:r w:rsidR="009226EE" w:rsidRPr="002B0F1A">
        <w:rPr>
          <w:rFonts w:ascii="Times New Roman" w:hAnsi="Times New Roman"/>
          <w:sz w:val="26"/>
          <w:szCs w:val="26"/>
          <w:lang w:val="en-US"/>
        </w:rPr>
        <w:t>;</w:t>
      </w:r>
    </w:p>
    <w:p w14:paraId="7E4A002D" w14:textId="16ED9138" w:rsidR="009226EE" w:rsidRPr="002B0F1A" w:rsidRDefault="00007623"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w:t>
      </w:r>
      <w:r w:rsidR="009226EE" w:rsidRPr="002B0F1A">
        <w:rPr>
          <w:rFonts w:ascii="Times New Roman" w:hAnsi="Times New Roman"/>
          <w:sz w:val="26"/>
          <w:szCs w:val="26"/>
          <w:lang w:val="en-US"/>
        </w:rPr>
        <w:t>aking into account the actual possibilities of material, production and financial support of the obligations imposed on the parties;</w:t>
      </w:r>
    </w:p>
    <w:p w14:paraId="77F5ABF7" w14:textId="764B65F4" w:rsidR="009226EE" w:rsidRPr="002B0F1A" w:rsidRDefault="00007623"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26EE" w:rsidRPr="002B0F1A">
        <w:rPr>
          <w:rFonts w:ascii="Times New Roman" w:hAnsi="Times New Roman"/>
          <w:sz w:val="26"/>
          <w:szCs w:val="26"/>
          <w:lang w:val="en-US"/>
        </w:rPr>
        <w:t xml:space="preserve">ontrol and responsibility of the parties for fulfilling the obligations included in the Collective </w:t>
      </w:r>
      <w:r w:rsidR="008F1BCC" w:rsidRPr="002B0F1A">
        <w:rPr>
          <w:rFonts w:ascii="Times New Roman" w:hAnsi="Times New Roman"/>
          <w:sz w:val="26"/>
          <w:szCs w:val="26"/>
          <w:lang w:val="en-US"/>
        </w:rPr>
        <w:t>A</w:t>
      </w:r>
      <w:r w:rsidR="009226EE" w:rsidRPr="002B0F1A">
        <w:rPr>
          <w:rFonts w:ascii="Times New Roman" w:hAnsi="Times New Roman"/>
          <w:sz w:val="26"/>
          <w:szCs w:val="26"/>
          <w:lang w:val="en-US"/>
        </w:rPr>
        <w:t>greement.</w:t>
      </w:r>
    </w:p>
    <w:p w14:paraId="26D3190B" w14:textId="0558A90B" w:rsidR="009226EE" w:rsidRPr="002B0F1A" w:rsidRDefault="009226EE" w:rsidP="002E5F52">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Depending on the current financial situation, the Company annually allocates funds to the Trade Union for holding cultural, sports and health events for the Company's </w:t>
      </w:r>
      <w:r w:rsidR="00563739" w:rsidRPr="002B0F1A">
        <w:rPr>
          <w:rFonts w:ascii="Times New Roman" w:hAnsi="Times New Roman"/>
          <w:sz w:val="26"/>
          <w:szCs w:val="26"/>
          <w:lang w:val="en-US"/>
        </w:rPr>
        <w:t>E</w:t>
      </w:r>
      <w:r w:rsidRPr="002B0F1A">
        <w:rPr>
          <w:rFonts w:ascii="Times New Roman" w:hAnsi="Times New Roman"/>
          <w:sz w:val="26"/>
          <w:szCs w:val="26"/>
          <w:lang w:val="en-US"/>
        </w:rPr>
        <w:t>mployees.</w:t>
      </w:r>
    </w:p>
    <w:p w14:paraId="0B748DA5" w14:textId="77777777" w:rsidR="009226EE" w:rsidRPr="002B0F1A" w:rsidRDefault="009226EE" w:rsidP="009226EE">
      <w:pPr>
        <w:pStyle w:val="af2"/>
        <w:rPr>
          <w:sz w:val="26"/>
          <w:szCs w:val="26"/>
          <w:lang w:val="en-US"/>
        </w:rPr>
      </w:pPr>
    </w:p>
    <w:p w14:paraId="655A615C" w14:textId="116AB3D5" w:rsidR="009226EE" w:rsidRPr="002B0F1A" w:rsidRDefault="009226EE" w:rsidP="009226EE">
      <w:pPr>
        <w:pStyle w:val="af2"/>
        <w:ind w:left="0"/>
        <w:rPr>
          <w:sz w:val="26"/>
          <w:szCs w:val="26"/>
          <w:lang w:val="en-US"/>
        </w:rPr>
      </w:pPr>
      <w:r w:rsidRPr="002B0F1A">
        <w:rPr>
          <w:b/>
          <w:bCs/>
          <w:sz w:val="26"/>
          <w:szCs w:val="26"/>
          <w:lang w:val="en-US"/>
        </w:rPr>
        <w:t>Table 10.</w:t>
      </w:r>
      <w:r w:rsidRPr="002B0F1A">
        <w:rPr>
          <w:sz w:val="26"/>
          <w:szCs w:val="26"/>
          <w:lang w:val="en-US"/>
        </w:rPr>
        <w:t xml:space="preserve"> Planned funds to be allocated to the Trade Union:</w:t>
      </w:r>
    </w:p>
    <w:p w14:paraId="65133266" w14:textId="2A8766A1" w:rsidR="00D71C42" w:rsidRPr="002B0F1A" w:rsidRDefault="00563739" w:rsidP="00781CD7">
      <w:pPr>
        <w:spacing w:after="0" w:line="240" w:lineRule="auto"/>
        <w:ind w:firstLine="709"/>
        <w:jc w:val="right"/>
        <w:rPr>
          <w:rFonts w:ascii="Times New Roman" w:hAnsi="Times New Roman"/>
          <w:i/>
          <w:sz w:val="26"/>
          <w:szCs w:val="26"/>
          <w:lang w:val="en-US"/>
        </w:rPr>
      </w:pPr>
      <w:r w:rsidRPr="002B0F1A">
        <w:rPr>
          <w:rFonts w:ascii="Times New Roman" w:hAnsi="Times New Roman"/>
          <w:i/>
          <w:sz w:val="26"/>
          <w:szCs w:val="26"/>
          <w:lang w:val="en-US"/>
        </w:rPr>
        <w:t>t</w:t>
      </w:r>
      <w:r w:rsidR="00B73942" w:rsidRPr="002B0F1A">
        <w:rPr>
          <w:rFonts w:ascii="Times New Roman" w:hAnsi="Times New Roman"/>
          <w:i/>
          <w:sz w:val="26"/>
          <w:szCs w:val="26"/>
          <w:lang w:val="en-US"/>
        </w:rPr>
        <w:t>h</w:t>
      </w:r>
      <w:r w:rsidRPr="002B0F1A">
        <w:rPr>
          <w:rFonts w:ascii="Times New Roman" w:hAnsi="Times New Roman"/>
          <w:i/>
          <w:sz w:val="26"/>
          <w:szCs w:val="26"/>
          <w:lang w:val="en-US"/>
        </w:rPr>
        <w:t>ous</w:t>
      </w:r>
      <w:r w:rsidR="00D71C42" w:rsidRPr="002B0F1A">
        <w:rPr>
          <w:rFonts w:ascii="Times New Roman" w:hAnsi="Times New Roman"/>
          <w:i/>
          <w:sz w:val="26"/>
          <w:szCs w:val="26"/>
          <w:lang w:val="en-US"/>
        </w:rPr>
        <w:t>.</w:t>
      </w:r>
      <w:r w:rsidRPr="002B0F1A">
        <w:rPr>
          <w:rFonts w:ascii="Times New Roman" w:hAnsi="Times New Roman"/>
          <w:i/>
          <w:sz w:val="26"/>
          <w:szCs w:val="26"/>
          <w:lang w:val="en-US"/>
        </w:rPr>
        <w:t xml:space="preserve"> tenge</w:t>
      </w:r>
      <w:r w:rsidR="00D71C42" w:rsidRPr="002B0F1A">
        <w:rPr>
          <w:rFonts w:ascii="Times New Roman" w:hAnsi="Times New Roman"/>
          <w:i/>
          <w:sz w:val="26"/>
          <w:szCs w:val="26"/>
          <w:lang w:val="en-US"/>
        </w:rPr>
        <w:tab/>
      </w:r>
    </w:p>
    <w:tbl>
      <w:tblPr>
        <w:tblStyle w:val="-4110"/>
        <w:tblW w:w="9756" w:type="dxa"/>
        <w:tblLook w:val="04A0" w:firstRow="1" w:lastRow="0" w:firstColumn="1" w:lastColumn="0" w:noHBand="0" w:noVBand="1"/>
      </w:tblPr>
      <w:tblGrid>
        <w:gridCol w:w="4248"/>
        <w:gridCol w:w="1571"/>
        <w:gridCol w:w="1831"/>
        <w:gridCol w:w="2106"/>
      </w:tblGrid>
      <w:tr w:rsidR="007C7EFF" w:rsidRPr="002B0F1A" w14:paraId="35EAEF9E" w14:textId="77777777" w:rsidTr="00002D3D">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C814EEB" w14:textId="1AF05DE3" w:rsidR="007C7EFF" w:rsidRPr="002B0F1A" w:rsidRDefault="00563739" w:rsidP="00A436D1">
            <w:pPr>
              <w:spacing w:after="0" w:line="240" w:lineRule="auto"/>
              <w:jc w:val="center"/>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Name</w:t>
            </w:r>
          </w:p>
        </w:tc>
        <w:tc>
          <w:tcPr>
            <w:tcW w:w="1571" w:type="dxa"/>
            <w:vAlign w:val="center"/>
          </w:tcPr>
          <w:p w14:paraId="77BD5B5E" w14:textId="2141C15F"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2020, </w:t>
            </w:r>
            <w:r w:rsidR="00563739" w:rsidRPr="002B0F1A">
              <w:rPr>
                <w:rFonts w:ascii="Times New Roman" w:hAnsi="Times New Roman"/>
                <w:color w:val="FFFFFF"/>
                <w:kern w:val="24"/>
                <w:sz w:val="24"/>
                <w:szCs w:val="26"/>
                <w:lang w:val="en-US"/>
              </w:rPr>
              <w:t>exp</w:t>
            </w:r>
            <w:r w:rsidRPr="002B0F1A">
              <w:rPr>
                <w:rFonts w:ascii="Times New Roman" w:hAnsi="Times New Roman"/>
                <w:color w:val="FFFFFF"/>
                <w:kern w:val="24"/>
                <w:sz w:val="24"/>
                <w:szCs w:val="26"/>
                <w:lang w:val="en-US"/>
              </w:rPr>
              <w:t>.</w:t>
            </w:r>
          </w:p>
        </w:tc>
        <w:tc>
          <w:tcPr>
            <w:tcW w:w="1831" w:type="dxa"/>
            <w:vAlign w:val="center"/>
          </w:tcPr>
          <w:p w14:paraId="366728B9" w14:textId="022B9FDD"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2021, </w:t>
            </w:r>
            <w:r w:rsidR="00563739" w:rsidRPr="002B0F1A">
              <w:rPr>
                <w:rFonts w:ascii="Times New Roman" w:hAnsi="Times New Roman"/>
                <w:color w:val="FFFFFF"/>
                <w:kern w:val="24"/>
                <w:sz w:val="24"/>
                <w:szCs w:val="26"/>
                <w:lang w:val="en-US"/>
              </w:rPr>
              <w:t>forecast</w:t>
            </w:r>
          </w:p>
        </w:tc>
        <w:tc>
          <w:tcPr>
            <w:tcW w:w="2106" w:type="dxa"/>
            <w:vAlign w:val="center"/>
          </w:tcPr>
          <w:p w14:paraId="2E92198D" w14:textId="54154B27"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2022, </w:t>
            </w:r>
            <w:r w:rsidR="00563739" w:rsidRPr="002B0F1A">
              <w:rPr>
                <w:rFonts w:ascii="Times New Roman" w:hAnsi="Times New Roman"/>
                <w:color w:val="FFFFFF"/>
                <w:kern w:val="24"/>
                <w:sz w:val="24"/>
                <w:szCs w:val="26"/>
                <w:lang w:val="en-US"/>
              </w:rPr>
              <w:t>forecast</w:t>
            </w:r>
          </w:p>
        </w:tc>
      </w:tr>
      <w:tr w:rsidR="007C7EFF" w:rsidRPr="002B0F1A" w14:paraId="6DB14945" w14:textId="77777777" w:rsidTr="00002D3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0F75F7C" w14:textId="2E3482F6" w:rsidR="007C7EFF" w:rsidRPr="002B0F1A" w:rsidRDefault="00563739"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Sport activities</w:t>
            </w:r>
          </w:p>
        </w:tc>
        <w:tc>
          <w:tcPr>
            <w:tcW w:w="1571" w:type="dxa"/>
            <w:vAlign w:val="center"/>
          </w:tcPr>
          <w:p w14:paraId="7D16DEC7" w14:textId="696ECA7E"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9</w:t>
            </w:r>
            <w:r w:rsidR="00563739"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209</w:t>
            </w:r>
          </w:p>
        </w:tc>
        <w:tc>
          <w:tcPr>
            <w:tcW w:w="1831" w:type="dxa"/>
            <w:vAlign w:val="center"/>
          </w:tcPr>
          <w:p w14:paraId="716D641D" w14:textId="1C90605B"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22</w:t>
            </w:r>
            <w:r w:rsidR="00563739"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750</w:t>
            </w:r>
          </w:p>
        </w:tc>
        <w:tc>
          <w:tcPr>
            <w:tcW w:w="2106" w:type="dxa"/>
            <w:vAlign w:val="center"/>
          </w:tcPr>
          <w:p w14:paraId="0CA69510" w14:textId="5CB778B8"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23</w:t>
            </w:r>
            <w:r w:rsidR="00563739"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660</w:t>
            </w:r>
          </w:p>
        </w:tc>
      </w:tr>
      <w:tr w:rsidR="007C7EFF" w:rsidRPr="002B0F1A" w14:paraId="10062936" w14:textId="77777777" w:rsidTr="00002D3D">
        <w:trPr>
          <w:trHeight w:val="424"/>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554E0B1" w14:textId="52070436" w:rsidR="007C7EFF" w:rsidRPr="002B0F1A" w:rsidRDefault="00563739"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Cultural events</w:t>
            </w:r>
          </w:p>
        </w:tc>
        <w:tc>
          <w:tcPr>
            <w:tcW w:w="1571" w:type="dxa"/>
            <w:vAlign w:val="center"/>
          </w:tcPr>
          <w:p w14:paraId="643CAD42" w14:textId="75E7B20E"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13</w:t>
            </w:r>
            <w:r w:rsidR="00563739"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900</w:t>
            </w:r>
          </w:p>
        </w:tc>
        <w:tc>
          <w:tcPr>
            <w:tcW w:w="1831" w:type="dxa"/>
            <w:vAlign w:val="center"/>
          </w:tcPr>
          <w:p w14:paraId="06CF9758" w14:textId="000E1ED1"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27</w:t>
            </w:r>
            <w:r w:rsidR="00563739"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123</w:t>
            </w:r>
          </w:p>
        </w:tc>
        <w:tc>
          <w:tcPr>
            <w:tcW w:w="2106" w:type="dxa"/>
            <w:vAlign w:val="center"/>
          </w:tcPr>
          <w:p w14:paraId="64EDC0B1" w14:textId="41C850A2"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27</w:t>
            </w:r>
            <w:r w:rsidR="00563739"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452</w:t>
            </w:r>
          </w:p>
        </w:tc>
      </w:tr>
    </w:tbl>
    <w:p w14:paraId="5767A71A" w14:textId="77777777" w:rsidR="00A436D1" w:rsidRPr="002B0F1A" w:rsidRDefault="00A436D1" w:rsidP="00382A4D">
      <w:pPr>
        <w:pStyle w:val="1"/>
        <w:spacing w:before="0" w:after="0" w:line="228" w:lineRule="auto"/>
        <w:ind w:left="720"/>
        <w:jc w:val="both"/>
        <w:rPr>
          <w:rFonts w:ascii="Times New Roman" w:hAnsi="Times New Roman" w:cs="Times New Roman"/>
          <w:sz w:val="26"/>
          <w:szCs w:val="26"/>
          <w:lang w:val="en-US"/>
        </w:rPr>
      </w:pPr>
      <w:bookmarkStart w:id="16" w:name="_Toc499219415"/>
    </w:p>
    <w:p w14:paraId="3E8269E9" w14:textId="6BF0090C" w:rsidR="009B568D" w:rsidRPr="002B0F1A" w:rsidRDefault="00EA48F4" w:rsidP="00F27F2E">
      <w:pPr>
        <w:pStyle w:val="1"/>
        <w:numPr>
          <w:ilvl w:val="2"/>
          <w:numId w:val="23"/>
        </w:numPr>
        <w:spacing w:before="0" w:after="0" w:line="228"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Developing s</w:t>
      </w:r>
      <w:r w:rsidR="008636D6" w:rsidRPr="002B0F1A">
        <w:rPr>
          <w:rFonts w:ascii="Times New Roman" w:hAnsi="Times New Roman" w:cs="Times New Roman"/>
          <w:sz w:val="26"/>
          <w:szCs w:val="26"/>
          <w:lang w:val="en-US"/>
        </w:rPr>
        <w:t>ocial programs for the Employees</w:t>
      </w:r>
      <w:bookmarkEnd w:id="16"/>
      <w:r w:rsidR="00C8434B" w:rsidRPr="002B0F1A">
        <w:rPr>
          <w:rFonts w:ascii="Times New Roman" w:hAnsi="Times New Roman" w:cs="Times New Roman"/>
          <w:sz w:val="26"/>
          <w:szCs w:val="26"/>
          <w:lang w:val="en-US"/>
        </w:rPr>
        <w:t xml:space="preserve"> </w:t>
      </w:r>
    </w:p>
    <w:p w14:paraId="28DC093F" w14:textId="77777777" w:rsidR="00740DE7" w:rsidRPr="002B0F1A" w:rsidRDefault="00740DE7" w:rsidP="00FA145F">
      <w:pPr>
        <w:spacing w:after="0" w:line="228" w:lineRule="auto"/>
        <w:jc w:val="both"/>
        <w:rPr>
          <w:rFonts w:ascii="Times New Roman" w:hAnsi="Times New Roman"/>
          <w:sz w:val="26"/>
          <w:szCs w:val="26"/>
          <w:lang w:val="en-US"/>
        </w:rPr>
      </w:pPr>
    </w:p>
    <w:p w14:paraId="0156CBAC" w14:textId="6BAB6203" w:rsidR="00FA145F" w:rsidRPr="002B0F1A" w:rsidRDefault="00FA145F" w:rsidP="00FA145F">
      <w:pPr>
        <w:spacing w:after="0" w:line="228"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Company's </w:t>
      </w:r>
      <w:r w:rsidR="004D1B97" w:rsidRPr="002B0F1A">
        <w:rPr>
          <w:rFonts w:ascii="Times New Roman" w:hAnsi="Times New Roman"/>
          <w:sz w:val="26"/>
          <w:szCs w:val="26"/>
          <w:lang w:val="en-US"/>
        </w:rPr>
        <w:t>E</w:t>
      </w:r>
      <w:r w:rsidRPr="002B0F1A">
        <w:rPr>
          <w:rFonts w:ascii="Times New Roman" w:hAnsi="Times New Roman"/>
          <w:sz w:val="26"/>
          <w:szCs w:val="26"/>
          <w:lang w:val="en-US"/>
        </w:rPr>
        <w:t xml:space="preserve">mployees are provided with </w:t>
      </w:r>
      <w:r w:rsidR="0071416E" w:rsidRPr="002B0F1A">
        <w:rPr>
          <w:rFonts w:ascii="Times New Roman" w:hAnsi="Times New Roman"/>
          <w:sz w:val="26"/>
          <w:szCs w:val="26"/>
          <w:lang w:val="en-US"/>
        </w:rPr>
        <w:t xml:space="preserve">employee benefits </w:t>
      </w:r>
      <w:r w:rsidRPr="002B0F1A">
        <w:rPr>
          <w:rFonts w:ascii="Times New Roman" w:hAnsi="Times New Roman"/>
          <w:sz w:val="26"/>
          <w:szCs w:val="26"/>
          <w:lang w:val="en-US"/>
        </w:rPr>
        <w:t xml:space="preserve">that regulate </w:t>
      </w:r>
      <w:r w:rsidR="0071416E" w:rsidRPr="002B0F1A">
        <w:rPr>
          <w:rFonts w:ascii="Times New Roman" w:hAnsi="Times New Roman"/>
          <w:sz w:val="26"/>
          <w:szCs w:val="26"/>
          <w:lang w:val="en-US"/>
        </w:rPr>
        <w:t>p</w:t>
      </w:r>
      <w:r w:rsidRPr="002B0F1A">
        <w:rPr>
          <w:rFonts w:ascii="Times New Roman" w:hAnsi="Times New Roman"/>
          <w:sz w:val="26"/>
          <w:szCs w:val="26"/>
          <w:lang w:val="en-US"/>
        </w:rPr>
        <w:t>rovision of material and other support to</w:t>
      </w:r>
      <w:r w:rsidR="0071416E" w:rsidRPr="002B0F1A">
        <w:rPr>
          <w:rFonts w:ascii="Times New Roman" w:hAnsi="Times New Roman"/>
          <w:sz w:val="26"/>
          <w:szCs w:val="26"/>
          <w:lang w:val="en-US"/>
        </w:rPr>
        <w:t xml:space="preserve"> the</w:t>
      </w:r>
      <w:r w:rsidRPr="002B0F1A">
        <w:rPr>
          <w:rFonts w:ascii="Times New Roman" w:hAnsi="Times New Roman"/>
          <w:sz w:val="26"/>
          <w:szCs w:val="26"/>
          <w:lang w:val="en-US"/>
        </w:rPr>
        <w:t xml:space="preserve"> Employees and their family members. In accordance with the Company's internal documents and the Collective </w:t>
      </w:r>
      <w:r w:rsidR="0071416E" w:rsidRPr="002B0F1A">
        <w:rPr>
          <w:rFonts w:ascii="Times New Roman" w:hAnsi="Times New Roman"/>
          <w:sz w:val="26"/>
          <w:szCs w:val="26"/>
          <w:lang w:val="en-US"/>
        </w:rPr>
        <w:t>A</w:t>
      </w:r>
      <w:r w:rsidRPr="002B0F1A">
        <w:rPr>
          <w:rFonts w:ascii="Times New Roman" w:hAnsi="Times New Roman"/>
          <w:sz w:val="26"/>
          <w:szCs w:val="26"/>
          <w:lang w:val="en-US"/>
        </w:rPr>
        <w:t xml:space="preserve">greement, the company's Employees are provided with the </w:t>
      </w:r>
      <w:r w:rsidR="00740DE7" w:rsidRPr="002B0F1A">
        <w:rPr>
          <w:rFonts w:ascii="Times New Roman" w:hAnsi="Times New Roman"/>
          <w:sz w:val="26"/>
          <w:szCs w:val="26"/>
          <w:lang w:val="en-US"/>
        </w:rPr>
        <w:t>f</w:t>
      </w:r>
      <w:r w:rsidRPr="002B0F1A">
        <w:rPr>
          <w:rFonts w:ascii="Times New Roman" w:hAnsi="Times New Roman"/>
          <w:sz w:val="26"/>
          <w:szCs w:val="26"/>
          <w:lang w:val="en-US"/>
        </w:rPr>
        <w:t>ollowing benefits and guarantees:</w:t>
      </w:r>
    </w:p>
    <w:p w14:paraId="44C8D3BD" w14:textId="77777777" w:rsidR="00B12FD5" w:rsidRPr="002B0F1A" w:rsidRDefault="00B12FD5" w:rsidP="00382A4D">
      <w:pPr>
        <w:spacing w:after="0" w:line="228" w:lineRule="auto"/>
        <w:ind w:firstLine="709"/>
        <w:jc w:val="both"/>
        <w:rPr>
          <w:rFonts w:ascii="Times New Roman" w:hAnsi="Times New Roman"/>
          <w:b/>
          <w:sz w:val="26"/>
          <w:szCs w:val="26"/>
          <w:lang w:val="en-US"/>
        </w:rPr>
      </w:pPr>
    </w:p>
    <w:p w14:paraId="676FC603" w14:textId="77777777" w:rsidR="00DF395D" w:rsidRPr="002B0F1A" w:rsidRDefault="00DF395D" w:rsidP="00382A4D">
      <w:pPr>
        <w:spacing w:after="0" w:line="228" w:lineRule="auto"/>
        <w:ind w:firstLine="709"/>
        <w:jc w:val="both"/>
        <w:rPr>
          <w:rFonts w:ascii="Times New Roman" w:hAnsi="Times New Roman"/>
          <w:b/>
          <w:sz w:val="26"/>
          <w:szCs w:val="26"/>
          <w:lang w:val="en-US"/>
        </w:rPr>
      </w:pPr>
    </w:p>
    <w:p w14:paraId="460C3E73" w14:textId="77777777" w:rsidR="00DF395D" w:rsidRPr="002B0F1A" w:rsidRDefault="00DF395D" w:rsidP="00382A4D">
      <w:pPr>
        <w:spacing w:after="0" w:line="228" w:lineRule="auto"/>
        <w:ind w:firstLine="709"/>
        <w:jc w:val="both"/>
        <w:rPr>
          <w:rFonts w:ascii="Times New Roman" w:hAnsi="Times New Roman"/>
          <w:b/>
          <w:sz w:val="26"/>
          <w:szCs w:val="26"/>
          <w:lang w:val="en-US"/>
        </w:rPr>
      </w:pPr>
    </w:p>
    <w:p w14:paraId="5EC4A80E" w14:textId="77777777" w:rsidR="00DF395D" w:rsidRPr="002B0F1A" w:rsidRDefault="00DF395D" w:rsidP="00382A4D">
      <w:pPr>
        <w:spacing w:after="0" w:line="228" w:lineRule="auto"/>
        <w:ind w:firstLine="709"/>
        <w:jc w:val="both"/>
        <w:rPr>
          <w:rFonts w:ascii="Times New Roman" w:hAnsi="Times New Roman"/>
          <w:b/>
          <w:sz w:val="26"/>
          <w:szCs w:val="26"/>
          <w:lang w:val="en-US"/>
        </w:rPr>
      </w:pPr>
    </w:p>
    <w:p w14:paraId="396FF89A" w14:textId="77777777" w:rsidR="00DF395D" w:rsidRPr="002B0F1A" w:rsidRDefault="00DF395D" w:rsidP="00382A4D">
      <w:pPr>
        <w:spacing w:after="0" w:line="228" w:lineRule="auto"/>
        <w:ind w:firstLine="709"/>
        <w:jc w:val="both"/>
        <w:rPr>
          <w:rFonts w:ascii="Times New Roman" w:hAnsi="Times New Roman"/>
          <w:b/>
          <w:sz w:val="26"/>
          <w:szCs w:val="26"/>
          <w:lang w:val="en-US"/>
        </w:rPr>
      </w:pPr>
    </w:p>
    <w:p w14:paraId="17A10BC8" w14:textId="77777777" w:rsidR="00DF395D" w:rsidRPr="002B0F1A" w:rsidRDefault="00DF395D" w:rsidP="00382A4D">
      <w:pPr>
        <w:spacing w:after="0" w:line="228" w:lineRule="auto"/>
        <w:ind w:firstLine="709"/>
        <w:jc w:val="both"/>
        <w:rPr>
          <w:rFonts w:ascii="Times New Roman" w:hAnsi="Times New Roman"/>
          <w:b/>
          <w:sz w:val="26"/>
          <w:szCs w:val="26"/>
          <w:lang w:val="en-US"/>
        </w:rPr>
      </w:pPr>
    </w:p>
    <w:p w14:paraId="184DB759" w14:textId="0BE0F144" w:rsidR="009023F7" w:rsidRPr="002B0F1A" w:rsidRDefault="00FA145F" w:rsidP="00382A4D">
      <w:pPr>
        <w:pStyle w:val="af2"/>
        <w:spacing w:line="228" w:lineRule="auto"/>
        <w:ind w:left="0"/>
        <w:rPr>
          <w:sz w:val="26"/>
          <w:szCs w:val="26"/>
          <w:lang w:val="en-US"/>
        </w:rPr>
      </w:pPr>
      <w:r w:rsidRPr="002B0F1A">
        <w:rPr>
          <w:b/>
          <w:sz w:val="26"/>
          <w:szCs w:val="26"/>
          <w:lang w:val="en-US"/>
        </w:rPr>
        <w:t>Table</w:t>
      </w:r>
      <w:r w:rsidR="001C0701" w:rsidRPr="002B0F1A">
        <w:rPr>
          <w:b/>
          <w:sz w:val="26"/>
          <w:szCs w:val="26"/>
          <w:lang w:val="en-US"/>
        </w:rPr>
        <w:t xml:space="preserve"> </w:t>
      </w:r>
      <w:r w:rsidR="007030E8" w:rsidRPr="002B0F1A">
        <w:rPr>
          <w:b/>
          <w:sz w:val="26"/>
          <w:szCs w:val="26"/>
          <w:lang w:val="en-US"/>
        </w:rPr>
        <w:t>1</w:t>
      </w:r>
      <w:r w:rsidR="009A0D75" w:rsidRPr="002B0F1A">
        <w:rPr>
          <w:b/>
          <w:sz w:val="26"/>
          <w:szCs w:val="26"/>
          <w:lang w:val="en-US"/>
        </w:rPr>
        <w:t>1</w:t>
      </w:r>
      <w:r w:rsidR="00817197" w:rsidRPr="002B0F1A">
        <w:rPr>
          <w:b/>
          <w:sz w:val="26"/>
          <w:szCs w:val="26"/>
          <w:lang w:val="en-US"/>
        </w:rPr>
        <w:t>.</w:t>
      </w:r>
      <w:r w:rsidR="00817197" w:rsidRPr="002B0F1A">
        <w:rPr>
          <w:sz w:val="26"/>
          <w:szCs w:val="26"/>
          <w:lang w:val="en-US"/>
        </w:rPr>
        <w:t xml:space="preserve">  </w:t>
      </w:r>
      <w:r w:rsidR="00740DE7" w:rsidRPr="002B0F1A">
        <w:rPr>
          <w:sz w:val="26"/>
          <w:szCs w:val="26"/>
          <w:lang w:val="en-US"/>
        </w:rPr>
        <w:t xml:space="preserve">Expenses for employee </w:t>
      </w:r>
      <w:r w:rsidR="009316AC" w:rsidRPr="002B0F1A">
        <w:rPr>
          <w:sz w:val="26"/>
          <w:szCs w:val="26"/>
          <w:lang w:val="en-US"/>
        </w:rPr>
        <w:t>benefits</w:t>
      </w:r>
    </w:p>
    <w:p w14:paraId="787F93F1" w14:textId="63345D71" w:rsidR="00B76029" w:rsidRPr="002B0F1A" w:rsidRDefault="009023F7" w:rsidP="00382A4D">
      <w:pPr>
        <w:spacing w:after="0" w:line="228" w:lineRule="auto"/>
        <w:ind w:firstLine="709"/>
        <w:jc w:val="both"/>
        <w:rPr>
          <w:rFonts w:ascii="Times New Roman" w:hAnsi="Times New Roman"/>
          <w:i/>
          <w:sz w:val="26"/>
          <w:szCs w:val="26"/>
          <w:lang w:val="en-US"/>
        </w:rPr>
      </w:pPr>
      <w:r w:rsidRPr="002B0F1A">
        <w:rPr>
          <w:rFonts w:ascii="Times New Roman" w:hAnsi="Times New Roman"/>
          <w:sz w:val="26"/>
          <w:szCs w:val="26"/>
          <w:lang w:val="en-US"/>
        </w:rPr>
        <w:t xml:space="preserve">                                                                                                           </w:t>
      </w:r>
      <w:r w:rsidR="008A6BB2" w:rsidRPr="002B0F1A">
        <w:rPr>
          <w:rFonts w:ascii="Times New Roman" w:hAnsi="Times New Roman"/>
          <w:sz w:val="26"/>
          <w:szCs w:val="26"/>
          <w:lang w:val="en-US"/>
        </w:rPr>
        <w:t xml:space="preserve"> </w:t>
      </w:r>
      <w:r w:rsidR="00B73942" w:rsidRPr="002B0F1A">
        <w:rPr>
          <w:rFonts w:ascii="Times New Roman" w:hAnsi="Times New Roman"/>
          <w:i/>
          <w:sz w:val="26"/>
          <w:szCs w:val="26"/>
          <w:lang w:val="en-US"/>
        </w:rPr>
        <w:t>thous. tenge</w:t>
      </w:r>
    </w:p>
    <w:tbl>
      <w:tblPr>
        <w:tblStyle w:val="-4110"/>
        <w:tblW w:w="9656" w:type="dxa"/>
        <w:tblLook w:val="04A0" w:firstRow="1" w:lastRow="0" w:firstColumn="1" w:lastColumn="0" w:noHBand="0" w:noVBand="1"/>
      </w:tblPr>
      <w:tblGrid>
        <w:gridCol w:w="4197"/>
        <w:gridCol w:w="1765"/>
        <w:gridCol w:w="1834"/>
        <w:gridCol w:w="1860"/>
      </w:tblGrid>
      <w:tr w:rsidR="007C7EFF" w:rsidRPr="002B0F1A" w14:paraId="0554B7BF" w14:textId="77777777" w:rsidTr="00382A4D">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515B70BF" w14:textId="672EF6B9" w:rsidR="007C7EFF" w:rsidRPr="002B0F1A" w:rsidRDefault="00B73942" w:rsidP="00A436D1">
            <w:pPr>
              <w:spacing w:after="0" w:line="240" w:lineRule="auto"/>
              <w:jc w:val="center"/>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Name of action items</w:t>
            </w:r>
          </w:p>
        </w:tc>
        <w:tc>
          <w:tcPr>
            <w:tcW w:w="1765" w:type="dxa"/>
            <w:vAlign w:val="center"/>
          </w:tcPr>
          <w:p w14:paraId="3C013451" w14:textId="5F82BAFD"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2020, </w:t>
            </w:r>
            <w:r w:rsidR="00B73942" w:rsidRPr="002B0F1A">
              <w:rPr>
                <w:rFonts w:ascii="Times New Roman" w:hAnsi="Times New Roman"/>
                <w:color w:val="FFFFFF"/>
                <w:kern w:val="24"/>
                <w:sz w:val="24"/>
                <w:szCs w:val="26"/>
                <w:lang w:val="en-US"/>
              </w:rPr>
              <w:t>exp</w:t>
            </w:r>
            <w:r w:rsidRPr="002B0F1A">
              <w:rPr>
                <w:rFonts w:ascii="Times New Roman" w:hAnsi="Times New Roman"/>
                <w:color w:val="FFFFFF"/>
                <w:kern w:val="24"/>
                <w:sz w:val="24"/>
                <w:szCs w:val="26"/>
                <w:lang w:val="en-US"/>
              </w:rPr>
              <w:t>.</w:t>
            </w:r>
          </w:p>
        </w:tc>
        <w:tc>
          <w:tcPr>
            <w:tcW w:w="1834" w:type="dxa"/>
            <w:vAlign w:val="center"/>
          </w:tcPr>
          <w:p w14:paraId="1540D49B" w14:textId="68A3CA78"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2021, </w:t>
            </w:r>
            <w:r w:rsidR="00B73942" w:rsidRPr="002B0F1A">
              <w:rPr>
                <w:rFonts w:ascii="Times New Roman" w:hAnsi="Times New Roman"/>
                <w:color w:val="FFFFFF"/>
                <w:kern w:val="24"/>
                <w:sz w:val="24"/>
                <w:szCs w:val="26"/>
                <w:lang w:val="en-US"/>
              </w:rPr>
              <w:t>forecast</w:t>
            </w:r>
          </w:p>
        </w:tc>
        <w:tc>
          <w:tcPr>
            <w:tcW w:w="1860" w:type="dxa"/>
            <w:vAlign w:val="center"/>
          </w:tcPr>
          <w:p w14:paraId="7328F53A" w14:textId="564830DD" w:rsidR="007C7EFF" w:rsidRPr="002B0F1A" w:rsidRDefault="007C7EFF" w:rsidP="00A436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en-US"/>
              </w:rPr>
            </w:pPr>
            <w:r w:rsidRPr="002B0F1A">
              <w:rPr>
                <w:rFonts w:ascii="Times New Roman" w:hAnsi="Times New Roman"/>
                <w:color w:val="FFFFFF"/>
                <w:kern w:val="24"/>
                <w:sz w:val="24"/>
                <w:szCs w:val="26"/>
                <w:lang w:val="en-US"/>
              </w:rPr>
              <w:t xml:space="preserve">2022, </w:t>
            </w:r>
            <w:r w:rsidR="00B73942" w:rsidRPr="002B0F1A">
              <w:rPr>
                <w:rFonts w:ascii="Times New Roman" w:hAnsi="Times New Roman"/>
                <w:color w:val="FFFFFF"/>
                <w:kern w:val="24"/>
                <w:sz w:val="24"/>
                <w:szCs w:val="26"/>
                <w:lang w:val="en-US"/>
              </w:rPr>
              <w:t>forecast</w:t>
            </w:r>
          </w:p>
        </w:tc>
      </w:tr>
      <w:tr w:rsidR="007C7EFF" w:rsidRPr="002B0F1A" w14:paraId="166D7BFB" w14:textId="77777777" w:rsidTr="00382A4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1E19CFAA" w14:textId="52EFB8DE" w:rsidR="007C7EFF" w:rsidRPr="002B0F1A" w:rsidRDefault="00740DE7"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 xml:space="preserve">Financial </w:t>
            </w:r>
            <w:r w:rsidR="00EA48F4" w:rsidRPr="002B0F1A">
              <w:rPr>
                <w:rFonts w:ascii="Times New Roman" w:hAnsi="Times New Roman"/>
                <w:b w:val="0"/>
                <w:color w:val="000000"/>
                <w:kern w:val="24"/>
                <w:sz w:val="24"/>
                <w:szCs w:val="26"/>
                <w:lang w:val="en-US" w:eastAsia="ru-RU"/>
              </w:rPr>
              <w:t>help</w:t>
            </w:r>
            <w:r w:rsidRPr="002B0F1A">
              <w:rPr>
                <w:rFonts w:ascii="Times New Roman" w:hAnsi="Times New Roman"/>
                <w:b w:val="0"/>
                <w:color w:val="000000"/>
                <w:kern w:val="24"/>
                <w:sz w:val="24"/>
                <w:szCs w:val="26"/>
                <w:lang w:val="en-US" w:eastAsia="ru-RU"/>
              </w:rPr>
              <w:t xml:space="preserve"> to the Employees</w:t>
            </w:r>
          </w:p>
        </w:tc>
        <w:tc>
          <w:tcPr>
            <w:tcW w:w="1765" w:type="dxa"/>
            <w:vAlign w:val="center"/>
          </w:tcPr>
          <w:p w14:paraId="5F4065DA" w14:textId="449E1042"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85</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783</w:t>
            </w:r>
          </w:p>
        </w:tc>
        <w:tc>
          <w:tcPr>
            <w:tcW w:w="1834" w:type="dxa"/>
            <w:vAlign w:val="center"/>
          </w:tcPr>
          <w:p w14:paraId="449045C5" w14:textId="0A2392FE"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88</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658</w:t>
            </w:r>
          </w:p>
        </w:tc>
        <w:tc>
          <w:tcPr>
            <w:tcW w:w="1860" w:type="dxa"/>
            <w:vAlign w:val="center"/>
          </w:tcPr>
          <w:p w14:paraId="6DD16DC8" w14:textId="72CA6FDD"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94</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064</w:t>
            </w:r>
          </w:p>
        </w:tc>
      </w:tr>
      <w:tr w:rsidR="007C7EFF" w:rsidRPr="002B0F1A" w14:paraId="0B275084" w14:textId="77777777" w:rsidTr="00382A4D">
        <w:trPr>
          <w:trHeight w:val="417"/>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013A1C70" w14:textId="4C607EED" w:rsidR="007C7EFF" w:rsidRPr="002B0F1A" w:rsidRDefault="0019350C"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R</w:t>
            </w:r>
            <w:r w:rsidR="00740DE7" w:rsidRPr="002B0F1A">
              <w:rPr>
                <w:rFonts w:ascii="Times New Roman" w:hAnsi="Times New Roman"/>
                <w:b w:val="0"/>
                <w:color w:val="000000"/>
                <w:kern w:val="24"/>
                <w:sz w:val="24"/>
                <w:szCs w:val="26"/>
                <w:lang w:val="en-US" w:eastAsia="ru-RU"/>
              </w:rPr>
              <w:t>etirement</w:t>
            </w:r>
            <w:r w:rsidRPr="002B0F1A">
              <w:rPr>
                <w:rFonts w:ascii="Times New Roman" w:hAnsi="Times New Roman"/>
                <w:b w:val="0"/>
                <w:color w:val="000000"/>
                <w:kern w:val="24"/>
                <w:sz w:val="24"/>
                <w:szCs w:val="26"/>
                <w:lang w:val="en-US" w:eastAsia="ru-RU"/>
              </w:rPr>
              <w:t xml:space="preserve"> benefit</w:t>
            </w:r>
          </w:p>
        </w:tc>
        <w:tc>
          <w:tcPr>
            <w:tcW w:w="1765" w:type="dxa"/>
            <w:vAlign w:val="center"/>
          </w:tcPr>
          <w:p w14:paraId="2D619668" w14:textId="5652E67B"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10</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360</w:t>
            </w:r>
          </w:p>
        </w:tc>
        <w:tc>
          <w:tcPr>
            <w:tcW w:w="1834" w:type="dxa"/>
            <w:vAlign w:val="center"/>
          </w:tcPr>
          <w:p w14:paraId="13D3E396" w14:textId="2E241AD3"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10</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878</w:t>
            </w:r>
          </w:p>
        </w:tc>
        <w:tc>
          <w:tcPr>
            <w:tcW w:w="1860" w:type="dxa"/>
            <w:vAlign w:val="center"/>
          </w:tcPr>
          <w:p w14:paraId="42CE9B44" w14:textId="3736113B"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11</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313</w:t>
            </w:r>
          </w:p>
        </w:tc>
      </w:tr>
      <w:tr w:rsidR="007C7EFF" w:rsidRPr="002B0F1A" w14:paraId="1B7A460A" w14:textId="77777777" w:rsidTr="00A436D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7E489AC9" w14:textId="2208AD12" w:rsidR="007C7EFF" w:rsidRPr="002B0F1A" w:rsidRDefault="00740DE7"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 xml:space="preserve">Social support to </w:t>
            </w:r>
            <w:r w:rsidR="0019350C" w:rsidRPr="002B0F1A">
              <w:rPr>
                <w:rFonts w:ascii="Times New Roman" w:hAnsi="Times New Roman"/>
                <w:b w:val="0"/>
                <w:color w:val="000000"/>
                <w:kern w:val="24"/>
                <w:sz w:val="24"/>
                <w:szCs w:val="26"/>
                <w:lang w:val="en-US" w:eastAsia="ru-RU"/>
              </w:rPr>
              <w:t>the decedent’s relatives</w:t>
            </w:r>
          </w:p>
        </w:tc>
        <w:tc>
          <w:tcPr>
            <w:tcW w:w="1765" w:type="dxa"/>
            <w:vAlign w:val="center"/>
          </w:tcPr>
          <w:p w14:paraId="4267121F" w14:textId="32A4BB3A"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12</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831</w:t>
            </w:r>
          </w:p>
        </w:tc>
        <w:tc>
          <w:tcPr>
            <w:tcW w:w="1834" w:type="dxa"/>
            <w:vAlign w:val="center"/>
          </w:tcPr>
          <w:p w14:paraId="072F07E8" w14:textId="5BE99236"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13</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472</w:t>
            </w:r>
          </w:p>
        </w:tc>
        <w:tc>
          <w:tcPr>
            <w:tcW w:w="1860" w:type="dxa"/>
            <w:vAlign w:val="center"/>
          </w:tcPr>
          <w:p w14:paraId="324EFE30" w14:textId="1E7E06C0" w:rsidR="007C7EFF" w:rsidRPr="002B0F1A" w:rsidRDefault="007C7EFF" w:rsidP="00A436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14</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011</w:t>
            </w:r>
          </w:p>
        </w:tc>
      </w:tr>
      <w:tr w:rsidR="007C7EFF" w:rsidRPr="002B0F1A" w14:paraId="7AA023C4" w14:textId="77777777" w:rsidTr="00A436D1">
        <w:trPr>
          <w:trHeight w:val="535"/>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3CDDB5DD" w14:textId="710BEDEE" w:rsidR="007C7EFF" w:rsidRPr="002B0F1A" w:rsidRDefault="0019350C" w:rsidP="00A436D1">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Social support to ex-employees of the Company</w:t>
            </w:r>
          </w:p>
        </w:tc>
        <w:tc>
          <w:tcPr>
            <w:tcW w:w="1765" w:type="dxa"/>
            <w:vAlign w:val="center"/>
          </w:tcPr>
          <w:p w14:paraId="2096BD06" w14:textId="09E7BCB3"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25</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238</w:t>
            </w:r>
          </w:p>
        </w:tc>
        <w:tc>
          <w:tcPr>
            <w:tcW w:w="1834" w:type="dxa"/>
            <w:vAlign w:val="center"/>
          </w:tcPr>
          <w:p w14:paraId="51DE4B92" w14:textId="186B1522"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23</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099</w:t>
            </w:r>
          </w:p>
        </w:tc>
        <w:tc>
          <w:tcPr>
            <w:tcW w:w="1860" w:type="dxa"/>
            <w:vAlign w:val="center"/>
          </w:tcPr>
          <w:p w14:paraId="58060950" w14:textId="16DC097A" w:rsidR="007C7EFF" w:rsidRPr="002B0F1A" w:rsidRDefault="007C7EFF" w:rsidP="00A436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23</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449</w:t>
            </w:r>
          </w:p>
        </w:tc>
      </w:tr>
      <w:tr w:rsidR="001F084B" w:rsidRPr="002B0F1A" w14:paraId="39999948" w14:textId="77777777" w:rsidTr="001B136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6C891102" w14:textId="3D85DC76" w:rsidR="001F084B" w:rsidRPr="002B0F1A" w:rsidRDefault="0019350C" w:rsidP="001F084B">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 xml:space="preserve">Voluntary insurance in case of illness </w:t>
            </w:r>
          </w:p>
        </w:tc>
        <w:tc>
          <w:tcPr>
            <w:tcW w:w="1765" w:type="dxa"/>
            <w:vAlign w:val="center"/>
          </w:tcPr>
          <w:p w14:paraId="615E6ED6" w14:textId="79ADD30C" w:rsidR="001F084B" w:rsidRPr="002B0F1A" w:rsidRDefault="001F084B" w:rsidP="001F084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96</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425</w:t>
            </w:r>
          </w:p>
        </w:tc>
        <w:tc>
          <w:tcPr>
            <w:tcW w:w="1834" w:type="dxa"/>
            <w:tcBorders>
              <w:top w:val="nil"/>
              <w:left w:val="nil"/>
              <w:bottom w:val="single" w:sz="4" w:space="0" w:color="4F81BD" w:themeColor="accent1"/>
              <w:right w:val="single" w:sz="4" w:space="0" w:color="4F81BD" w:themeColor="accent1"/>
            </w:tcBorders>
            <w:shd w:val="clear" w:color="auto" w:fill="DEEAF6"/>
            <w:vAlign w:val="center"/>
          </w:tcPr>
          <w:p w14:paraId="7ECF0458" w14:textId="7C4B1C50" w:rsidR="001F084B" w:rsidRPr="002B0F1A" w:rsidRDefault="001F084B" w:rsidP="001B13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101</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246 </w:t>
            </w:r>
          </w:p>
        </w:tc>
        <w:tc>
          <w:tcPr>
            <w:tcW w:w="1860" w:type="dxa"/>
            <w:tcBorders>
              <w:top w:val="nil"/>
              <w:left w:val="single" w:sz="4" w:space="0" w:color="4F81BD" w:themeColor="accent1"/>
              <w:bottom w:val="single" w:sz="4" w:space="0" w:color="4F81BD" w:themeColor="accent1"/>
              <w:right w:val="single" w:sz="4" w:space="0" w:color="4F81BD" w:themeColor="accent1"/>
            </w:tcBorders>
            <w:shd w:val="clear" w:color="auto" w:fill="DEEAF6"/>
            <w:vAlign w:val="center"/>
          </w:tcPr>
          <w:p w14:paraId="66E6A6CB" w14:textId="2DA3266D" w:rsidR="001F084B" w:rsidRPr="002B0F1A" w:rsidRDefault="001F084B" w:rsidP="001B136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105</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296 </w:t>
            </w:r>
          </w:p>
        </w:tc>
      </w:tr>
      <w:tr w:rsidR="001F084B" w:rsidRPr="002B0F1A" w14:paraId="5D3B9BC3" w14:textId="77777777" w:rsidTr="001B136B">
        <w:trPr>
          <w:trHeight w:val="810"/>
        </w:trPr>
        <w:tc>
          <w:tcPr>
            <w:cnfStyle w:val="001000000000" w:firstRow="0" w:lastRow="0" w:firstColumn="1" w:lastColumn="0" w:oddVBand="0" w:evenVBand="0" w:oddHBand="0" w:evenHBand="0" w:firstRowFirstColumn="0" w:firstRowLastColumn="0" w:lastRowFirstColumn="0" w:lastRowLastColumn="0"/>
            <w:tcW w:w="4197" w:type="dxa"/>
            <w:vAlign w:val="center"/>
          </w:tcPr>
          <w:p w14:paraId="549A2956" w14:textId="521D1830" w:rsidR="001F084B" w:rsidRPr="002B0F1A" w:rsidRDefault="0019350C" w:rsidP="001F084B">
            <w:pPr>
              <w:spacing w:after="0" w:line="240" w:lineRule="auto"/>
              <w:rPr>
                <w:rFonts w:ascii="Times New Roman" w:hAnsi="Times New Roman"/>
                <w:b w:val="0"/>
                <w:color w:val="000000"/>
                <w:kern w:val="24"/>
                <w:sz w:val="24"/>
                <w:szCs w:val="26"/>
                <w:lang w:val="en-US" w:eastAsia="ru-RU"/>
              </w:rPr>
            </w:pPr>
            <w:r w:rsidRPr="002B0F1A">
              <w:rPr>
                <w:rFonts w:ascii="Times New Roman" w:hAnsi="Times New Roman"/>
                <w:b w:val="0"/>
                <w:color w:val="000000"/>
                <w:kern w:val="24"/>
                <w:sz w:val="24"/>
                <w:szCs w:val="26"/>
                <w:lang w:val="en-US" w:eastAsia="ru-RU"/>
              </w:rPr>
              <w:t>Medical care of employees and ex-employees of the Company</w:t>
            </w:r>
          </w:p>
        </w:tc>
        <w:tc>
          <w:tcPr>
            <w:tcW w:w="1765" w:type="dxa"/>
            <w:vAlign w:val="center"/>
          </w:tcPr>
          <w:p w14:paraId="39309B57" w14:textId="6A268E6C" w:rsidR="001F084B" w:rsidRPr="002B0F1A" w:rsidRDefault="001F084B" w:rsidP="001F08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en-US" w:eastAsia="ru-RU"/>
              </w:rPr>
            </w:pPr>
            <w:r w:rsidRPr="002B0F1A">
              <w:rPr>
                <w:rFonts w:ascii="Times New Roman" w:hAnsi="Times New Roman"/>
                <w:color w:val="000000"/>
                <w:kern w:val="24"/>
                <w:sz w:val="24"/>
                <w:szCs w:val="26"/>
                <w:lang w:val="en-US" w:eastAsia="ru-RU"/>
              </w:rPr>
              <w:t>102</w:t>
            </w:r>
            <w:r w:rsidR="00740DE7" w:rsidRPr="002B0F1A">
              <w:rPr>
                <w:rFonts w:ascii="Times New Roman" w:hAnsi="Times New Roman"/>
                <w:color w:val="000000"/>
                <w:kern w:val="24"/>
                <w:sz w:val="24"/>
                <w:szCs w:val="26"/>
                <w:lang w:val="en-US" w:eastAsia="ru-RU"/>
              </w:rPr>
              <w:t>,</w:t>
            </w:r>
            <w:r w:rsidRPr="002B0F1A">
              <w:rPr>
                <w:rFonts w:ascii="Times New Roman" w:hAnsi="Times New Roman"/>
                <w:color w:val="000000"/>
                <w:kern w:val="24"/>
                <w:sz w:val="24"/>
                <w:szCs w:val="26"/>
                <w:lang w:val="en-US" w:eastAsia="ru-RU"/>
              </w:rPr>
              <w:t>330</w:t>
            </w:r>
          </w:p>
        </w:tc>
        <w:tc>
          <w:tcPr>
            <w:tcW w:w="1834" w:type="dxa"/>
            <w:tcBorders>
              <w:top w:val="single" w:sz="4" w:space="0" w:color="4F81BD" w:themeColor="accent1"/>
              <w:left w:val="nil"/>
              <w:bottom w:val="single" w:sz="4" w:space="0" w:color="4F81BD" w:themeColor="accent1"/>
              <w:right w:val="single" w:sz="4" w:space="0" w:color="4F81BD" w:themeColor="accent1"/>
            </w:tcBorders>
            <w:vAlign w:val="center"/>
          </w:tcPr>
          <w:p w14:paraId="18C41CF1" w14:textId="13F12EF9" w:rsidR="001F084B" w:rsidRPr="002B0F1A" w:rsidRDefault="001F084B" w:rsidP="001B13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 107</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447</w:t>
            </w:r>
          </w:p>
        </w:tc>
        <w:tc>
          <w:tcPr>
            <w:tcW w:w="18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971634" w14:textId="6990FD9C" w:rsidR="001F084B" w:rsidRPr="002B0F1A" w:rsidRDefault="001F084B" w:rsidP="001B136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4"/>
                <w:szCs w:val="26"/>
                <w:lang w:val="en-US" w:eastAsia="ru-RU"/>
              </w:rPr>
            </w:pPr>
            <w:r w:rsidRPr="002B0F1A">
              <w:rPr>
                <w:rFonts w:ascii="Times New Roman" w:hAnsi="Times New Roman"/>
                <w:bCs/>
                <w:color w:val="000000"/>
                <w:kern w:val="24"/>
                <w:sz w:val="24"/>
                <w:szCs w:val="26"/>
                <w:lang w:val="en-US" w:eastAsia="ru-RU"/>
              </w:rPr>
              <w:t> 111</w:t>
            </w:r>
            <w:r w:rsidR="00740DE7" w:rsidRPr="002B0F1A">
              <w:rPr>
                <w:rFonts w:ascii="Times New Roman" w:hAnsi="Times New Roman"/>
                <w:bCs/>
                <w:color w:val="000000"/>
                <w:kern w:val="24"/>
                <w:sz w:val="24"/>
                <w:szCs w:val="26"/>
                <w:lang w:val="en-US" w:eastAsia="ru-RU"/>
              </w:rPr>
              <w:t>,</w:t>
            </w:r>
            <w:r w:rsidRPr="002B0F1A">
              <w:rPr>
                <w:rFonts w:ascii="Times New Roman" w:hAnsi="Times New Roman"/>
                <w:bCs/>
                <w:color w:val="000000"/>
                <w:kern w:val="24"/>
                <w:sz w:val="24"/>
                <w:szCs w:val="26"/>
                <w:lang w:val="en-US" w:eastAsia="ru-RU"/>
              </w:rPr>
              <w:t>744</w:t>
            </w:r>
          </w:p>
        </w:tc>
      </w:tr>
    </w:tbl>
    <w:p w14:paraId="49CB1941" w14:textId="0F94B599" w:rsidR="002A258D" w:rsidRPr="002B0F1A" w:rsidRDefault="002A258D" w:rsidP="00781CD7">
      <w:pPr>
        <w:spacing w:after="0" w:line="240" w:lineRule="auto"/>
        <w:ind w:firstLine="709"/>
        <w:jc w:val="both"/>
        <w:rPr>
          <w:rFonts w:ascii="Times New Roman" w:hAnsi="Times New Roman"/>
          <w:sz w:val="26"/>
          <w:szCs w:val="26"/>
          <w:lang w:val="en-US"/>
        </w:rPr>
      </w:pPr>
    </w:p>
    <w:p w14:paraId="1AA7206A" w14:textId="4F751DC9" w:rsidR="00E4678E" w:rsidRPr="002B0F1A" w:rsidRDefault="00E4678E" w:rsidP="002A258D">
      <w:pPr>
        <w:spacing w:after="0" w:line="240" w:lineRule="auto"/>
        <w:ind w:right="-1"/>
        <w:jc w:val="both"/>
        <w:rPr>
          <w:rFonts w:ascii="Times New Roman" w:hAnsi="Times New Roman"/>
          <w:sz w:val="26"/>
          <w:szCs w:val="26"/>
          <w:lang w:val="en-US"/>
        </w:rPr>
      </w:pPr>
      <w:r w:rsidRPr="002B0F1A">
        <w:rPr>
          <w:rFonts w:ascii="Times New Roman" w:hAnsi="Times New Roman"/>
          <w:sz w:val="26"/>
          <w:szCs w:val="26"/>
          <w:lang w:val="en-US"/>
        </w:rPr>
        <w:t xml:space="preserve">In addition, in order to provide social support to the Employees for housing improvement (purchase of land, housing, repair and modernization of housing, repayment of mortgage debt, treatment), the Company has a Regulation “on the Procedure for Processing Applications for Long-Term Loans to UMP JSC Employees” (hereinafter – the Regulation). </w:t>
      </w:r>
      <w:r w:rsidR="00F40743" w:rsidRPr="002B0F1A">
        <w:rPr>
          <w:rFonts w:ascii="Times New Roman" w:hAnsi="Times New Roman"/>
          <w:sz w:val="26"/>
          <w:szCs w:val="26"/>
          <w:lang w:val="en-US"/>
        </w:rPr>
        <w:t>F</w:t>
      </w:r>
      <w:r w:rsidR="008A7743" w:rsidRPr="002B0F1A">
        <w:rPr>
          <w:rFonts w:ascii="Times New Roman" w:hAnsi="Times New Roman"/>
          <w:sz w:val="26"/>
          <w:szCs w:val="26"/>
          <w:lang w:val="en-US"/>
        </w:rPr>
        <w:t xml:space="preserve">unds in the amount of KZT 50,000 thous. tenge </w:t>
      </w:r>
      <w:r w:rsidRPr="002B0F1A">
        <w:rPr>
          <w:rFonts w:ascii="Times New Roman" w:hAnsi="Times New Roman"/>
          <w:sz w:val="26"/>
          <w:szCs w:val="26"/>
          <w:lang w:val="en-US"/>
        </w:rPr>
        <w:t xml:space="preserve">is planned annually for the implementation </w:t>
      </w:r>
      <w:r w:rsidR="008A7743" w:rsidRPr="002B0F1A">
        <w:rPr>
          <w:rFonts w:ascii="Times New Roman" w:hAnsi="Times New Roman"/>
          <w:sz w:val="26"/>
          <w:szCs w:val="26"/>
          <w:lang w:val="en-US"/>
        </w:rPr>
        <w:t>o</w:t>
      </w:r>
      <w:r w:rsidRPr="002B0F1A">
        <w:rPr>
          <w:rFonts w:ascii="Times New Roman" w:hAnsi="Times New Roman"/>
          <w:sz w:val="26"/>
          <w:szCs w:val="26"/>
          <w:lang w:val="en-US"/>
        </w:rPr>
        <w:t xml:space="preserve">f the </w:t>
      </w:r>
      <w:r w:rsidR="008A7743" w:rsidRPr="002B0F1A">
        <w:rPr>
          <w:rFonts w:ascii="Times New Roman" w:hAnsi="Times New Roman"/>
          <w:sz w:val="26"/>
          <w:szCs w:val="26"/>
          <w:lang w:val="en-US"/>
        </w:rPr>
        <w:t>R</w:t>
      </w:r>
      <w:r w:rsidRPr="002B0F1A">
        <w:rPr>
          <w:rFonts w:ascii="Times New Roman" w:hAnsi="Times New Roman"/>
          <w:sz w:val="26"/>
          <w:szCs w:val="26"/>
          <w:lang w:val="en-US"/>
        </w:rPr>
        <w:t>egulation in 2020-2022.</w:t>
      </w:r>
    </w:p>
    <w:p w14:paraId="57076009" w14:textId="77777777" w:rsidR="002A258D" w:rsidRPr="002B0F1A" w:rsidRDefault="002A258D" w:rsidP="00781CD7">
      <w:pPr>
        <w:spacing w:after="0" w:line="240" w:lineRule="auto"/>
        <w:ind w:firstLine="709"/>
        <w:jc w:val="both"/>
        <w:rPr>
          <w:rFonts w:ascii="Times New Roman" w:hAnsi="Times New Roman"/>
          <w:sz w:val="26"/>
          <w:szCs w:val="26"/>
          <w:lang w:val="en-US"/>
        </w:rPr>
      </w:pPr>
    </w:p>
    <w:p w14:paraId="70E15E64" w14:textId="77777777" w:rsidR="00B12FD5" w:rsidRPr="002B0F1A" w:rsidRDefault="00B12FD5" w:rsidP="00B12FD5">
      <w:pPr>
        <w:pStyle w:val="1"/>
        <w:spacing w:before="0" w:after="0" w:line="240" w:lineRule="auto"/>
        <w:ind w:left="720"/>
        <w:jc w:val="both"/>
        <w:rPr>
          <w:rFonts w:ascii="Times New Roman" w:hAnsi="Times New Roman" w:cs="Times New Roman"/>
          <w:sz w:val="26"/>
          <w:szCs w:val="26"/>
          <w:lang w:val="en-US"/>
        </w:rPr>
      </w:pPr>
      <w:bookmarkStart w:id="17" w:name="_Toc499219416"/>
    </w:p>
    <w:p w14:paraId="225A288C" w14:textId="396098A9" w:rsidR="00557ED6" w:rsidRPr="002B0F1A" w:rsidRDefault="00557ED6" w:rsidP="00CD6346">
      <w:pPr>
        <w:pStyle w:val="1"/>
        <w:numPr>
          <w:ilvl w:val="2"/>
          <w:numId w:val="23"/>
        </w:numPr>
        <w:spacing w:before="0" w:after="0" w:line="240" w:lineRule="auto"/>
        <w:jc w:val="both"/>
        <w:rPr>
          <w:rFonts w:ascii="Times New Roman" w:hAnsi="Times New Roman" w:cs="Times New Roman"/>
          <w:sz w:val="26"/>
          <w:szCs w:val="26"/>
          <w:lang w:val="en-US"/>
        </w:rPr>
      </w:pPr>
      <w:bookmarkStart w:id="18" w:name="_Hlk54016098"/>
      <w:bookmarkEnd w:id="17"/>
      <w:r w:rsidRPr="002B0F1A">
        <w:rPr>
          <w:rFonts w:ascii="Times New Roman" w:hAnsi="Times New Roman" w:cs="Times New Roman"/>
          <w:sz w:val="26"/>
          <w:szCs w:val="26"/>
          <w:lang w:val="en-US"/>
        </w:rPr>
        <w:t>Youth Policy of the Company</w:t>
      </w:r>
    </w:p>
    <w:bookmarkEnd w:id="18"/>
    <w:p w14:paraId="59C94F1E" w14:textId="77777777" w:rsidR="003F64D8" w:rsidRPr="002B0F1A" w:rsidRDefault="003F64D8" w:rsidP="00641971">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57473141" w14:textId="7E08E44C" w:rsidR="00641971" w:rsidRPr="002B0F1A" w:rsidRDefault="00641971" w:rsidP="00641971">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The main goal of the Company's Youth Policy is to involve</w:t>
      </w:r>
      <w:r w:rsidR="008D3119">
        <w:rPr>
          <w:rFonts w:ascii="Times New Roman" w:hAnsi="Times New Roman"/>
          <w:bCs/>
          <w:sz w:val="26"/>
          <w:szCs w:val="26"/>
          <w:lang w:val="en-US"/>
        </w:rPr>
        <w:t xml:space="preserve"> the</w:t>
      </w:r>
      <w:r w:rsidRPr="002B0F1A">
        <w:rPr>
          <w:rFonts w:ascii="Times New Roman" w:hAnsi="Times New Roman"/>
          <w:bCs/>
          <w:sz w:val="26"/>
          <w:szCs w:val="26"/>
          <w:lang w:val="en-US"/>
        </w:rPr>
        <w:t xml:space="preserve"> Young Employees in social activities, stimulate and develop their professional and creative potential.</w:t>
      </w:r>
    </w:p>
    <w:p w14:paraId="614B0E58" w14:textId="77777777" w:rsidR="00641971" w:rsidRPr="002B0F1A" w:rsidRDefault="00641971" w:rsidP="00641971">
      <w:pPr>
        <w:tabs>
          <w:tab w:val="left" w:pos="1080"/>
        </w:tabs>
        <w:autoSpaceDE w:val="0"/>
        <w:autoSpaceDN w:val="0"/>
        <w:adjustRightInd w:val="0"/>
        <w:spacing w:after="0" w:line="240" w:lineRule="auto"/>
        <w:jc w:val="both"/>
        <w:rPr>
          <w:rFonts w:ascii="Times New Roman" w:hAnsi="Times New Roman"/>
          <w:bCs/>
          <w:sz w:val="26"/>
          <w:szCs w:val="26"/>
          <w:lang w:val="en-US"/>
        </w:rPr>
      </w:pPr>
    </w:p>
    <w:p w14:paraId="613974DC" w14:textId="7EAD4541" w:rsidR="00641971" w:rsidRPr="002B0F1A" w:rsidRDefault="00641971" w:rsidP="00641971">
      <w:pPr>
        <w:tabs>
          <w:tab w:val="left" w:pos="1080"/>
        </w:tabs>
        <w:autoSpaceDE w:val="0"/>
        <w:autoSpaceDN w:val="0"/>
        <w:adjustRightInd w:val="0"/>
        <w:spacing w:after="0" w:line="240" w:lineRule="auto"/>
        <w:jc w:val="both"/>
        <w:rPr>
          <w:rFonts w:ascii="Times New Roman" w:hAnsi="Times New Roman"/>
          <w:bCs/>
          <w:sz w:val="26"/>
          <w:szCs w:val="26"/>
          <w:lang w:val="en-US"/>
        </w:rPr>
      </w:pPr>
      <w:r w:rsidRPr="002B0F1A">
        <w:rPr>
          <w:rFonts w:ascii="Times New Roman" w:hAnsi="Times New Roman"/>
          <w:bCs/>
          <w:sz w:val="26"/>
          <w:szCs w:val="26"/>
          <w:lang w:val="en-US"/>
        </w:rPr>
        <w:t xml:space="preserve">The main tasks of working with </w:t>
      </w:r>
      <w:r w:rsidR="008D3119">
        <w:rPr>
          <w:rFonts w:ascii="Times New Roman" w:hAnsi="Times New Roman"/>
          <w:bCs/>
          <w:sz w:val="26"/>
          <w:szCs w:val="26"/>
          <w:lang w:val="en-US"/>
        </w:rPr>
        <w:t xml:space="preserve">the </w:t>
      </w:r>
      <w:r w:rsidR="005764E9" w:rsidRPr="002B0F1A">
        <w:rPr>
          <w:rFonts w:ascii="Times New Roman" w:hAnsi="Times New Roman"/>
          <w:bCs/>
          <w:sz w:val="26"/>
          <w:szCs w:val="26"/>
          <w:lang w:val="en-US"/>
        </w:rPr>
        <w:t xml:space="preserve">Young Employees </w:t>
      </w:r>
      <w:r w:rsidRPr="002B0F1A">
        <w:rPr>
          <w:rFonts w:ascii="Times New Roman" w:hAnsi="Times New Roman"/>
          <w:bCs/>
          <w:sz w:val="26"/>
          <w:szCs w:val="26"/>
          <w:lang w:val="en-US"/>
        </w:rPr>
        <w:t>are:</w:t>
      </w:r>
    </w:p>
    <w:p w14:paraId="74450B7D" w14:textId="4981ACE6" w:rsidR="00641971" w:rsidRPr="002B0F1A" w:rsidRDefault="00641971"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Adaptation to corporate culture, assimilation of traditions and rules of behavior in </w:t>
      </w:r>
      <w:r w:rsidR="005764E9" w:rsidRPr="002B0F1A">
        <w:rPr>
          <w:rFonts w:ascii="Times New Roman" w:hAnsi="Times New Roman"/>
          <w:sz w:val="26"/>
          <w:szCs w:val="26"/>
          <w:lang w:val="en-US"/>
        </w:rPr>
        <w:t>the Company</w:t>
      </w:r>
      <w:r w:rsidRPr="002B0F1A">
        <w:rPr>
          <w:rFonts w:ascii="Times New Roman" w:hAnsi="Times New Roman"/>
          <w:sz w:val="26"/>
          <w:szCs w:val="26"/>
          <w:lang w:val="en-US"/>
        </w:rPr>
        <w:t>;</w:t>
      </w:r>
    </w:p>
    <w:p w14:paraId="17D6A603" w14:textId="1A7141B3" w:rsidR="00641971" w:rsidRPr="002B0F1A" w:rsidRDefault="005764E9"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641971" w:rsidRPr="002B0F1A">
        <w:rPr>
          <w:rFonts w:ascii="Times New Roman" w:hAnsi="Times New Roman"/>
          <w:sz w:val="26"/>
          <w:szCs w:val="26"/>
          <w:lang w:val="en-US"/>
        </w:rPr>
        <w:t xml:space="preserve">eveloping the ability to independently and efficiently perform tasks assigned to </w:t>
      </w:r>
      <w:r w:rsidRPr="002B0F1A">
        <w:rPr>
          <w:rFonts w:ascii="Times New Roman" w:hAnsi="Times New Roman"/>
          <w:sz w:val="26"/>
          <w:szCs w:val="26"/>
          <w:lang w:val="en-US"/>
        </w:rPr>
        <w:t>a</w:t>
      </w:r>
      <w:r w:rsidR="00641971" w:rsidRPr="002B0F1A">
        <w:rPr>
          <w:rFonts w:ascii="Times New Roman" w:hAnsi="Times New Roman"/>
          <w:sz w:val="26"/>
          <w:szCs w:val="26"/>
          <w:lang w:val="en-US"/>
        </w:rPr>
        <w:t xml:space="preserve"> Young </w:t>
      </w:r>
      <w:r w:rsidRPr="002B0F1A">
        <w:rPr>
          <w:rFonts w:ascii="Times New Roman" w:hAnsi="Times New Roman"/>
          <w:sz w:val="26"/>
          <w:szCs w:val="26"/>
          <w:lang w:val="en-US"/>
        </w:rPr>
        <w:t>E</w:t>
      </w:r>
      <w:r w:rsidR="00641971" w:rsidRPr="002B0F1A">
        <w:rPr>
          <w:rFonts w:ascii="Times New Roman" w:hAnsi="Times New Roman"/>
          <w:sz w:val="26"/>
          <w:szCs w:val="26"/>
          <w:lang w:val="en-US"/>
        </w:rPr>
        <w:t>mployee;</w:t>
      </w:r>
    </w:p>
    <w:p w14:paraId="20AB6E46" w14:textId="73F7C94F" w:rsidR="00641971" w:rsidRPr="002B0F1A" w:rsidRDefault="005764E9"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641971" w:rsidRPr="002B0F1A">
        <w:rPr>
          <w:rFonts w:ascii="Times New Roman" w:hAnsi="Times New Roman"/>
          <w:sz w:val="26"/>
          <w:szCs w:val="26"/>
          <w:lang w:val="en-US"/>
        </w:rPr>
        <w:t>peed up the process of learning the basic skills of the profession.</w:t>
      </w:r>
    </w:p>
    <w:p w14:paraId="6BB23B35" w14:textId="29B1B576" w:rsidR="00641971" w:rsidRPr="002B0F1A" w:rsidRDefault="00641971" w:rsidP="001962D9">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Working with Young </w:t>
      </w:r>
      <w:r w:rsidR="001962D9" w:rsidRPr="002B0F1A">
        <w:rPr>
          <w:rFonts w:ascii="Times New Roman" w:hAnsi="Times New Roman"/>
          <w:sz w:val="26"/>
          <w:szCs w:val="26"/>
          <w:lang w:val="en-US"/>
        </w:rPr>
        <w:t>E</w:t>
      </w:r>
      <w:r w:rsidRPr="002B0F1A">
        <w:rPr>
          <w:rFonts w:ascii="Times New Roman" w:hAnsi="Times New Roman"/>
          <w:sz w:val="26"/>
          <w:szCs w:val="26"/>
          <w:lang w:val="en-US"/>
        </w:rPr>
        <w:t xml:space="preserve">mployees is aimed at helping them to better master the necessary skills for effective performance of production tasks, </w:t>
      </w:r>
      <w:r w:rsidR="001962D9" w:rsidRPr="002B0F1A">
        <w:rPr>
          <w:rFonts w:ascii="Times New Roman" w:hAnsi="Times New Roman"/>
          <w:sz w:val="26"/>
          <w:szCs w:val="26"/>
          <w:lang w:val="en-US"/>
        </w:rPr>
        <w:t>g</w:t>
      </w:r>
      <w:r w:rsidRPr="002B0F1A">
        <w:rPr>
          <w:rFonts w:ascii="Times New Roman" w:hAnsi="Times New Roman"/>
          <w:sz w:val="26"/>
          <w:szCs w:val="26"/>
          <w:lang w:val="en-US"/>
        </w:rPr>
        <w:t xml:space="preserve">eneral rules and professional features of work, and </w:t>
      </w:r>
      <w:r w:rsidR="001962D9" w:rsidRPr="002B0F1A">
        <w:rPr>
          <w:rFonts w:ascii="Times New Roman" w:hAnsi="Times New Roman"/>
          <w:sz w:val="26"/>
          <w:szCs w:val="26"/>
          <w:lang w:val="en-US"/>
        </w:rPr>
        <w:t xml:space="preserve">getting to know </w:t>
      </w:r>
      <w:r w:rsidRPr="002B0F1A">
        <w:rPr>
          <w:rFonts w:ascii="Times New Roman" w:hAnsi="Times New Roman"/>
          <w:sz w:val="26"/>
          <w:szCs w:val="26"/>
          <w:lang w:val="en-US"/>
        </w:rPr>
        <w:t xml:space="preserve">traditions and values of </w:t>
      </w:r>
      <w:r w:rsidR="001962D9" w:rsidRPr="002B0F1A">
        <w:rPr>
          <w:rFonts w:ascii="Times New Roman" w:hAnsi="Times New Roman"/>
          <w:sz w:val="26"/>
          <w:szCs w:val="26"/>
          <w:lang w:val="en-US"/>
        </w:rPr>
        <w:t>the Company</w:t>
      </w:r>
      <w:r w:rsidRPr="002B0F1A">
        <w:rPr>
          <w:rFonts w:ascii="Times New Roman" w:hAnsi="Times New Roman"/>
          <w:sz w:val="26"/>
          <w:szCs w:val="26"/>
          <w:lang w:val="en-US"/>
        </w:rPr>
        <w:t>.</w:t>
      </w:r>
    </w:p>
    <w:p w14:paraId="31BB7EB5" w14:textId="77777777" w:rsidR="001962D9" w:rsidRPr="002B0F1A" w:rsidRDefault="001962D9" w:rsidP="001962D9">
      <w:pPr>
        <w:spacing w:after="0" w:line="240" w:lineRule="auto"/>
        <w:jc w:val="both"/>
        <w:rPr>
          <w:rFonts w:ascii="Times New Roman" w:hAnsi="Times New Roman"/>
          <w:sz w:val="26"/>
          <w:szCs w:val="26"/>
          <w:lang w:val="en-US"/>
        </w:rPr>
      </w:pPr>
    </w:p>
    <w:p w14:paraId="2F9660E8" w14:textId="283C70AE" w:rsidR="00641971" w:rsidRPr="002B0F1A" w:rsidRDefault="00641971" w:rsidP="001962D9">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Company's activities in this area include:</w:t>
      </w:r>
    </w:p>
    <w:p w14:paraId="3710797A" w14:textId="1939ACF0" w:rsidR="00641971" w:rsidRPr="002B0F1A" w:rsidRDefault="001962D9"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w:t>
      </w:r>
      <w:r w:rsidR="00641971" w:rsidRPr="002B0F1A">
        <w:rPr>
          <w:rFonts w:ascii="Times New Roman" w:hAnsi="Times New Roman"/>
          <w:sz w:val="26"/>
          <w:szCs w:val="26"/>
          <w:lang w:val="en-US"/>
        </w:rPr>
        <w:t xml:space="preserve">nsuring the effective work of Young </w:t>
      </w:r>
      <w:r w:rsidRPr="002B0F1A">
        <w:rPr>
          <w:rFonts w:ascii="Times New Roman" w:hAnsi="Times New Roman"/>
          <w:sz w:val="26"/>
          <w:szCs w:val="26"/>
          <w:lang w:val="en-US"/>
        </w:rPr>
        <w:t>E</w:t>
      </w:r>
      <w:r w:rsidR="00641971" w:rsidRPr="002B0F1A">
        <w:rPr>
          <w:rFonts w:ascii="Times New Roman" w:hAnsi="Times New Roman"/>
          <w:sz w:val="26"/>
          <w:szCs w:val="26"/>
          <w:lang w:val="en-US"/>
        </w:rPr>
        <w:t>mployees by accelerating their adaptation, developing professional and managerial skills, and engaging them in innovative and research activities;</w:t>
      </w:r>
    </w:p>
    <w:p w14:paraId="0E1104F5" w14:textId="4FCAAAD0" w:rsidR="00641971" w:rsidRPr="002B0F1A" w:rsidRDefault="003F64D8"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w:t>
      </w:r>
      <w:r w:rsidR="00641971" w:rsidRPr="002B0F1A">
        <w:rPr>
          <w:rFonts w:ascii="Times New Roman" w:hAnsi="Times New Roman"/>
          <w:sz w:val="26"/>
          <w:szCs w:val="26"/>
          <w:lang w:val="en-US"/>
        </w:rPr>
        <w:t xml:space="preserve">nsuring that the </w:t>
      </w:r>
      <w:r w:rsidRPr="002B0F1A">
        <w:rPr>
          <w:rFonts w:ascii="Times New Roman" w:hAnsi="Times New Roman"/>
          <w:sz w:val="26"/>
          <w:szCs w:val="26"/>
          <w:lang w:val="en-US"/>
        </w:rPr>
        <w:t>C</w:t>
      </w:r>
      <w:r w:rsidR="00641971" w:rsidRPr="002B0F1A">
        <w:rPr>
          <w:rFonts w:ascii="Times New Roman" w:hAnsi="Times New Roman"/>
          <w:sz w:val="26"/>
          <w:szCs w:val="26"/>
          <w:lang w:val="en-US"/>
        </w:rPr>
        <w:t xml:space="preserve">ompany receives necessary number of promising Young </w:t>
      </w:r>
      <w:r w:rsidRPr="002B0F1A">
        <w:rPr>
          <w:rFonts w:ascii="Times New Roman" w:hAnsi="Times New Roman"/>
          <w:sz w:val="26"/>
          <w:szCs w:val="26"/>
          <w:lang w:val="en-US"/>
        </w:rPr>
        <w:t>E</w:t>
      </w:r>
      <w:r w:rsidR="00641971" w:rsidRPr="002B0F1A">
        <w:rPr>
          <w:rFonts w:ascii="Times New Roman" w:hAnsi="Times New Roman"/>
          <w:sz w:val="26"/>
          <w:szCs w:val="26"/>
          <w:lang w:val="en-US"/>
        </w:rPr>
        <w:t xml:space="preserve">mployees from among the best </w:t>
      </w:r>
      <w:r w:rsidRPr="002B0F1A">
        <w:rPr>
          <w:rFonts w:ascii="Times New Roman" w:hAnsi="Times New Roman"/>
          <w:sz w:val="26"/>
          <w:szCs w:val="26"/>
          <w:lang w:val="en-US"/>
        </w:rPr>
        <w:t>u</w:t>
      </w:r>
      <w:r w:rsidR="00641971" w:rsidRPr="002B0F1A">
        <w:rPr>
          <w:rFonts w:ascii="Times New Roman" w:hAnsi="Times New Roman"/>
          <w:sz w:val="26"/>
          <w:szCs w:val="26"/>
          <w:lang w:val="en-US"/>
        </w:rPr>
        <w:t xml:space="preserve">niversity graduates with </w:t>
      </w:r>
      <w:r w:rsidRPr="002B0F1A">
        <w:rPr>
          <w:rFonts w:ascii="Times New Roman" w:hAnsi="Times New Roman"/>
          <w:sz w:val="26"/>
          <w:szCs w:val="26"/>
          <w:lang w:val="en-US"/>
        </w:rPr>
        <w:t xml:space="preserve">training </w:t>
      </w:r>
      <w:r w:rsidR="00641971" w:rsidRPr="002B0F1A">
        <w:rPr>
          <w:rFonts w:ascii="Times New Roman" w:hAnsi="Times New Roman"/>
          <w:sz w:val="26"/>
          <w:szCs w:val="26"/>
          <w:lang w:val="en-US"/>
        </w:rPr>
        <w:t>level that meets the Company's business requirements;</w:t>
      </w:r>
    </w:p>
    <w:p w14:paraId="0933E82B" w14:textId="6AFEDB83" w:rsidR="00641971" w:rsidRPr="002B0F1A" w:rsidRDefault="003F64D8" w:rsidP="00641971">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W</w:t>
      </w:r>
      <w:r w:rsidR="00641971" w:rsidRPr="002B0F1A">
        <w:rPr>
          <w:rFonts w:ascii="Times New Roman" w:hAnsi="Times New Roman"/>
          <w:sz w:val="26"/>
          <w:szCs w:val="26"/>
          <w:lang w:val="en-US"/>
        </w:rPr>
        <w:t xml:space="preserve">ork with Young </w:t>
      </w:r>
      <w:r w:rsidRPr="002B0F1A">
        <w:rPr>
          <w:rFonts w:ascii="Times New Roman" w:hAnsi="Times New Roman"/>
          <w:sz w:val="26"/>
          <w:szCs w:val="26"/>
          <w:lang w:val="en-US"/>
        </w:rPr>
        <w:t>E</w:t>
      </w:r>
      <w:r w:rsidR="00641971" w:rsidRPr="002B0F1A">
        <w:rPr>
          <w:rFonts w:ascii="Times New Roman" w:hAnsi="Times New Roman"/>
          <w:sz w:val="26"/>
          <w:szCs w:val="26"/>
          <w:lang w:val="en-US"/>
        </w:rPr>
        <w:t xml:space="preserve">mployees and mentoring within the framework of </w:t>
      </w:r>
      <w:r w:rsidRPr="002B0F1A">
        <w:rPr>
          <w:rFonts w:ascii="Times New Roman" w:hAnsi="Times New Roman"/>
          <w:sz w:val="26"/>
          <w:szCs w:val="26"/>
          <w:lang w:val="en-US"/>
        </w:rPr>
        <w:t>HR</w:t>
      </w:r>
      <w:r w:rsidR="00641971" w:rsidRPr="002B0F1A">
        <w:rPr>
          <w:rFonts w:ascii="Times New Roman" w:hAnsi="Times New Roman"/>
          <w:sz w:val="26"/>
          <w:szCs w:val="26"/>
          <w:lang w:val="en-US"/>
        </w:rPr>
        <w:t xml:space="preserve"> policy.</w:t>
      </w:r>
    </w:p>
    <w:p w14:paraId="40235589" w14:textId="5B537F36" w:rsidR="00F41513" w:rsidRPr="002B0F1A" w:rsidRDefault="00F41513" w:rsidP="00F41513">
      <w:pPr>
        <w:autoSpaceDE w:val="0"/>
        <w:autoSpaceDN w:val="0"/>
        <w:adjustRightInd w:val="0"/>
        <w:spacing w:after="0" w:line="240" w:lineRule="auto"/>
        <w:jc w:val="both"/>
        <w:rPr>
          <w:rFonts w:ascii="Times New Roman" w:hAnsi="Times New Roman"/>
          <w:sz w:val="26"/>
          <w:szCs w:val="26"/>
          <w:lang w:val="en-US"/>
        </w:rPr>
      </w:pPr>
      <w:bookmarkStart w:id="19" w:name="SUB30202"/>
      <w:bookmarkStart w:id="20" w:name="SUB30203"/>
      <w:bookmarkEnd w:id="19"/>
      <w:bookmarkEnd w:id="20"/>
      <w:r w:rsidRPr="002B0F1A">
        <w:rPr>
          <w:rFonts w:ascii="Times New Roman" w:hAnsi="Times New Roman"/>
          <w:sz w:val="26"/>
          <w:szCs w:val="26"/>
          <w:lang w:val="en-US"/>
        </w:rPr>
        <w:lastRenderedPageBreak/>
        <w:t xml:space="preserve">Measures for the adaptation of young employees are carried out within the framework of the Regulations on Young specialist and Young worker of UMP JSC. Graduates of higher education institutions and institutions of technical and professional, post-secondary education, who studied in a specialty that is in demand in the </w:t>
      </w:r>
      <w:r w:rsidR="006B0A01" w:rsidRPr="002B0F1A">
        <w:rPr>
          <w:rFonts w:ascii="Times New Roman" w:hAnsi="Times New Roman"/>
          <w:sz w:val="26"/>
          <w:szCs w:val="26"/>
          <w:lang w:val="en-US"/>
        </w:rPr>
        <w:t>Company</w:t>
      </w:r>
      <w:r w:rsidRPr="002B0F1A">
        <w:rPr>
          <w:rFonts w:ascii="Times New Roman" w:hAnsi="Times New Roman"/>
          <w:sz w:val="26"/>
          <w:szCs w:val="26"/>
          <w:lang w:val="en-US"/>
        </w:rPr>
        <w:t xml:space="preserve">, and accepted into the </w:t>
      </w:r>
      <w:r w:rsidR="006B0A01" w:rsidRPr="002B0F1A">
        <w:rPr>
          <w:rFonts w:ascii="Times New Roman" w:hAnsi="Times New Roman"/>
          <w:sz w:val="26"/>
          <w:szCs w:val="26"/>
          <w:lang w:val="en-US"/>
        </w:rPr>
        <w:t xml:space="preserve">Company </w:t>
      </w:r>
      <w:r w:rsidRPr="002B0F1A">
        <w:rPr>
          <w:rFonts w:ascii="Times New Roman" w:hAnsi="Times New Roman"/>
          <w:sz w:val="26"/>
          <w:szCs w:val="26"/>
          <w:lang w:val="en-US"/>
        </w:rPr>
        <w:t xml:space="preserve">in the first year after graduation, are awarded the status of Young </w:t>
      </w:r>
      <w:r w:rsidR="006B0A01" w:rsidRPr="002B0F1A">
        <w:rPr>
          <w:rFonts w:ascii="Times New Roman" w:hAnsi="Times New Roman"/>
          <w:sz w:val="26"/>
          <w:szCs w:val="26"/>
          <w:lang w:val="en-US"/>
        </w:rPr>
        <w:t>S</w:t>
      </w:r>
      <w:r w:rsidRPr="002B0F1A">
        <w:rPr>
          <w:rFonts w:ascii="Times New Roman" w:hAnsi="Times New Roman"/>
          <w:sz w:val="26"/>
          <w:szCs w:val="26"/>
          <w:lang w:val="en-US"/>
        </w:rPr>
        <w:t xml:space="preserve">pecialist/Young </w:t>
      </w:r>
      <w:r w:rsidR="006B0A01" w:rsidRPr="002B0F1A">
        <w:rPr>
          <w:rFonts w:ascii="Times New Roman" w:hAnsi="Times New Roman"/>
          <w:sz w:val="26"/>
          <w:szCs w:val="26"/>
          <w:lang w:val="en-US"/>
        </w:rPr>
        <w:t>W</w:t>
      </w:r>
      <w:r w:rsidRPr="002B0F1A">
        <w:rPr>
          <w:rFonts w:ascii="Times New Roman" w:hAnsi="Times New Roman"/>
          <w:sz w:val="26"/>
          <w:szCs w:val="26"/>
          <w:lang w:val="en-US"/>
        </w:rPr>
        <w:t xml:space="preserve">orker. During the period of validity of the status, an employee under the guidance of an experienced mentor acquires the necessary practical skills, learns production technology and specifics of work, gets acquainted with the </w:t>
      </w:r>
      <w:r w:rsidR="006B0A01" w:rsidRPr="002B0F1A">
        <w:rPr>
          <w:rFonts w:ascii="Times New Roman" w:hAnsi="Times New Roman"/>
          <w:sz w:val="26"/>
          <w:szCs w:val="26"/>
          <w:lang w:val="en-US"/>
        </w:rPr>
        <w:t xml:space="preserve">staff </w:t>
      </w:r>
      <w:r w:rsidRPr="002B0F1A">
        <w:rPr>
          <w:rFonts w:ascii="Times New Roman" w:hAnsi="Times New Roman"/>
          <w:sz w:val="26"/>
          <w:szCs w:val="26"/>
          <w:lang w:val="en-US"/>
        </w:rPr>
        <w:t>and gets involved in the corporate culture.</w:t>
      </w:r>
    </w:p>
    <w:p w14:paraId="291F0F2D" w14:textId="77777777" w:rsidR="006B0A01" w:rsidRPr="002B0F1A" w:rsidRDefault="006B0A01" w:rsidP="006B0A01">
      <w:pPr>
        <w:autoSpaceDE w:val="0"/>
        <w:autoSpaceDN w:val="0"/>
        <w:adjustRightInd w:val="0"/>
        <w:spacing w:after="0" w:line="240" w:lineRule="auto"/>
        <w:jc w:val="both"/>
        <w:rPr>
          <w:rFonts w:ascii="Times New Roman" w:hAnsi="Times New Roman"/>
          <w:sz w:val="26"/>
          <w:szCs w:val="26"/>
          <w:lang w:val="en-US"/>
        </w:rPr>
      </w:pPr>
    </w:p>
    <w:p w14:paraId="4BC91DDD" w14:textId="77777777" w:rsidR="00BB081A" w:rsidRPr="002B0F1A" w:rsidRDefault="00BB081A" w:rsidP="00BB081A">
      <w:pPr>
        <w:autoSpaceDE w:val="0"/>
        <w:autoSpaceDN w:val="0"/>
        <w:adjustRightInd w:val="0"/>
        <w:spacing w:after="0" w:line="240" w:lineRule="auto"/>
        <w:ind w:right="-1"/>
        <w:jc w:val="both"/>
        <w:rPr>
          <w:rFonts w:ascii="Times New Roman" w:hAnsi="Times New Roman"/>
          <w:sz w:val="26"/>
          <w:szCs w:val="26"/>
          <w:lang w:val="en-US"/>
        </w:rPr>
      </w:pPr>
      <w:r w:rsidRPr="002B0F1A">
        <w:rPr>
          <w:rFonts w:ascii="Times New Roman" w:hAnsi="Times New Roman"/>
          <w:sz w:val="26"/>
          <w:szCs w:val="26"/>
          <w:lang w:val="en-US"/>
        </w:rPr>
        <w:t>Since 2003, the Company has Young People Association (hereinafter – YPA). The major goal of YPA is to create conditions for proper spiritual, cultural, educational, professional and physical development of young workers, participation in decision-making, successful socialization and direction of their potential for further development of the Company.</w:t>
      </w:r>
    </w:p>
    <w:p w14:paraId="3F806168" w14:textId="77777777" w:rsidR="006B0A01" w:rsidRPr="002B0F1A" w:rsidRDefault="006B0A01" w:rsidP="006B0A01">
      <w:pPr>
        <w:autoSpaceDE w:val="0"/>
        <w:autoSpaceDN w:val="0"/>
        <w:adjustRightInd w:val="0"/>
        <w:spacing w:after="0" w:line="240" w:lineRule="auto"/>
        <w:jc w:val="both"/>
        <w:rPr>
          <w:rFonts w:ascii="Times New Roman" w:hAnsi="Times New Roman"/>
          <w:sz w:val="26"/>
          <w:szCs w:val="26"/>
          <w:lang w:val="en-US"/>
        </w:rPr>
      </w:pPr>
    </w:p>
    <w:p w14:paraId="4814E1BD" w14:textId="55B482AD" w:rsidR="00F41513" w:rsidRPr="002B0F1A" w:rsidRDefault="00F41513" w:rsidP="006B0A01">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2020 has been declared the year of the volunteer in the Republic of Kazakhstan. </w:t>
      </w:r>
      <w:r w:rsidR="00BB081A" w:rsidRPr="002B0F1A">
        <w:rPr>
          <w:rFonts w:ascii="Times New Roman" w:hAnsi="Times New Roman"/>
          <w:sz w:val="26"/>
          <w:szCs w:val="26"/>
          <w:lang w:val="en-US"/>
        </w:rPr>
        <w:t>YPA</w:t>
      </w:r>
      <w:r w:rsidRPr="002B0F1A">
        <w:rPr>
          <w:rFonts w:ascii="Times New Roman" w:hAnsi="Times New Roman"/>
          <w:sz w:val="26"/>
          <w:szCs w:val="26"/>
          <w:lang w:val="en-US"/>
        </w:rPr>
        <w:t xml:space="preserve"> takes part in volunteer activities on a regular basis.</w:t>
      </w:r>
    </w:p>
    <w:p w14:paraId="460D54D8" w14:textId="77777777" w:rsidR="00BB081A" w:rsidRPr="002B0F1A" w:rsidRDefault="00BB081A" w:rsidP="00BB081A">
      <w:pPr>
        <w:autoSpaceDE w:val="0"/>
        <w:autoSpaceDN w:val="0"/>
        <w:adjustRightInd w:val="0"/>
        <w:spacing w:after="0" w:line="240" w:lineRule="auto"/>
        <w:jc w:val="both"/>
        <w:rPr>
          <w:rFonts w:ascii="Times New Roman" w:hAnsi="Times New Roman"/>
          <w:sz w:val="26"/>
          <w:szCs w:val="26"/>
          <w:lang w:val="en-US"/>
        </w:rPr>
      </w:pPr>
    </w:p>
    <w:p w14:paraId="6424F064" w14:textId="30CCA629" w:rsidR="00F41513" w:rsidRPr="002B0F1A" w:rsidRDefault="00F41513" w:rsidP="00BB081A">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Volunteer activities planned by </w:t>
      </w:r>
      <w:r w:rsidR="00BB081A" w:rsidRPr="002B0F1A">
        <w:rPr>
          <w:rFonts w:ascii="Times New Roman" w:hAnsi="Times New Roman"/>
          <w:sz w:val="26"/>
          <w:szCs w:val="26"/>
          <w:lang w:val="en-US"/>
        </w:rPr>
        <w:t xml:space="preserve">YPA </w:t>
      </w:r>
      <w:r w:rsidRPr="002B0F1A">
        <w:rPr>
          <w:rFonts w:ascii="Times New Roman" w:hAnsi="Times New Roman"/>
          <w:sz w:val="26"/>
          <w:szCs w:val="26"/>
          <w:lang w:val="en-US"/>
        </w:rPr>
        <w:t>for 2020-2022:</w:t>
      </w:r>
    </w:p>
    <w:p w14:paraId="78271945" w14:textId="792DDB7A" w:rsidR="00F41513" w:rsidRPr="006F1054" w:rsidRDefault="00BB081A" w:rsidP="00BB081A">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F41513" w:rsidRPr="002B0F1A">
        <w:rPr>
          <w:rFonts w:ascii="Times New Roman" w:hAnsi="Times New Roman"/>
          <w:sz w:val="26"/>
          <w:szCs w:val="26"/>
          <w:lang w:val="en-US"/>
        </w:rPr>
        <w:t xml:space="preserve">upport for </w:t>
      </w:r>
      <w:r w:rsidR="00F41513" w:rsidRPr="006F1054">
        <w:rPr>
          <w:rFonts w:ascii="Times New Roman" w:hAnsi="Times New Roman"/>
          <w:sz w:val="26"/>
          <w:szCs w:val="26"/>
          <w:lang w:val="en-US"/>
        </w:rPr>
        <w:t>the elderly, disabled, and veterans of the second world war;</w:t>
      </w:r>
    </w:p>
    <w:p w14:paraId="0F017051" w14:textId="26187778" w:rsidR="00F41513" w:rsidRPr="006F1054" w:rsidRDefault="007D7E0F" w:rsidP="00BB081A">
      <w:pPr>
        <w:pStyle w:val="a9"/>
        <w:numPr>
          <w:ilvl w:val="0"/>
          <w:numId w:val="27"/>
        </w:numPr>
        <w:spacing w:after="0" w:line="240" w:lineRule="auto"/>
        <w:jc w:val="both"/>
        <w:rPr>
          <w:rFonts w:ascii="Times New Roman" w:hAnsi="Times New Roman"/>
          <w:sz w:val="26"/>
          <w:szCs w:val="26"/>
          <w:lang w:val="en-US"/>
        </w:rPr>
      </w:pPr>
      <w:r w:rsidRPr="006F1054">
        <w:rPr>
          <w:rFonts w:ascii="Times New Roman" w:hAnsi="Times New Roman"/>
          <w:sz w:val="26"/>
          <w:szCs w:val="26"/>
          <w:lang w:val="en-US"/>
        </w:rPr>
        <w:t>Help</w:t>
      </w:r>
      <w:r w:rsidR="00F41513" w:rsidRPr="006F1054">
        <w:rPr>
          <w:rFonts w:ascii="Times New Roman" w:hAnsi="Times New Roman"/>
          <w:sz w:val="26"/>
          <w:szCs w:val="26"/>
          <w:lang w:val="en-US"/>
        </w:rPr>
        <w:t xml:space="preserve"> to </w:t>
      </w:r>
      <w:r w:rsidR="00653642" w:rsidRPr="006F1054">
        <w:rPr>
          <w:rFonts w:ascii="Times New Roman" w:hAnsi="Times New Roman"/>
          <w:sz w:val="26"/>
          <w:szCs w:val="26"/>
          <w:lang w:val="en-US"/>
        </w:rPr>
        <w:t>S</w:t>
      </w:r>
      <w:r w:rsidR="00F41513" w:rsidRPr="006F1054">
        <w:rPr>
          <w:rFonts w:ascii="Times New Roman" w:hAnsi="Times New Roman"/>
          <w:sz w:val="26"/>
          <w:szCs w:val="26"/>
          <w:lang w:val="en-US"/>
        </w:rPr>
        <w:t xml:space="preserve">pecialized </w:t>
      </w:r>
      <w:r w:rsidR="006F1054" w:rsidRPr="006F1054">
        <w:rPr>
          <w:rFonts w:ascii="Times New Roman" w:hAnsi="Times New Roman"/>
          <w:sz w:val="26"/>
          <w:szCs w:val="26"/>
          <w:lang w:val="en-US" w:eastAsia="ru-RU"/>
        </w:rPr>
        <w:t xml:space="preserve">Children's Home </w:t>
      </w:r>
      <w:r w:rsidR="00F41513" w:rsidRPr="006F1054">
        <w:rPr>
          <w:rFonts w:ascii="Times New Roman" w:hAnsi="Times New Roman"/>
          <w:sz w:val="26"/>
          <w:szCs w:val="26"/>
          <w:lang w:val="en-US"/>
        </w:rPr>
        <w:t>in Ust-Kamenogorsk;</w:t>
      </w:r>
    </w:p>
    <w:p w14:paraId="453E9DD4" w14:textId="6E9FA8C4" w:rsidR="00F41513" w:rsidRPr="006F1054" w:rsidRDefault="00BB081A" w:rsidP="00BB081A">
      <w:pPr>
        <w:pStyle w:val="a9"/>
        <w:numPr>
          <w:ilvl w:val="0"/>
          <w:numId w:val="27"/>
        </w:numPr>
        <w:spacing w:after="0" w:line="240" w:lineRule="auto"/>
        <w:jc w:val="both"/>
        <w:rPr>
          <w:rFonts w:ascii="Times New Roman" w:hAnsi="Times New Roman"/>
          <w:sz w:val="26"/>
          <w:szCs w:val="26"/>
          <w:lang w:val="en-US"/>
        </w:rPr>
      </w:pPr>
      <w:r w:rsidRPr="006F1054">
        <w:rPr>
          <w:rFonts w:ascii="Times New Roman" w:hAnsi="Times New Roman"/>
          <w:sz w:val="26"/>
          <w:szCs w:val="26"/>
          <w:lang w:val="en-US"/>
        </w:rPr>
        <w:t>S</w:t>
      </w:r>
      <w:r w:rsidR="00F41513" w:rsidRPr="006F1054">
        <w:rPr>
          <w:rFonts w:ascii="Times New Roman" w:hAnsi="Times New Roman"/>
          <w:sz w:val="26"/>
          <w:szCs w:val="26"/>
          <w:lang w:val="en-US"/>
        </w:rPr>
        <w:t>upport for children from low-income families;</w:t>
      </w:r>
    </w:p>
    <w:p w14:paraId="4BBA8AEE" w14:textId="117D574B" w:rsidR="00F41513" w:rsidRPr="002B0F1A" w:rsidRDefault="00BB081A" w:rsidP="00BB081A">
      <w:pPr>
        <w:pStyle w:val="a9"/>
        <w:numPr>
          <w:ilvl w:val="0"/>
          <w:numId w:val="27"/>
        </w:numPr>
        <w:spacing w:after="0" w:line="240" w:lineRule="auto"/>
        <w:jc w:val="both"/>
        <w:rPr>
          <w:rFonts w:ascii="Times New Roman" w:hAnsi="Times New Roman"/>
          <w:sz w:val="26"/>
          <w:szCs w:val="26"/>
          <w:lang w:val="en-US"/>
        </w:rPr>
      </w:pPr>
      <w:r w:rsidRPr="006F1054">
        <w:rPr>
          <w:rFonts w:ascii="Times New Roman" w:hAnsi="Times New Roman"/>
          <w:sz w:val="26"/>
          <w:szCs w:val="26"/>
          <w:lang w:val="en-US"/>
        </w:rPr>
        <w:t>P</w:t>
      </w:r>
      <w:r w:rsidR="00F41513" w:rsidRPr="006F1054">
        <w:rPr>
          <w:rFonts w:ascii="Times New Roman" w:hAnsi="Times New Roman"/>
          <w:sz w:val="26"/>
          <w:szCs w:val="26"/>
          <w:lang w:val="en-US"/>
        </w:rPr>
        <w:t>articipation in environmental</w:t>
      </w:r>
      <w:r w:rsidR="00F41513" w:rsidRPr="002B0F1A">
        <w:rPr>
          <w:rFonts w:ascii="Times New Roman" w:hAnsi="Times New Roman"/>
          <w:sz w:val="26"/>
          <w:szCs w:val="26"/>
          <w:lang w:val="en-US"/>
        </w:rPr>
        <w:t xml:space="preserve"> events.</w:t>
      </w:r>
    </w:p>
    <w:p w14:paraId="108A86C8" w14:textId="77777777" w:rsidR="00464233" w:rsidRPr="002B0F1A" w:rsidRDefault="00464233" w:rsidP="00464233">
      <w:pPr>
        <w:pStyle w:val="a9"/>
        <w:spacing w:after="0" w:line="240" w:lineRule="auto"/>
        <w:ind w:left="1440"/>
        <w:jc w:val="both"/>
        <w:rPr>
          <w:rFonts w:ascii="Times New Roman" w:hAnsi="Times New Roman"/>
          <w:sz w:val="26"/>
          <w:szCs w:val="26"/>
          <w:lang w:val="en-US"/>
        </w:rPr>
      </w:pPr>
    </w:p>
    <w:p w14:paraId="6248CD58" w14:textId="44600492" w:rsidR="00464233" w:rsidRPr="002B0F1A" w:rsidRDefault="00464233" w:rsidP="00464233">
      <w:pPr>
        <w:pStyle w:val="1"/>
        <w:numPr>
          <w:ilvl w:val="1"/>
          <w:numId w:val="23"/>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Assurance of social peace in the Company</w:t>
      </w:r>
    </w:p>
    <w:p w14:paraId="6BA0D4F3" w14:textId="77777777" w:rsidR="00B12FD5" w:rsidRPr="002B0F1A" w:rsidRDefault="00B12FD5" w:rsidP="00B12FD5">
      <w:pPr>
        <w:spacing w:after="0"/>
        <w:rPr>
          <w:rFonts w:ascii="Times New Roman" w:hAnsi="Times New Roman"/>
          <w:lang w:val="en-US"/>
        </w:rPr>
      </w:pPr>
    </w:p>
    <w:p w14:paraId="141665F1" w14:textId="16764F44" w:rsidR="00470A50" w:rsidRPr="002B0F1A" w:rsidRDefault="00291BA0" w:rsidP="00E10DEB">
      <w:pPr>
        <w:pStyle w:val="1"/>
        <w:numPr>
          <w:ilvl w:val="2"/>
          <w:numId w:val="39"/>
        </w:numPr>
        <w:spacing w:before="0" w:after="0" w:line="240" w:lineRule="auto"/>
        <w:jc w:val="both"/>
        <w:rPr>
          <w:rFonts w:ascii="Times New Roman" w:hAnsi="Times New Roman" w:cs="Times New Roman"/>
          <w:sz w:val="26"/>
          <w:szCs w:val="26"/>
          <w:lang w:val="en-US"/>
        </w:rPr>
      </w:pPr>
      <w:bookmarkStart w:id="21" w:name="_Hlk54016149"/>
      <w:r w:rsidRPr="002B0F1A">
        <w:rPr>
          <w:rFonts w:ascii="Times New Roman" w:hAnsi="Times New Roman" w:cs="Times New Roman"/>
          <w:sz w:val="26"/>
          <w:szCs w:val="26"/>
          <w:lang w:val="en-US"/>
        </w:rPr>
        <w:t>Institute of mediation</w:t>
      </w:r>
    </w:p>
    <w:bookmarkEnd w:id="21"/>
    <w:p w14:paraId="1C628D55" w14:textId="77777777" w:rsidR="00F32673" w:rsidRPr="002B0F1A" w:rsidRDefault="00F32673" w:rsidP="00D31B07">
      <w:pPr>
        <w:autoSpaceDE w:val="0"/>
        <w:autoSpaceDN w:val="0"/>
        <w:adjustRightInd w:val="0"/>
        <w:spacing w:after="0" w:line="240" w:lineRule="auto"/>
        <w:jc w:val="both"/>
        <w:rPr>
          <w:rFonts w:ascii="Times New Roman" w:hAnsi="Times New Roman"/>
          <w:sz w:val="26"/>
          <w:szCs w:val="26"/>
          <w:lang w:val="en-US"/>
        </w:rPr>
      </w:pPr>
    </w:p>
    <w:p w14:paraId="6F456123" w14:textId="130E0856" w:rsidR="00D31B07" w:rsidRPr="002B0F1A" w:rsidRDefault="00D31B07" w:rsidP="00D31B07">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Company's activities in this area include training in preventive measures, mediation, and negotiation techniques in crisis situations. In case of labor disputes and conflicts, these issues are resolved in accordance with the </w:t>
      </w:r>
      <w:r w:rsidR="00C77D85" w:rsidRPr="002B0F1A">
        <w:rPr>
          <w:rFonts w:ascii="Times New Roman" w:hAnsi="Times New Roman"/>
          <w:sz w:val="26"/>
          <w:szCs w:val="26"/>
          <w:lang w:val="en-US"/>
        </w:rPr>
        <w:t>l</w:t>
      </w:r>
      <w:r w:rsidRPr="002B0F1A">
        <w:rPr>
          <w:rFonts w:ascii="Times New Roman" w:hAnsi="Times New Roman"/>
          <w:sz w:val="26"/>
          <w:szCs w:val="26"/>
          <w:lang w:val="en-US"/>
        </w:rPr>
        <w:t xml:space="preserve">abor legislation of the Republic of Kazakhstan. Also, mediation methods are used to resolve labor disputes, which can be used to resolve conflicts that have arisen. To develop the institute of mediation, the </w:t>
      </w:r>
      <w:r w:rsidR="00C77D85" w:rsidRPr="002B0F1A">
        <w:rPr>
          <w:rFonts w:ascii="Times New Roman" w:hAnsi="Times New Roman"/>
          <w:sz w:val="26"/>
          <w:szCs w:val="26"/>
          <w:lang w:val="en-US"/>
        </w:rPr>
        <w:t>Fund</w:t>
      </w:r>
      <w:r w:rsidRPr="002B0F1A">
        <w:rPr>
          <w:rFonts w:ascii="Times New Roman" w:hAnsi="Times New Roman"/>
          <w:sz w:val="26"/>
          <w:szCs w:val="26"/>
          <w:lang w:val="en-US"/>
        </w:rPr>
        <w:t xml:space="preserve"> has created a corporate center for mediation and negotiation process at the center for social partnership. </w:t>
      </w:r>
      <w:r w:rsidR="00C77D85" w:rsidRPr="002B0F1A">
        <w:rPr>
          <w:rFonts w:ascii="Times New Roman" w:hAnsi="Times New Roman"/>
          <w:sz w:val="26"/>
          <w:szCs w:val="26"/>
          <w:lang w:val="en-US"/>
        </w:rPr>
        <w:t>Since 2013, t</w:t>
      </w:r>
      <w:r w:rsidRPr="002B0F1A">
        <w:rPr>
          <w:rFonts w:ascii="Times New Roman" w:hAnsi="Times New Roman"/>
          <w:sz w:val="26"/>
          <w:szCs w:val="26"/>
          <w:lang w:val="en-US"/>
        </w:rPr>
        <w:t xml:space="preserve">he </w:t>
      </w:r>
      <w:r w:rsidR="00C77D85" w:rsidRPr="002B0F1A">
        <w:rPr>
          <w:rFonts w:ascii="Times New Roman" w:hAnsi="Times New Roman"/>
          <w:sz w:val="26"/>
          <w:szCs w:val="26"/>
          <w:lang w:val="en-US"/>
        </w:rPr>
        <w:t>Company</w:t>
      </w:r>
      <w:r w:rsidRPr="002B0F1A">
        <w:rPr>
          <w:rFonts w:ascii="Times New Roman" w:hAnsi="Times New Roman"/>
          <w:sz w:val="26"/>
          <w:szCs w:val="26"/>
          <w:lang w:val="en-US"/>
        </w:rPr>
        <w:t xml:space="preserve"> has</w:t>
      </w:r>
      <w:r w:rsidR="00C77D85" w:rsidRPr="002B0F1A">
        <w:rPr>
          <w:rFonts w:ascii="Times New Roman" w:hAnsi="Times New Roman"/>
          <w:sz w:val="26"/>
          <w:szCs w:val="26"/>
          <w:lang w:val="en-US"/>
        </w:rPr>
        <w:t xml:space="preserve"> had</w:t>
      </w:r>
      <w:r w:rsidRPr="002B0F1A">
        <w:rPr>
          <w:rFonts w:ascii="Times New Roman" w:hAnsi="Times New Roman"/>
          <w:sz w:val="26"/>
          <w:szCs w:val="26"/>
          <w:lang w:val="en-US"/>
        </w:rPr>
        <w:t xml:space="preserve"> a special training </w:t>
      </w:r>
      <w:r w:rsidR="00C77D85" w:rsidRPr="002B0F1A">
        <w:rPr>
          <w:rFonts w:ascii="Times New Roman" w:hAnsi="Times New Roman"/>
          <w:sz w:val="26"/>
          <w:szCs w:val="26"/>
          <w:lang w:val="en-US"/>
        </w:rPr>
        <w:t>i</w:t>
      </w:r>
      <w:r w:rsidRPr="002B0F1A">
        <w:rPr>
          <w:rFonts w:ascii="Times New Roman" w:hAnsi="Times New Roman"/>
          <w:sz w:val="26"/>
          <w:szCs w:val="26"/>
          <w:lang w:val="en-US"/>
        </w:rPr>
        <w:t xml:space="preserve">nstitute </w:t>
      </w:r>
      <w:r w:rsidR="00C77D85" w:rsidRPr="002B0F1A">
        <w:rPr>
          <w:rFonts w:ascii="Times New Roman" w:hAnsi="Times New Roman"/>
          <w:sz w:val="26"/>
          <w:szCs w:val="26"/>
          <w:lang w:val="en-US"/>
        </w:rPr>
        <w:t>of</w:t>
      </w:r>
      <w:r w:rsidRPr="002B0F1A">
        <w:rPr>
          <w:rFonts w:ascii="Times New Roman" w:hAnsi="Times New Roman"/>
          <w:sz w:val="26"/>
          <w:szCs w:val="26"/>
          <w:lang w:val="en-US"/>
        </w:rPr>
        <w:t xml:space="preserve"> </w:t>
      </w:r>
      <w:r w:rsidR="009C48A2" w:rsidRPr="002B0F1A">
        <w:rPr>
          <w:rFonts w:ascii="Times New Roman" w:hAnsi="Times New Roman"/>
          <w:sz w:val="26"/>
          <w:szCs w:val="26"/>
          <w:lang w:val="en-US"/>
        </w:rPr>
        <w:t xml:space="preserve">specially trained </w:t>
      </w:r>
      <w:r w:rsidRPr="002B0F1A">
        <w:rPr>
          <w:rFonts w:ascii="Times New Roman" w:hAnsi="Times New Roman"/>
          <w:sz w:val="26"/>
          <w:szCs w:val="26"/>
          <w:lang w:val="en-US"/>
        </w:rPr>
        <w:t xml:space="preserve">mediators. The list of mediators is </w:t>
      </w:r>
      <w:r w:rsidR="009C48A2" w:rsidRPr="002B0F1A">
        <w:rPr>
          <w:rFonts w:ascii="Times New Roman" w:hAnsi="Times New Roman"/>
          <w:sz w:val="26"/>
          <w:szCs w:val="26"/>
          <w:lang w:val="en-US"/>
        </w:rPr>
        <w:t>p</w:t>
      </w:r>
      <w:r w:rsidRPr="002B0F1A">
        <w:rPr>
          <w:rFonts w:ascii="Times New Roman" w:hAnsi="Times New Roman"/>
          <w:sz w:val="26"/>
          <w:szCs w:val="26"/>
          <w:lang w:val="en-US"/>
        </w:rPr>
        <w:t>ublished on the Company's corporate portal.</w:t>
      </w:r>
    </w:p>
    <w:p w14:paraId="3279041F" w14:textId="77777777" w:rsidR="00D31B07" w:rsidRPr="002B0F1A" w:rsidRDefault="00D31B07" w:rsidP="00D31B07">
      <w:pPr>
        <w:autoSpaceDE w:val="0"/>
        <w:autoSpaceDN w:val="0"/>
        <w:adjustRightInd w:val="0"/>
        <w:spacing w:after="0" w:line="240" w:lineRule="auto"/>
        <w:jc w:val="both"/>
        <w:rPr>
          <w:rFonts w:ascii="Times New Roman" w:hAnsi="Times New Roman"/>
          <w:sz w:val="26"/>
          <w:szCs w:val="26"/>
          <w:lang w:val="en-US"/>
        </w:rPr>
      </w:pPr>
    </w:p>
    <w:p w14:paraId="58354BAE" w14:textId="679FF38C" w:rsidR="00D31B07" w:rsidRPr="002B0F1A" w:rsidRDefault="00D31B07" w:rsidP="00D31B07">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 contrast to a formal court or arbitration process, during mediation, the parties reach an agreement themselves – the mediator does not make decisions for them.</w:t>
      </w:r>
    </w:p>
    <w:p w14:paraId="0A992EC8" w14:textId="56D0605F" w:rsidR="0065530A" w:rsidRPr="002B0F1A" w:rsidRDefault="0090486E" w:rsidP="00525B28">
      <w:pPr>
        <w:autoSpaceDE w:val="0"/>
        <w:autoSpaceDN w:val="0"/>
        <w:adjustRightInd w:val="0"/>
        <w:spacing w:after="0" w:line="240" w:lineRule="auto"/>
        <w:ind w:firstLine="709"/>
        <w:jc w:val="both"/>
        <w:rPr>
          <w:rFonts w:ascii="Times New Roman" w:hAnsi="Times New Roman"/>
          <w:sz w:val="26"/>
          <w:szCs w:val="26"/>
          <w:lang w:val="en-US"/>
        </w:rPr>
      </w:pPr>
      <w:r w:rsidRPr="002B0F1A">
        <w:rPr>
          <w:rFonts w:ascii="Times New Roman" w:hAnsi="Times New Roman"/>
          <w:noProof/>
          <w:sz w:val="26"/>
          <w:szCs w:val="26"/>
          <w:lang w:eastAsia="ru-RU"/>
        </w:rPr>
        <w:lastRenderedPageBreak/>
        <w:drawing>
          <wp:inline distT="0" distB="0" distL="0" distR="0" wp14:anchorId="33F8B098" wp14:editId="5A43AD5A">
            <wp:extent cx="6099175" cy="1087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175" cy="1087120"/>
                    </a:xfrm>
                    <a:prstGeom prst="rect">
                      <a:avLst/>
                    </a:prstGeom>
                    <a:noFill/>
                    <a:ln>
                      <a:noFill/>
                    </a:ln>
                  </pic:spPr>
                </pic:pic>
              </a:graphicData>
            </a:graphic>
          </wp:inline>
        </w:drawing>
      </w:r>
      <w:r w:rsidR="00F32673" w:rsidRPr="002B0F1A">
        <w:rPr>
          <w:rFonts w:ascii="Times New Roman" w:hAnsi="Times New Roman"/>
          <w:noProof/>
          <w:sz w:val="26"/>
          <w:szCs w:val="26"/>
          <w:lang w:eastAsia="ru-RU"/>
        </w:rPr>
        <w:drawing>
          <wp:inline distT="0" distB="0" distL="0" distR="0" wp14:anchorId="425CB787" wp14:editId="7CA4BC15">
            <wp:extent cx="6090285" cy="131953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0285" cy="1319530"/>
                    </a:xfrm>
                    <a:prstGeom prst="rect">
                      <a:avLst/>
                    </a:prstGeom>
                    <a:noFill/>
                    <a:ln>
                      <a:noFill/>
                    </a:ln>
                  </pic:spPr>
                </pic:pic>
              </a:graphicData>
            </a:graphic>
          </wp:inline>
        </w:drawing>
      </w:r>
    </w:p>
    <w:p w14:paraId="19BB8610" w14:textId="77777777" w:rsidR="00525B28" w:rsidRPr="002B0F1A" w:rsidRDefault="00525B28" w:rsidP="00525B28">
      <w:pPr>
        <w:autoSpaceDE w:val="0"/>
        <w:autoSpaceDN w:val="0"/>
        <w:adjustRightInd w:val="0"/>
        <w:spacing w:after="0" w:line="240" w:lineRule="auto"/>
        <w:ind w:firstLine="709"/>
        <w:jc w:val="both"/>
        <w:rPr>
          <w:rFonts w:ascii="Times New Roman" w:hAnsi="Times New Roman"/>
          <w:sz w:val="26"/>
          <w:szCs w:val="26"/>
          <w:lang w:val="en-US"/>
        </w:rPr>
      </w:pPr>
    </w:p>
    <w:p w14:paraId="4A12DEF7" w14:textId="04F1FED1" w:rsidR="009817F8" w:rsidRPr="002B0F1A" w:rsidRDefault="00291BA0" w:rsidP="00E10DEB">
      <w:pPr>
        <w:pStyle w:val="1"/>
        <w:numPr>
          <w:ilvl w:val="2"/>
          <w:numId w:val="39"/>
        </w:numPr>
        <w:spacing w:before="0" w:after="0" w:line="240" w:lineRule="auto"/>
        <w:jc w:val="both"/>
        <w:rPr>
          <w:rFonts w:ascii="Times New Roman" w:hAnsi="Times New Roman" w:cs="Times New Roman"/>
          <w:sz w:val="26"/>
          <w:szCs w:val="26"/>
          <w:lang w:val="en-US"/>
        </w:rPr>
      </w:pPr>
      <w:bookmarkStart w:id="22" w:name="_Toc499219421"/>
      <w:r w:rsidRPr="002B0F1A">
        <w:rPr>
          <w:rFonts w:ascii="Times New Roman" w:hAnsi="Times New Roman" w:cs="Times New Roman"/>
          <w:sz w:val="26"/>
          <w:szCs w:val="26"/>
          <w:lang w:val="en-US"/>
        </w:rPr>
        <w:t xml:space="preserve">Institute of </w:t>
      </w:r>
      <w:r w:rsidR="00364298" w:rsidRPr="002B0F1A">
        <w:rPr>
          <w:rFonts w:ascii="Times New Roman" w:hAnsi="Times New Roman" w:cs="Times New Roman"/>
          <w:sz w:val="26"/>
          <w:szCs w:val="26"/>
          <w:lang w:val="en-US"/>
        </w:rPr>
        <w:t>O</w:t>
      </w:r>
      <w:bookmarkEnd w:id="22"/>
      <w:r w:rsidR="00F32673" w:rsidRPr="002B0F1A">
        <w:rPr>
          <w:rFonts w:ascii="Times New Roman" w:hAnsi="Times New Roman" w:cs="Times New Roman"/>
          <w:sz w:val="26"/>
          <w:szCs w:val="26"/>
          <w:lang w:val="en-US"/>
        </w:rPr>
        <w:t>mbudsman</w:t>
      </w:r>
      <w:r w:rsidR="00364298" w:rsidRPr="002B0F1A">
        <w:rPr>
          <w:rFonts w:ascii="Times New Roman" w:hAnsi="Times New Roman" w:cs="Times New Roman"/>
          <w:sz w:val="26"/>
          <w:szCs w:val="26"/>
          <w:lang w:val="en-US"/>
        </w:rPr>
        <w:t xml:space="preserve"> </w:t>
      </w:r>
    </w:p>
    <w:p w14:paraId="2E23BF3D" w14:textId="77777777" w:rsidR="00364298" w:rsidRPr="002B0F1A" w:rsidRDefault="00364298" w:rsidP="00364298">
      <w:pPr>
        <w:autoSpaceDE w:val="0"/>
        <w:autoSpaceDN w:val="0"/>
        <w:adjustRightInd w:val="0"/>
        <w:spacing w:after="0" w:line="240" w:lineRule="auto"/>
        <w:jc w:val="both"/>
        <w:rPr>
          <w:rFonts w:ascii="Times New Roman" w:hAnsi="Times New Roman"/>
          <w:sz w:val="26"/>
          <w:szCs w:val="26"/>
          <w:lang w:val="en-US"/>
        </w:rPr>
      </w:pPr>
    </w:p>
    <w:p w14:paraId="02406C36" w14:textId="5890A68E" w:rsidR="00364298" w:rsidRPr="002B0F1A" w:rsidRDefault="00364298" w:rsidP="0036429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According to the Corporate Governance Code of UMP JSC, approved by the decision of the </w:t>
      </w:r>
      <w:r w:rsidR="000B6290" w:rsidRPr="002B0F1A">
        <w:rPr>
          <w:rFonts w:ascii="Times New Roman" w:hAnsi="Times New Roman"/>
          <w:sz w:val="26"/>
          <w:szCs w:val="26"/>
          <w:lang w:val="en-US"/>
        </w:rPr>
        <w:t>S</w:t>
      </w:r>
      <w:r w:rsidRPr="002B0F1A">
        <w:rPr>
          <w:rFonts w:ascii="Times New Roman" w:hAnsi="Times New Roman"/>
          <w:sz w:val="26"/>
          <w:szCs w:val="26"/>
          <w:lang w:val="en-US"/>
        </w:rPr>
        <w:t xml:space="preserve">ole </w:t>
      </w:r>
      <w:r w:rsidR="000B6290" w:rsidRPr="002B0F1A">
        <w:rPr>
          <w:rFonts w:ascii="Times New Roman" w:hAnsi="Times New Roman"/>
          <w:sz w:val="26"/>
          <w:szCs w:val="26"/>
          <w:lang w:val="en-US"/>
        </w:rPr>
        <w:t>S</w:t>
      </w:r>
      <w:r w:rsidRPr="002B0F1A">
        <w:rPr>
          <w:rFonts w:ascii="Times New Roman" w:hAnsi="Times New Roman"/>
          <w:sz w:val="26"/>
          <w:szCs w:val="26"/>
          <w:lang w:val="en-US"/>
        </w:rPr>
        <w:t xml:space="preserve">hareholder of UMP JSC No. 414 dated September 9, 2015, an Ombudsman is appointed in order to comply with the principles of business ethics and </w:t>
      </w:r>
      <w:r w:rsidR="000B6290" w:rsidRPr="002B0F1A">
        <w:rPr>
          <w:rFonts w:ascii="Times New Roman" w:hAnsi="Times New Roman"/>
          <w:sz w:val="26"/>
          <w:szCs w:val="26"/>
          <w:lang w:val="en-US"/>
        </w:rPr>
        <w:t>effective regulation</w:t>
      </w:r>
      <w:r w:rsidRPr="002B0F1A">
        <w:rPr>
          <w:rFonts w:ascii="Times New Roman" w:hAnsi="Times New Roman"/>
          <w:sz w:val="26"/>
          <w:szCs w:val="26"/>
          <w:lang w:val="en-US"/>
        </w:rPr>
        <w:t xml:space="preserve"> of social and labor disputes arising in the Company. The candidate for the position of Ombudsman must have an impeccable business reputation, high authority and the ability to make impartial decisions.</w:t>
      </w:r>
    </w:p>
    <w:p w14:paraId="506581A0" w14:textId="77777777" w:rsidR="00364298" w:rsidRPr="002B0F1A" w:rsidRDefault="00364298" w:rsidP="00364298">
      <w:pPr>
        <w:autoSpaceDE w:val="0"/>
        <w:autoSpaceDN w:val="0"/>
        <w:adjustRightInd w:val="0"/>
        <w:spacing w:after="0" w:line="240" w:lineRule="auto"/>
        <w:jc w:val="both"/>
        <w:rPr>
          <w:rFonts w:ascii="Times New Roman" w:hAnsi="Times New Roman"/>
          <w:sz w:val="26"/>
          <w:szCs w:val="26"/>
          <w:lang w:val="en-US"/>
        </w:rPr>
      </w:pPr>
    </w:p>
    <w:p w14:paraId="2DEFC443" w14:textId="43BA2B82" w:rsidR="00364298" w:rsidRPr="002B0F1A" w:rsidRDefault="00364298" w:rsidP="00364298">
      <w:pPr>
        <w:autoSpaceDE w:val="0"/>
        <w:autoSpaceDN w:val="0"/>
        <w:adjustRightInd w:val="0"/>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role of the Ombudsman is to </w:t>
      </w:r>
      <w:r w:rsidR="00941096" w:rsidRPr="002B0F1A">
        <w:rPr>
          <w:rFonts w:ascii="Times New Roman" w:hAnsi="Times New Roman"/>
          <w:sz w:val="26"/>
          <w:szCs w:val="26"/>
          <w:lang w:val="en-US"/>
        </w:rPr>
        <w:t>provide the consultations to the Workers</w:t>
      </w:r>
      <w:r w:rsidRPr="002B0F1A">
        <w:rPr>
          <w:rFonts w:ascii="Times New Roman" w:hAnsi="Times New Roman"/>
          <w:sz w:val="26"/>
          <w:szCs w:val="26"/>
          <w:lang w:val="en-US"/>
        </w:rPr>
        <w:t xml:space="preserve"> who had applied to him, members of labor disputes, conflict, and assisting them in developing a mutually acceptable, constructive, and implemented decisions based on compliance with the Legislation of the Republic of Kazakhstan (including confidentiality</w:t>
      </w:r>
      <w:r w:rsidR="003315DA" w:rsidRPr="002B0F1A">
        <w:rPr>
          <w:rFonts w:ascii="Times New Roman" w:hAnsi="Times New Roman"/>
          <w:sz w:val="26"/>
          <w:szCs w:val="26"/>
          <w:lang w:val="en-US"/>
        </w:rPr>
        <w:t>,</w:t>
      </w:r>
      <w:r w:rsidRPr="002B0F1A">
        <w:rPr>
          <w:rFonts w:ascii="Times New Roman" w:hAnsi="Times New Roman"/>
          <w:sz w:val="26"/>
          <w:szCs w:val="26"/>
          <w:lang w:val="en-US"/>
        </w:rPr>
        <w:t xml:space="preserve"> if necessary), assist in solving social and </w:t>
      </w:r>
      <w:r w:rsidR="003315DA" w:rsidRPr="002B0F1A">
        <w:rPr>
          <w:rFonts w:ascii="Times New Roman" w:hAnsi="Times New Roman"/>
          <w:sz w:val="26"/>
          <w:szCs w:val="26"/>
          <w:lang w:val="en-US"/>
        </w:rPr>
        <w:t>labor</w:t>
      </w:r>
      <w:r w:rsidRPr="002B0F1A">
        <w:rPr>
          <w:rFonts w:ascii="Times New Roman" w:hAnsi="Times New Roman"/>
          <w:sz w:val="26"/>
          <w:szCs w:val="26"/>
          <w:lang w:val="en-US"/>
        </w:rPr>
        <w:t xml:space="preserve"> issues</w:t>
      </w:r>
      <w:r w:rsidR="003315DA" w:rsidRPr="002B0F1A">
        <w:rPr>
          <w:rFonts w:ascii="Times New Roman" w:hAnsi="Times New Roman"/>
          <w:sz w:val="26"/>
          <w:szCs w:val="26"/>
          <w:lang w:val="en-US"/>
        </w:rPr>
        <w:t xml:space="preserve"> for</w:t>
      </w:r>
      <w:r w:rsidRPr="002B0F1A">
        <w:rPr>
          <w:rFonts w:ascii="Times New Roman" w:hAnsi="Times New Roman"/>
          <w:sz w:val="26"/>
          <w:szCs w:val="26"/>
          <w:lang w:val="en-US"/>
        </w:rPr>
        <w:t xml:space="preserve"> both </w:t>
      </w:r>
      <w:r w:rsidR="003315DA" w:rsidRPr="002B0F1A">
        <w:rPr>
          <w:rFonts w:ascii="Times New Roman" w:hAnsi="Times New Roman"/>
          <w:sz w:val="26"/>
          <w:szCs w:val="26"/>
          <w:lang w:val="en-US"/>
        </w:rPr>
        <w:t xml:space="preserve">the </w:t>
      </w:r>
      <w:r w:rsidRPr="002B0F1A">
        <w:rPr>
          <w:rFonts w:ascii="Times New Roman" w:hAnsi="Times New Roman"/>
          <w:sz w:val="26"/>
          <w:szCs w:val="26"/>
          <w:lang w:val="en-US"/>
        </w:rPr>
        <w:t>Workers and</w:t>
      </w:r>
      <w:r w:rsidR="003315DA" w:rsidRPr="002B0F1A">
        <w:rPr>
          <w:rFonts w:ascii="Times New Roman" w:hAnsi="Times New Roman"/>
          <w:sz w:val="26"/>
          <w:szCs w:val="26"/>
          <w:lang w:val="en-US"/>
        </w:rPr>
        <w:t xml:space="preserve"> the</w:t>
      </w:r>
      <w:r w:rsidRPr="002B0F1A">
        <w:rPr>
          <w:rFonts w:ascii="Times New Roman" w:hAnsi="Times New Roman"/>
          <w:sz w:val="26"/>
          <w:szCs w:val="26"/>
          <w:lang w:val="en-US"/>
        </w:rPr>
        <w:t xml:space="preserve"> Compan</w:t>
      </w:r>
      <w:r w:rsidR="003315DA" w:rsidRPr="002B0F1A">
        <w:rPr>
          <w:rFonts w:ascii="Times New Roman" w:hAnsi="Times New Roman"/>
          <w:sz w:val="26"/>
          <w:szCs w:val="26"/>
          <w:lang w:val="en-US"/>
        </w:rPr>
        <w:t>y</w:t>
      </w:r>
      <w:r w:rsidRPr="002B0F1A">
        <w:rPr>
          <w:rFonts w:ascii="Times New Roman" w:hAnsi="Times New Roman"/>
          <w:sz w:val="26"/>
          <w:szCs w:val="26"/>
          <w:lang w:val="en-US"/>
        </w:rPr>
        <w:t>, as well as in compliance with business ethics</w:t>
      </w:r>
      <w:r w:rsidR="003315DA" w:rsidRPr="002B0F1A">
        <w:rPr>
          <w:rFonts w:ascii="Times New Roman" w:hAnsi="Times New Roman"/>
          <w:sz w:val="26"/>
          <w:szCs w:val="26"/>
          <w:lang w:val="en-US"/>
        </w:rPr>
        <w:t xml:space="preserve"> of the</w:t>
      </w:r>
      <w:r w:rsidRPr="002B0F1A">
        <w:rPr>
          <w:rFonts w:ascii="Times New Roman" w:hAnsi="Times New Roman"/>
          <w:sz w:val="26"/>
          <w:szCs w:val="26"/>
          <w:lang w:val="en-US"/>
        </w:rPr>
        <w:t xml:space="preserve"> Employees of the </w:t>
      </w:r>
      <w:r w:rsidR="003315DA" w:rsidRPr="002B0F1A">
        <w:rPr>
          <w:rFonts w:ascii="Times New Roman" w:hAnsi="Times New Roman"/>
          <w:sz w:val="26"/>
          <w:szCs w:val="26"/>
          <w:lang w:val="en-US"/>
        </w:rPr>
        <w:t>C</w:t>
      </w:r>
      <w:r w:rsidRPr="002B0F1A">
        <w:rPr>
          <w:rFonts w:ascii="Times New Roman" w:hAnsi="Times New Roman"/>
          <w:sz w:val="26"/>
          <w:szCs w:val="26"/>
          <w:lang w:val="en-US"/>
        </w:rPr>
        <w:t>ompany. The Ombudsman submits for consideration of the relevant bodies and officials of the Company the problematic issues identified by him that are of a systemic nature and require appropriate decisions (comprehensive measures), puts forward constructive proposals for their solution.</w:t>
      </w:r>
    </w:p>
    <w:p w14:paraId="406DF01F" w14:textId="77777777" w:rsidR="00DF395D" w:rsidRPr="002B0F1A" w:rsidRDefault="00DF395D" w:rsidP="003E30C6">
      <w:pPr>
        <w:autoSpaceDE w:val="0"/>
        <w:autoSpaceDN w:val="0"/>
        <w:adjustRightInd w:val="0"/>
        <w:spacing w:after="0" w:line="240" w:lineRule="auto"/>
        <w:ind w:firstLine="709"/>
        <w:jc w:val="both"/>
        <w:rPr>
          <w:rFonts w:ascii="Times New Roman" w:hAnsi="Times New Roman"/>
          <w:sz w:val="26"/>
          <w:szCs w:val="26"/>
          <w:lang w:val="en-US"/>
        </w:rPr>
      </w:pPr>
    </w:p>
    <w:p w14:paraId="54A1A0B7" w14:textId="6BB2E1C3" w:rsidR="009555E6" w:rsidRPr="002B0F1A" w:rsidRDefault="00A75DA0" w:rsidP="00E10DEB">
      <w:pPr>
        <w:pStyle w:val="1"/>
        <w:numPr>
          <w:ilvl w:val="1"/>
          <w:numId w:val="39"/>
        </w:numPr>
        <w:spacing w:before="0" w:after="0" w:line="240" w:lineRule="auto"/>
        <w:jc w:val="both"/>
        <w:rPr>
          <w:rFonts w:ascii="Times New Roman" w:hAnsi="Times New Roman" w:cs="Times New Roman"/>
          <w:sz w:val="26"/>
          <w:szCs w:val="26"/>
          <w:lang w:val="en-US"/>
        </w:rPr>
      </w:pPr>
      <w:bookmarkStart w:id="23" w:name="_Toc499219422"/>
      <w:r w:rsidRPr="002B0F1A">
        <w:rPr>
          <w:rFonts w:ascii="Times New Roman" w:hAnsi="Times New Roman" w:cs="Times New Roman"/>
          <w:sz w:val="26"/>
          <w:szCs w:val="26"/>
          <w:lang w:val="en-US"/>
        </w:rPr>
        <w:t>Anti-corruption and fraud</w:t>
      </w:r>
      <w:r w:rsidR="009555E6" w:rsidRPr="002B0F1A">
        <w:rPr>
          <w:rFonts w:ascii="Times New Roman" w:hAnsi="Times New Roman" w:cs="Times New Roman"/>
          <w:sz w:val="26"/>
          <w:szCs w:val="26"/>
          <w:lang w:val="en-US"/>
        </w:rPr>
        <w:t xml:space="preserve">, </w:t>
      </w:r>
      <w:r w:rsidR="00773643" w:rsidRPr="002B0F1A">
        <w:rPr>
          <w:rFonts w:ascii="Times New Roman" w:hAnsi="Times New Roman" w:cs="Times New Roman"/>
          <w:sz w:val="26"/>
          <w:szCs w:val="26"/>
          <w:lang w:val="en-US"/>
        </w:rPr>
        <w:t xml:space="preserve">settlement </w:t>
      </w:r>
      <w:r w:rsidRPr="002B0F1A">
        <w:rPr>
          <w:rFonts w:ascii="Times New Roman" w:hAnsi="Times New Roman" w:cs="Times New Roman"/>
          <w:sz w:val="26"/>
          <w:szCs w:val="26"/>
          <w:lang w:val="en-US"/>
        </w:rPr>
        <w:t xml:space="preserve">of corporate </w:t>
      </w:r>
      <w:r w:rsidR="00F31E90" w:rsidRPr="002B0F1A">
        <w:rPr>
          <w:rFonts w:ascii="Times New Roman" w:hAnsi="Times New Roman" w:cs="Times New Roman"/>
          <w:sz w:val="26"/>
          <w:szCs w:val="26"/>
          <w:lang w:val="en-US"/>
        </w:rPr>
        <w:t>conflicts</w:t>
      </w:r>
      <w:r w:rsidRPr="002B0F1A">
        <w:rPr>
          <w:rFonts w:ascii="Times New Roman" w:hAnsi="Times New Roman" w:cs="Times New Roman"/>
          <w:sz w:val="26"/>
          <w:szCs w:val="26"/>
          <w:lang w:val="en-US"/>
        </w:rPr>
        <w:t xml:space="preserve"> and conflict of interest</w:t>
      </w:r>
      <w:bookmarkEnd w:id="23"/>
    </w:p>
    <w:p w14:paraId="579F62F2" w14:textId="77777777" w:rsidR="00DE2DD7" w:rsidRPr="002B0F1A" w:rsidRDefault="00DE2DD7" w:rsidP="00DE2DD7">
      <w:pPr>
        <w:spacing w:after="0" w:line="240" w:lineRule="auto"/>
        <w:rPr>
          <w:rFonts w:ascii="Times New Roman" w:hAnsi="Times New Roman"/>
          <w:lang w:val="en-US"/>
        </w:rPr>
      </w:pPr>
    </w:p>
    <w:p w14:paraId="5F9E178A" w14:textId="0611DA18" w:rsidR="00472973" w:rsidRPr="002B0F1A" w:rsidRDefault="00472973" w:rsidP="00F31E90">
      <w:pPr>
        <w:pStyle w:val="10"/>
        <w:tabs>
          <w:tab w:val="left" w:pos="993"/>
        </w:tabs>
        <w:spacing w:after="0" w:line="240" w:lineRule="auto"/>
        <w:ind w:left="0"/>
        <w:jc w:val="both"/>
        <w:rPr>
          <w:rFonts w:ascii="Times New Roman" w:hAnsi="Times New Roman"/>
          <w:sz w:val="26"/>
          <w:szCs w:val="26"/>
          <w:lang w:val="en-US"/>
        </w:rPr>
      </w:pPr>
      <w:r w:rsidRPr="002B0F1A">
        <w:rPr>
          <w:rFonts w:ascii="Times New Roman" w:hAnsi="Times New Roman"/>
          <w:sz w:val="26"/>
          <w:szCs w:val="26"/>
          <w:lang w:val="en-US"/>
        </w:rPr>
        <w:t xml:space="preserve">The </w:t>
      </w:r>
      <w:r w:rsidR="00F31E90" w:rsidRPr="002B0F1A">
        <w:rPr>
          <w:rFonts w:ascii="Times New Roman" w:hAnsi="Times New Roman"/>
          <w:sz w:val="26"/>
          <w:szCs w:val="26"/>
          <w:lang w:val="en-US"/>
        </w:rPr>
        <w:t>C</w:t>
      </w:r>
      <w:r w:rsidRPr="002B0F1A">
        <w:rPr>
          <w:rFonts w:ascii="Times New Roman" w:hAnsi="Times New Roman"/>
          <w:sz w:val="26"/>
          <w:szCs w:val="26"/>
          <w:lang w:val="en-US"/>
        </w:rPr>
        <w:t xml:space="preserve">ompany recognizes honest business conduct, including combating corruption and fraud, avoiding corporate conflicts and conflicts of interest, as a necessary factor for ensuring interaction with Interested </w:t>
      </w:r>
      <w:r w:rsidR="00993AF5" w:rsidRPr="002B0F1A">
        <w:rPr>
          <w:rFonts w:ascii="Times New Roman" w:hAnsi="Times New Roman"/>
          <w:sz w:val="26"/>
          <w:szCs w:val="26"/>
          <w:lang w:val="en-US"/>
        </w:rPr>
        <w:t>P</w:t>
      </w:r>
      <w:r w:rsidRPr="002B0F1A">
        <w:rPr>
          <w:rFonts w:ascii="Times New Roman" w:hAnsi="Times New Roman"/>
          <w:sz w:val="26"/>
          <w:szCs w:val="26"/>
          <w:lang w:val="en-US"/>
        </w:rPr>
        <w:t>arties, building trust-based internal corporate relations.</w:t>
      </w:r>
    </w:p>
    <w:p w14:paraId="4672130E" w14:textId="77777777" w:rsidR="00F31E90" w:rsidRPr="002B0F1A" w:rsidRDefault="00F31E90" w:rsidP="00F31E90">
      <w:pPr>
        <w:pStyle w:val="10"/>
        <w:tabs>
          <w:tab w:val="left" w:pos="993"/>
        </w:tabs>
        <w:spacing w:after="0" w:line="240" w:lineRule="auto"/>
        <w:ind w:left="0"/>
        <w:jc w:val="both"/>
        <w:rPr>
          <w:rFonts w:ascii="Times New Roman" w:hAnsi="Times New Roman"/>
          <w:sz w:val="26"/>
          <w:szCs w:val="26"/>
          <w:lang w:val="en-US"/>
        </w:rPr>
      </w:pPr>
    </w:p>
    <w:p w14:paraId="4EF9F94D" w14:textId="5D3260B3" w:rsidR="00472973" w:rsidRPr="002B0F1A" w:rsidRDefault="00472973" w:rsidP="00F31E90">
      <w:pPr>
        <w:pStyle w:val="10"/>
        <w:tabs>
          <w:tab w:val="left" w:pos="993"/>
        </w:tabs>
        <w:spacing w:after="0" w:line="240" w:lineRule="auto"/>
        <w:ind w:left="0"/>
        <w:jc w:val="both"/>
        <w:rPr>
          <w:rFonts w:ascii="Times New Roman" w:hAnsi="Times New Roman"/>
          <w:sz w:val="26"/>
          <w:szCs w:val="26"/>
          <w:lang w:val="en-US"/>
        </w:rPr>
      </w:pPr>
      <w:r w:rsidRPr="002B0F1A">
        <w:rPr>
          <w:rFonts w:ascii="Times New Roman" w:hAnsi="Times New Roman"/>
          <w:sz w:val="26"/>
          <w:szCs w:val="26"/>
          <w:lang w:val="en-US"/>
        </w:rPr>
        <w:t xml:space="preserve">When </w:t>
      </w:r>
      <w:r w:rsidR="00993AF5" w:rsidRPr="002B0F1A">
        <w:rPr>
          <w:rFonts w:ascii="Times New Roman" w:hAnsi="Times New Roman"/>
          <w:sz w:val="26"/>
          <w:szCs w:val="26"/>
          <w:lang w:val="en-US"/>
        </w:rPr>
        <w:t>anti-</w:t>
      </w:r>
      <w:r w:rsidRPr="002B0F1A">
        <w:rPr>
          <w:rFonts w:ascii="Times New Roman" w:hAnsi="Times New Roman"/>
          <w:sz w:val="26"/>
          <w:szCs w:val="26"/>
          <w:lang w:val="en-US"/>
        </w:rPr>
        <w:t>corruption and fraud</w:t>
      </w:r>
      <w:r w:rsidR="00993AF5" w:rsidRPr="002B0F1A">
        <w:rPr>
          <w:rFonts w:ascii="Times New Roman" w:hAnsi="Times New Roman"/>
          <w:sz w:val="26"/>
          <w:szCs w:val="26"/>
          <w:lang w:val="en-US"/>
        </w:rPr>
        <w:t xml:space="preserve"> management activity of</w:t>
      </w:r>
      <w:r w:rsidRPr="002B0F1A">
        <w:rPr>
          <w:rFonts w:ascii="Times New Roman" w:hAnsi="Times New Roman"/>
          <w:sz w:val="26"/>
          <w:szCs w:val="26"/>
          <w:lang w:val="en-US"/>
        </w:rPr>
        <w:t xml:space="preserve"> the Company is based on the following principles:</w:t>
      </w:r>
    </w:p>
    <w:p w14:paraId="66DDD596" w14:textId="6F111284" w:rsidR="00472973" w:rsidRPr="002B0F1A" w:rsidRDefault="00472973" w:rsidP="0047297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Legality and ethics;</w:t>
      </w:r>
    </w:p>
    <w:p w14:paraId="6757DACB" w14:textId="47266180" w:rsidR="00472973" w:rsidRPr="002B0F1A" w:rsidRDefault="00993AF5" w:rsidP="0047297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Nonacceptance </w:t>
      </w:r>
      <w:r w:rsidR="00472973" w:rsidRPr="002B0F1A">
        <w:rPr>
          <w:rFonts w:ascii="Times New Roman" w:hAnsi="Times New Roman"/>
          <w:sz w:val="26"/>
          <w:szCs w:val="26"/>
          <w:lang w:val="en-US"/>
        </w:rPr>
        <w:t>of corruption and fraud in all forms and manifestations;</w:t>
      </w:r>
    </w:p>
    <w:p w14:paraId="30718EE4" w14:textId="6581BAE7" w:rsidR="00472973" w:rsidRPr="002B0F1A" w:rsidRDefault="00F31E90" w:rsidP="0047297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U</w:t>
      </w:r>
      <w:r w:rsidR="00472973" w:rsidRPr="002B0F1A">
        <w:rPr>
          <w:rFonts w:ascii="Times New Roman" w:hAnsi="Times New Roman"/>
          <w:sz w:val="26"/>
          <w:szCs w:val="26"/>
          <w:lang w:val="en-US"/>
        </w:rPr>
        <w:t>ncompromising attitude to corruption and fraud at all levels of corporate governance;</w:t>
      </w:r>
    </w:p>
    <w:p w14:paraId="0F837EF2" w14:textId="0455BA2E" w:rsidR="00472973" w:rsidRPr="002B0F1A" w:rsidRDefault="00F31E90" w:rsidP="0047297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472973" w:rsidRPr="002B0F1A">
        <w:rPr>
          <w:rFonts w:ascii="Times New Roman" w:hAnsi="Times New Roman"/>
          <w:sz w:val="26"/>
          <w:szCs w:val="26"/>
          <w:lang w:val="en-US"/>
        </w:rPr>
        <w:t>nadmissibility of corrupt and fraudulent actions, including the manifestation of conflicts of interest;</w:t>
      </w:r>
    </w:p>
    <w:p w14:paraId="7E263AFF" w14:textId="1EC7D1B3" w:rsidR="00472973" w:rsidRPr="002B0F1A" w:rsidRDefault="00F31E90" w:rsidP="0047297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472973" w:rsidRPr="002B0F1A">
        <w:rPr>
          <w:rFonts w:ascii="Times New Roman" w:hAnsi="Times New Roman"/>
          <w:sz w:val="26"/>
          <w:szCs w:val="26"/>
          <w:lang w:val="en-US"/>
        </w:rPr>
        <w:t>nevitability of punishment for committed corruption and fraudulent offenses.</w:t>
      </w:r>
    </w:p>
    <w:p w14:paraId="3FCCE918" w14:textId="5DFD205C" w:rsidR="00583D78" w:rsidRPr="00C654C7" w:rsidRDefault="00583D78" w:rsidP="00583D78">
      <w:pPr>
        <w:autoSpaceDE w:val="0"/>
        <w:autoSpaceDN w:val="0"/>
        <w:adjustRightInd w:val="0"/>
        <w:spacing w:after="0" w:line="240" w:lineRule="auto"/>
        <w:jc w:val="both"/>
        <w:rPr>
          <w:rFonts w:ascii="Times New Roman" w:hAnsi="Times New Roman"/>
          <w:sz w:val="26"/>
          <w:szCs w:val="26"/>
          <w:lang w:val="en-US"/>
        </w:rPr>
        <w:sectPr w:rsidR="00583D78" w:rsidRPr="00C654C7" w:rsidSect="00E940E7">
          <w:footerReference w:type="even" r:id="rId12"/>
          <w:footerReference w:type="default" r:id="rId13"/>
          <w:type w:val="continuous"/>
          <w:pgSz w:w="11906" w:h="16838"/>
          <w:pgMar w:top="851" w:right="851" w:bottom="851" w:left="1418" w:header="709" w:footer="709" w:gutter="0"/>
          <w:cols w:space="708"/>
          <w:titlePg/>
          <w:docGrid w:linePitch="360"/>
        </w:sectPr>
      </w:pPr>
      <w:r w:rsidRPr="002B0F1A">
        <w:rPr>
          <w:rFonts w:ascii="Times New Roman" w:hAnsi="Times New Roman"/>
          <w:sz w:val="26"/>
          <w:szCs w:val="26"/>
          <w:lang w:val="en-US"/>
        </w:rPr>
        <w:lastRenderedPageBreak/>
        <w:t xml:space="preserve">The Company, as a socially responsible legal entity, adheres to transparency and openness in its activities. In particular, the procedures for countering the risks associated with the laundering of illegal income are regulated by the law of the Republic of Kazakhstan dated 28.08.2009. No. 191-IV "On countering the legalization (laundering) of proceeds from crime and the financing of terrorism". It clearly describes the powers of the authorized body for financial monitoring, financial monitoring entities (banks, stock exchanges, insurance companies, pension funds) are listed transactions with money and (or) other property subject to financial monitoring, order verification by subjects of financial monitoring. The financial monitoring Committee of the Ministry of Finance of the Republic of Kazakhstan has been designated as the authorized body in this area. Also, the production and use of products produced in the Company (uranium, nuclear fuel for nuclear power plants, special equipment, technologies and dual-use materials) are subject to the legislation of the </w:t>
      </w:r>
      <w:r w:rsidRPr="00C654C7">
        <w:rPr>
          <w:rFonts w:ascii="Times New Roman" w:hAnsi="Times New Roman"/>
          <w:sz w:val="26"/>
          <w:szCs w:val="26"/>
          <w:lang w:val="en-US"/>
        </w:rPr>
        <w:t xml:space="preserve">Republic of Kazakhstan on export control and international agreements of the Republic of Kazakhstan. Delivery of the above-mentioned products and equipment outside the Republic of Kazakhstan is under the control of the International </w:t>
      </w:r>
      <w:r w:rsidR="005F214A" w:rsidRPr="00C654C7">
        <w:rPr>
          <w:rFonts w:ascii="Times New Roman" w:hAnsi="Times New Roman"/>
          <w:sz w:val="26"/>
          <w:szCs w:val="26"/>
          <w:lang w:val="en-US"/>
        </w:rPr>
        <w:t>A</w:t>
      </w:r>
      <w:r w:rsidRPr="00C654C7">
        <w:rPr>
          <w:rFonts w:ascii="Times New Roman" w:hAnsi="Times New Roman"/>
          <w:sz w:val="26"/>
          <w:szCs w:val="26"/>
          <w:lang w:val="en-US"/>
        </w:rPr>
        <w:t xml:space="preserve">tomic </w:t>
      </w:r>
      <w:r w:rsidR="005F214A" w:rsidRPr="00C654C7">
        <w:rPr>
          <w:rFonts w:ascii="Times New Roman" w:hAnsi="Times New Roman"/>
          <w:sz w:val="26"/>
          <w:szCs w:val="26"/>
          <w:lang w:val="en-US"/>
        </w:rPr>
        <w:t>E</w:t>
      </w:r>
      <w:r w:rsidRPr="00C654C7">
        <w:rPr>
          <w:rFonts w:ascii="Times New Roman" w:hAnsi="Times New Roman"/>
          <w:sz w:val="26"/>
          <w:szCs w:val="26"/>
          <w:lang w:val="en-US"/>
        </w:rPr>
        <w:t>nergy Agency.</w:t>
      </w:r>
    </w:p>
    <w:p w14:paraId="33170953" w14:textId="77777777" w:rsidR="003E30C6" w:rsidRPr="00C654C7" w:rsidRDefault="003E30C6" w:rsidP="00781CD7">
      <w:pPr>
        <w:autoSpaceDE w:val="0"/>
        <w:autoSpaceDN w:val="0"/>
        <w:adjustRightInd w:val="0"/>
        <w:spacing w:after="0" w:line="240" w:lineRule="auto"/>
        <w:ind w:firstLine="709"/>
        <w:jc w:val="both"/>
        <w:rPr>
          <w:rFonts w:ascii="Times New Roman" w:hAnsi="Times New Roman"/>
          <w:sz w:val="26"/>
          <w:szCs w:val="26"/>
          <w:lang w:val="en-US"/>
        </w:rPr>
      </w:pPr>
    </w:p>
    <w:p w14:paraId="3CF9C7B5" w14:textId="5648D5E3" w:rsidR="00773643" w:rsidRPr="00C654C7" w:rsidRDefault="00913207" w:rsidP="00E10DEB">
      <w:pPr>
        <w:pStyle w:val="1"/>
        <w:numPr>
          <w:ilvl w:val="0"/>
          <w:numId w:val="39"/>
        </w:numPr>
        <w:spacing w:before="0" w:after="0" w:line="240" w:lineRule="auto"/>
        <w:rPr>
          <w:rFonts w:ascii="Times New Roman" w:hAnsi="Times New Roman" w:cs="Times New Roman"/>
          <w:sz w:val="26"/>
          <w:szCs w:val="26"/>
          <w:lang w:val="en-US"/>
        </w:rPr>
      </w:pPr>
      <w:r w:rsidRPr="00C654C7">
        <w:rPr>
          <w:rFonts w:ascii="Times New Roman" w:hAnsi="Times New Roman" w:cs="Times New Roman"/>
          <w:sz w:val="26"/>
          <w:szCs w:val="26"/>
          <w:lang w:val="en-US"/>
        </w:rPr>
        <w:t>O</w:t>
      </w:r>
      <w:r w:rsidR="00773643" w:rsidRPr="00C654C7">
        <w:rPr>
          <w:rFonts w:ascii="Times New Roman" w:hAnsi="Times New Roman" w:cs="Times New Roman"/>
          <w:sz w:val="26"/>
          <w:szCs w:val="26"/>
          <w:lang w:val="en-US"/>
        </w:rPr>
        <w:t>ccupational</w:t>
      </w:r>
      <w:r w:rsidRPr="00C654C7">
        <w:rPr>
          <w:rFonts w:ascii="Times New Roman" w:hAnsi="Times New Roman" w:cs="Times New Roman"/>
          <w:sz w:val="26"/>
          <w:szCs w:val="26"/>
          <w:lang w:val="en-US"/>
        </w:rPr>
        <w:t xml:space="preserve"> safety</w:t>
      </w:r>
      <w:r w:rsidR="00773643" w:rsidRPr="00C654C7">
        <w:rPr>
          <w:rFonts w:ascii="Times New Roman" w:hAnsi="Times New Roman" w:cs="Times New Roman"/>
          <w:sz w:val="26"/>
          <w:szCs w:val="26"/>
          <w:lang w:val="en-US"/>
        </w:rPr>
        <w:t xml:space="preserve"> and environment </w:t>
      </w:r>
      <w:r w:rsidRPr="00C654C7">
        <w:rPr>
          <w:rFonts w:ascii="Times New Roman" w:hAnsi="Times New Roman" w:cs="Times New Roman"/>
          <w:sz w:val="26"/>
          <w:szCs w:val="26"/>
          <w:lang w:val="en-US"/>
        </w:rPr>
        <w:t>protection measures</w:t>
      </w:r>
    </w:p>
    <w:p w14:paraId="51E0E2D3" w14:textId="77777777" w:rsidR="00773643" w:rsidRPr="002B0F1A" w:rsidRDefault="00773643" w:rsidP="00773643">
      <w:pPr>
        <w:spacing w:after="0" w:line="240" w:lineRule="auto"/>
        <w:jc w:val="both"/>
        <w:rPr>
          <w:rFonts w:ascii="Times New Roman" w:hAnsi="Times New Roman"/>
          <w:sz w:val="26"/>
          <w:szCs w:val="26"/>
          <w:lang w:val="en-US"/>
        </w:rPr>
      </w:pPr>
    </w:p>
    <w:p w14:paraId="0C41E2DF" w14:textId="3B467A02" w:rsidR="0087364A" w:rsidRPr="002B0F1A" w:rsidRDefault="00773643" w:rsidP="00773643">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w:t>
      </w:r>
      <w:r w:rsidR="00350903" w:rsidRPr="002B0F1A">
        <w:rPr>
          <w:rFonts w:ascii="Times New Roman" w:hAnsi="Times New Roman"/>
          <w:sz w:val="26"/>
          <w:szCs w:val="26"/>
          <w:lang w:val="en-US"/>
        </w:rPr>
        <w:t xml:space="preserve"> shall</w:t>
      </w:r>
      <w:r w:rsidR="0087364A" w:rsidRPr="002B0F1A">
        <w:rPr>
          <w:rFonts w:ascii="Times New Roman" w:hAnsi="Times New Roman"/>
          <w:sz w:val="26"/>
          <w:szCs w:val="26"/>
          <w:lang w:val="en-US"/>
        </w:rPr>
        <w:t>:</w:t>
      </w:r>
    </w:p>
    <w:p w14:paraId="286DF100" w14:textId="37825FD4" w:rsidR="00773643" w:rsidRPr="002B0F1A" w:rsidRDefault="00350903" w:rsidP="0077364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773643" w:rsidRPr="002B0F1A">
        <w:rPr>
          <w:rFonts w:ascii="Times New Roman" w:hAnsi="Times New Roman"/>
          <w:sz w:val="26"/>
          <w:szCs w:val="26"/>
          <w:lang w:val="en-US"/>
        </w:rPr>
        <w:t>arr</w:t>
      </w:r>
      <w:r w:rsidRPr="002B0F1A">
        <w:rPr>
          <w:rFonts w:ascii="Times New Roman" w:hAnsi="Times New Roman"/>
          <w:sz w:val="26"/>
          <w:szCs w:val="26"/>
          <w:lang w:val="en-US"/>
        </w:rPr>
        <w:t>y</w:t>
      </w:r>
      <w:r w:rsidR="00773643" w:rsidRPr="002B0F1A">
        <w:rPr>
          <w:rFonts w:ascii="Times New Roman" w:hAnsi="Times New Roman"/>
          <w:sz w:val="26"/>
          <w:szCs w:val="26"/>
          <w:lang w:val="en-US"/>
        </w:rPr>
        <w:t xml:space="preserve"> out its activities in strict compliance with the principles of the Sole </w:t>
      </w:r>
      <w:r w:rsidRPr="002B0F1A">
        <w:rPr>
          <w:rFonts w:ascii="Times New Roman" w:hAnsi="Times New Roman"/>
          <w:sz w:val="26"/>
          <w:szCs w:val="26"/>
          <w:lang w:val="en-US"/>
        </w:rPr>
        <w:t>S</w:t>
      </w:r>
      <w:r w:rsidR="00773643" w:rsidRPr="002B0F1A">
        <w:rPr>
          <w:rFonts w:ascii="Times New Roman" w:hAnsi="Times New Roman"/>
          <w:sz w:val="26"/>
          <w:szCs w:val="26"/>
          <w:lang w:val="en-US"/>
        </w:rPr>
        <w:t xml:space="preserve">hareholder </w:t>
      </w:r>
      <w:r w:rsidRPr="002B0F1A">
        <w:rPr>
          <w:rFonts w:ascii="Times New Roman" w:hAnsi="Times New Roman"/>
          <w:sz w:val="26"/>
          <w:szCs w:val="26"/>
          <w:lang w:val="en-US"/>
        </w:rPr>
        <w:t>P</w:t>
      </w:r>
      <w:r w:rsidR="00773643" w:rsidRPr="002B0F1A">
        <w:rPr>
          <w:rFonts w:ascii="Times New Roman" w:hAnsi="Times New Roman"/>
          <w:sz w:val="26"/>
          <w:szCs w:val="26"/>
          <w:lang w:val="en-US"/>
        </w:rPr>
        <w:t>olicy and based on the principle of priority of preserving human life and health in the course of work, proclaimed at the legislative level of the Republic of Kazakhstan;</w:t>
      </w:r>
    </w:p>
    <w:p w14:paraId="1CC34307" w14:textId="1A5C47C0" w:rsidR="00773643" w:rsidRPr="002B0F1A" w:rsidRDefault="00350903" w:rsidP="0077364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773643" w:rsidRPr="002B0F1A">
        <w:rPr>
          <w:rFonts w:ascii="Times New Roman" w:hAnsi="Times New Roman"/>
          <w:sz w:val="26"/>
          <w:szCs w:val="26"/>
          <w:lang w:val="en-US"/>
        </w:rPr>
        <w:t xml:space="preserve">rovide for solving problems in the field of occupational safety and health of </w:t>
      </w:r>
      <w:r w:rsidRPr="002B0F1A">
        <w:rPr>
          <w:rFonts w:ascii="Times New Roman" w:hAnsi="Times New Roman"/>
          <w:sz w:val="26"/>
          <w:szCs w:val="26"/>
          <w:lang w:val="en-US"/>
        </w:rPr>
        <w:t xml:space="preserve">the </w:t>
      </w:r>
      <w:r w:rsidR="00773643" w:rsidRPr="002B0F1A">
        <w:rPr>
          <w:rFonts w:ascii="Times New Roman" w:hAnsi="Times New Roman"/>
          <w:sz w:val="26"/>
          <w:szCs w:val="26"/>
          <w:lang w:val="en-US"/>
        </w:rPr>
        <w:t xml:space="preserve">Employees on the basis </w:t>
      </w:r>
      <w:r w:rsidRPr="002B0F1A">
        <w:rPr>
          <w:rFonts w:ascii="Times New Roman" w:hAnsi="Times New Roman"/>
          <w:sz w:val="26"/>
          <w:szCs w:val="26"/>
          <w:lang w:val="en-US"/>
        </w:rPr>
        <w:t>o</w:t>
      </w:r>
      <w:r w:rsidR="00773643" w:rsidRPr="002B0F1A">
        <w:rPr>
          <w:rFonts w:ascii="Times New Roman" w:hAnsi="Times New Roman"/>
          <w:sz w:val="26"/>
          <w:szCs w:val="26"/>
          <w:lang w:val="en-US"/>
        </w:rPr>
        <w:t>f legislation and the international standard OHSAS 18001;</w:t>
      </w:r>
    </w:p>
    <w:p w14:paraId="09EF1599" w14:textId="6E650552" w:rsidR="00773643" w:rsidRPr="002B0F1A" w:rsidRDefault="00350903" w:rsidP="0077364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w:t>
      </w:r>
      <w:r w:rsidR="00773643" w:rsidRPr="002B0F1A">
        <w:rPr>
          <w:rFonts w:ascii="Times New Roman" w:hAnsi="Times New Roman"/>
          <w:sz w:val="26"/>
          <w:szCs w:val="26"/>
          <w:lang w:val="en-US"/>
        </w:rPr>
        <w:t>nsure the implementation of measures aimed at reducing production risks and creating safe and comfortable working conditions in the workplace;</w:t>
      </w:r>
    </w:p>
    <w:p w14:paraId="341C4EF2" w14:textId="70445B0A" w:rsidR="00773643" w:rsidRPr="002B0F1A" w:rsidRDefault="00975842" w:rsidP="0077364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F</w:t>
      </w:r>
      <w:r w:rsidR="00773643" w:rsidRPr="002B0F1A">
        <w:rPr>
          <w:rFonts w:ascii="Times New Roman" w:hAnsi="Times New Roman"/>
          <w:sz w:val="26"/>
          <w:szCs w:val="26"/>
          <w:lang w:val="en-US"/>
        </w:rPr>
        <w:t>ully support environmental safety and preservation of the natural environment in places where production activities are carried out, carrying out its activities in accordance with the legislative, legal and regulatory requirements of the Republic of Kazakhstan in the field of ecology;</w:t>
      </w:r>
    </w:p>
    <w:p w14:paraId="7904D178" w14:textId="5BA4C716" w:rsidR="00773643" w:rsidRPr="002B0F1A" w:rsidRDefault="00975842" w:rsidP="0077364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w:t>
      </w:r>
      <w:r w:rsidR="00773643" w:rsidRPr="002B0F1A">
        <w:rPr>
          <w:rFonts w:ascii="Times New Roman" w:hAnsi="Times New Roman"/>
          <w:sz w:val="26"/>
          <w:szCs w:val="26"/>
          <w:lang w:val="en-US"/>
        </w:rPr>
        <w:t>inimize the damage caused to the environment as a result of its activities by using processes, methods, materials, products, and energy that eliminate and reduce the volume of any type of pollution or waste in order to reduce the negative impact on the environment.</w:t>
      </w:r>
    </w:p>
    <w:p w14:paraId="3EA4FB2C" w14:textId="77777777" w:rsidR="00CD68F0" w:rsidRPr="002B0F1A" w:rsidRDefault="00CD68F0" w:rsidP="002B70FD">
      <w:pPr>
        <w:pStyle w:val="10"/>
        <w:tabs>
          <w:tab w:val="left" w:pos="993"/>
        </w:tabs>
        <w:spacing w:after="0" w:line="240" w:lineRule="auto"/>
        <w:ind w:left="709"/>
        <w:jc w:val="both"/>
        <w:rPr>
          <w:rFonts w:ascii="Times New Roman" w:hAnsi="Times New Roman"/>
          <w:sz w:val="26"/>
          <w:szCs w:val="26"/>
          <w:lang w:val="en-US"/>
        </w:rPr>
      </w:pPr>
    </w:p>
    <w:p w14:paraId="5A44A252" w14:textId="529C4AB3" w:rsidR="00336CA5" w:rsidRPr="002B0F1A" w:rsidRDefault="006E6702" w:rsidP="006429D6">
      <w:pPr>
        <w:pStyle w:val="1"/>
        <w:numPr>
          <w:ilvl w:val="1"/>
          <w:numId w:val="40"/>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 xml:space="preserve"> </w:t>
      </w:r>
      <w:r w:rsidR="006429D6" w:rsidRPr="002B0F1A">
        <w:rPr>
          <w:rFonts w:ascii="Times New Roman" w:hAnsi="Times New Roman" w:cs="Times New Roman"/>
          <w:sz w:val="26"/>
          <w:szCs w:val="26"/>
          <w:lang w:val="en-US"/>
        </w:rPr>
        <w:t>Protection and a</w:t>
      </w:r>
      <w:r w:rsidR="00773643" w:rsidRPr="002B0F1A">
        <w:rPr>
          <w:rFonts w:ascii="Times New Roman" w:hAnsi="Times New Roman" w:cs="Times New Roman"/>
          <w:sz w:val="26"/>
          <w:szCs w:val="26"/>
          <w:lang w:val="en-US"/>
        </w:rPr>
        <w:t>ssurance of occupational safety</w:t>
      </w:r>
    </w:p>
    <w:p w14:paraId="056320D9" w14:textId="77777777" w:rsidR="001B7081" w:rsidRPr="002B0F1A" w:rsidRDefault="001B7081" w:rsidP="001B7081">
      <w:pPr>
        <w:pStyle w:val="1"/>
        <w:spacing w:before="0" w:after="0" w:line="240" w:lineRule="auto"/>
        <w:jc w:val="both"/>
        <w:rPr>
          <w:rFonts w:ascii="Times New Roman" w:hAnsi="Times New Roman" w:cs="Times New Roman"/>
          <w:sz w:val="26"/>
          <w:szCs w:val="26"/>
          <w:lang w:val="en-US"/>
        </w:rPr>
      </w:pPr>
    </w:p>
    <w:p w14:paraId="1A5FDF5C" w14:textId="251AD191" w:rsidR="00336CA5" w:rsidRPr="002B0F1A" w:rsidRDefault="00CC08FB" w:rsidP="001B7081">
      <w:pPr>
        <w:pStyle w:val="1"/>
        <w:numPr>
          <w:ilvl w:val="2"/>
          <w:numId w:val="37"/>
        </w:numPr>
        <w:spacing w:before="0" w:after="0" w:line="240" w:lineRule="auto"/>
        <w:jc w:val="both"/>
        <w:rPr>
          <w:rFonts w:ascii="Times New Roman" w:hAnsi="Times New Roman" w:cs="Times New Roman"/>
          <w:sz w:val="26"/>
          <w:szCs w:val="26"/>
          <w:lang w:val="en-US"/>
        </w:rPr>
      </w:pPr>
      <w:r w:rsidRPr="002B0F1A">
        <w:rPr>
          <w:rFonts w:ascii="Times New Roman" w:hAnsi="Times New Roman" w:cs="Times New Roman"/>
          <w:sz w:val="26"/>
          <w:szCs w:val="26"/>
          <w:lang w:val="en-US"/>
        </w:rPr>
        <w:t>Main areas of the Company activity</w:t>
      </w:r>
    </w:p>
    <w:p w14:paraId="2E6FA95A" w14:textId="58DB84E9" w:rsidR="002A60F3" w:rsidRPr="002B0F1A" w:rsidRDefault="002A60F3" w:rsidP="002A60F3">
      <w:pPr>
        <w:pStyle w:val="10"/>
        <w:tabs>
          <w:tab w:val="left" w:pos="993"/>
        </w:tabs>
        <w:spacing w:after="0" w:line="240" w:lineRule="auto"/>
        <w:ind w:left="0"/>
        <w:jc w:val="both"/>
        <w:rPr>
          <w:rFonts w:ascii="Times New Roman" w:hAnsi="Times New Roman"/>
          <w:sz w:val="26"/>
          <w:szCs w:val="26"/>
          <w:lang w:val="en-US"/>
        </w:rPr>
      </w:pPr>
      <w:r w:rsidRPr="002B0F1A">
        <w:rPr>
          <w:rFonts w:ascii="Times New Roman" w:hAnsi="Times New Roman"/>
          <w:sz w:val="26"/>
          <w:szCs w:val="26"/>
          <w:lang w:val="en-US"/>
        </w:rPr>
        <w:t>Main activities of the Company in the field of labor protection and industrial safety are:</w:t>
      </w:r>
    </w:p>
    <w:p w14:paraId="0CC0B312" w14:textId="788124CE"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Compliance with current legislation on labor protection and industrial safety;</w:t>
      </w:r>
    </w:p>
    <w:p w14:paraId="57A2770E" w14:textId="4DACFCD5"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Prevention of industrial accidents and occupational diseases;</w:t>
      </w:r>
    </w:p>
    <w:p w14:paraId="292C0652" w14:textId="77777777"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Development of a safety culture;</w:t>
      </w:r>
    </w:p>
    <w:p w14:paraId="31AF865D" w14:textId="0146472F"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Improvement of working conditions and safety;</w:t>
      </w:r>
    </w:p>
    <w:p w14:paraId="35C277DA" w14:textId="3937CDA0"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Training and professional development of employees in the field of labor protection and industrial safety;</w:t>
      </w:r>
    </w:p>
    <w:p w14:paraId="007CA66A" w14:textId="6A41F7E3"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Monitoring compliance with labor protection and industrial safety requirements;</w:t>
      </w:r>
    </w:p>
    <w:p w14:paraId="4908D72C" w14:textId="3DC167ED"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Informing</w:t>
      </w:r>
      <w:r w:rsidR="00CC08FB" w:rsidRPr="002B0F1A">
        <w:rPr>
          <w:rFonts w:ascii="Times New Roman" w:hAnsi="Times New Roman"/>
          <w:sz w:val="26"/>
          <w:szCs w:val="26"/>
          <w:lang w:val="en-US"/>
        </w:rPr>
        <w:t xml:space="preserve"> the</w:t>
      </w:r>
      <w:r w:rsidRPr="002B0F1A">
        <w:rPr>
          <w:rFonts w:ascii="Times New Roman" w:hAnsi="Times New Roman"/>
          <w:sz w:val="26"/>
          <w:szCs w:val="26"/>
          <w:lang w:val="en-US"/>
        </w:rPr>
        <w:t xml:space="preserve"> Employees about working conditions, cases of industrial injuries and occupational diseases, benefits and compensation for working conditions;</w:t>
      </w:r>
    </w:p>
    <w:p w14:paraId="73338255" w14:textId="0791DA17"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Attracting all </w:t>
      </w:r>
      <w:r w:rsidR="00705D67" w:rsidRPr="002B0F1A">
        <w:rPr>
          <w:rFonts w:ascii="Times New Roman" w:hAnsi="Times New Roman"/>
          <w:sz w:val="26"/>
          <w:szCs w:val="26"/>
          <w:lang w:val="en-US"/>
        </w:rPr>
        <w:t xml:space="preserve">the </w:t>
      </w:r>
      <w:r w:rsidRPr="002B0F1A">
        <w:rPr>
          <w:rFonts w:ascii="Times New Roman" w:hAnsi="Times New Roman"/>
          <w:sz w:val="26"/>
          <w:szCs w:val="26"/>
          <w:lang w:val="en-US"/>
        </w:rPr>
        <w:t>Employees to participate in the formation and implementation of activities to improve working conditions and prevent accidents at work;</w:t>
      </w:r>
    </w:p>
    <w:p w14:paraId="1A1BE9E5" w14:textId="6B8B0FD7"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Constant interaction with state authorized bodies and international organizations in the field of labor protection and industrial safety;</w:t>
      </w:r>
    </w:p>
    <w:p w14:paraId="3BE8C923" w14:textId="0A7D77CA" w:rsidR="002A60F3" w:rsidRPr="002B0F1A" w:rsidRDefault="002A60F3" w:rsidP="001A05E6">
      <w:pPr>
        <w:pStyle w:val="a9"/>
        <w:rPr>
          <w:rFonts w:ascii="Times New Roman" w:hAnsi="Times New Roman"/>
          <w:sz w:val="26"/>
          <w:szCs w:val="26"/>
          <w:lang w:val="en-US"/>
        </w:rPr>
      </w:pPr>
      <w:r w:rsidRPr="002B0F1A">
        <w:rPr>
          <w:rFonts w:ascii="Times New Roman" w:hAnsi="Times New Roman"/>
          <w:sz w:val="26"/>
          <w:szCs w:val="26"/>
          <w:lang w:val="en-US"/>
        </w:rPr>
        <w:t xml:space="preserve">Careful attitude to the health of </w:t>
      </w:r>
      <w:r w:rsidR="00705D67" w:rsidRPr="002B0F1A">
        <w:rPr>
          <w:rFonts w:ascii="Times New Roman" w:hAnsi="Times New Roman"/>
          <w:sz w:val="26"/>
          <w:szCs w:val="26"/>
          <w:lang w:val="en-US"/>
        </w:rPr>
        <w:t xml:space="preserve">the </w:t>
      </w:r>
      <w:r w:rsidRPr="002B0F1A">
        <w:rPr>
          <w:rFonts w:ascii="Times New Roman" w:hAnsi="Times New Roman"/>
          <w:sz w:val="26"/>
          <w:szCs w:val="26"/>
          <w:lang w:val="en-US"/>
        </w:rPr>
        <w:t xml:space="preserve">Employees, continuous improvement of </w:t>
      </w:r>
      <w:r w:rsidR="00705D67" w:rsidRPr="002B0F1A">
        <w:rPr>
          <w:rFonts w:ascii="Times New Roman" w:hAnsi="Times New Roman"/>
          <w:sz w:val="26"/>
          <w:szCs w:val="26"/>
          <w:lang w:val="en-US"/>
        </w:rPr>
        <w:t>w</w:t>
      </w:r>
      <w:r w:rsidRPr="002B0F1A">
        <w:rPr>
          <w:rFonts w:ascii="Times New Roman" w:hAnsi="Times New Roman"/>
          <w:sz w:val="26"/>
          <w:szCs w:val="26"/>
          <w:lang w:val="en-US"/>
        </w:rPr>
        <w:t>orking conditions of employees and production culture;</w:t>
      </w:r>
    </w:p>
    <w:p w14:paraId="6C792079" w14:textId="6DDB8230" w:rsidR="002A60F3"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Continuous improvement of existing technologies and introduction of new ones, taking into account technical, environmental, nuclear and radiation safety standards;</w:t>
      </w:r>
    </w:p>
    <w:p w14:paraId="3EBF6213" w14:textId="61797AEE" w:rsidR="0087364A" w:rsidRPr="002B0F1A" w:rsidRDefault="002A60F3" w:rsidP="002A60F3">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Financing of measures to improve working conditions and safety.</w:t>
      </w:r>
      <w:r w:rsidR="0087364A" w:rsidRPr="002B0F1A">
        <w:rPr>
          <w:rFonts w:ascii="Times New Roman" w:hAnsi="Times New Roman"/>
          <w:sz w:val="26"/>
          <w:szCs w:val="26"/>
          <w:lang w:val="en-US"/>
        </w:rPr>
        <w:t xml:space="preserve"> </w:t>
      </w:r>
    </w:p>
    <w:p w14:paraId="4F2237B0" w14:textId="77777777" w:rsidR="00336CA5" w:rsidRPr="002B0F1A" w:rsidRDefault="00336CA5" w:rsidP="00781CD7">
      <w:pPr>
        <w:tabs>
          <w:tab w:val="left" w:pos="1440"/>
        </w:tabs>
        <w:spacing w:after="0" w:line="240" w:lineRule="auto"/>
        <w:ind w:firstLine="709"/>
        <w:jc w:val="both"/>
        <w:rPr>
          <w:rFonts w:ascii="Times New Roman" w:hAnsi="Times New Roman"/>
          <w:sz w:val="26"/>
          <w:szCs w:val="26"/>
          <w:lang w:val="en-US"/>
        </w:rPr>
      </w:pPr>
    </w:p>
    <w:p w14:paraId="42D63330" w14:textId="798B0DC1" w:rsidR="00A34843" w:rsidRPr="002B0F1A" w:rsidRDefault="00A34843" w:rsidP="00A34843">
      <w:pPr>
        <w:tabs>
          <w:tab w:val="left" w:pos="1392"/>
        </w:tabs>
        <w:spacing w:after="0" w:line="240" w:lineRule="auto"/>
        <w:jc w:val="both"/>
        <w:rPr>
          <w:rFonts w:ascii="Times New Roman" w:hAnsi="Times New Roman"/>
          <w:b/>
          <w:bCs/>
          <w:kern w:val="32"/>
          <w:sz w:val="26"/>
          <w:szCs w:val="26"/>
          <w:lang w:val="en-US"/>
        </w:rPr>
      </w:pPr>
      <w:r w:rsidRPr="002B0F1A">
        <w:rPr>
          <w:rFonts w:ascii="Times New Roman" w:hAnsi="Times New Roman"/>
          <w:b/>
          <w:bCs/>
          <w:kern w:val="32"/>
          <w:sz w:val="26"/>
          <w:szCs w:val="26"/>
          <w:lang w:val="en-US"/>
        </w:rPr>
        <w:t>7.1.</w:t>
      </w:r>
      <w:r w:rsidR="001B7081" w:rsidRPr="002B0F1A">
        <w:rPr>
          <w:rFonts w:ascii="Times New Roman" w:hAnsi="Times New Roman"/>
          <w:b/>
          <w:bCs/>
          <w:kern w:val="32"/>
          <w:sz w:val="26"/>
          <w:szCs w:val="26"/>
          <w:lang w:val="en-US"/>
        </w:rPr>
        <w:t>2</w:t>
      </w:r>
      <w:r w:rsidRPr="002B0F1A">
        <w:rPr>
          <w:rFonts w:ascii="Times New Roman" w:hAnsi="Times New Roman"/>
          <w:b/>
          <w:bCs/>
          <w:kern w:val="32"/>
          <w:sz w:val="26"/>
          <w:szCs w:val="26"/>
          <w:lang w:val="en-US"/>
        </w:rPr>
        <w:t xml:space="preserve"> </w:t>
      </w:r>
      <w:r w:rsidR="00702E2B" w:rsidRPr="002B0F1A">
        <w:rPr>
          <w:rFonts w:ascii="Times New Roman" w:hAnsi="Times New Roman"/>
          <w:b/>
          <w:bCs/>
          <w:kern w:val="32"/>
          <w:sz w:val="26"/>
          <w:szCs w:val="26"/>
          <w:lang w:val="en-US"/>
        </w:rPr>
        <w:t>O</w:t>
      </w:r>
      <w:r w:rsidRPr="002B0F1A">
        <w:rPr>
          <w:rFonts w:ascii="Times New Roman" w:hAnsi="Times New Roman"/>
          <w:b/>
          <w:bCs/>
          <w:kern w:val="32"/>
          <w:sz w:val="26"/>
          <w:szCs w:val="26"/>
          <w:lang w:val="en-US"/>
        </w:rPr>
        <w:t xml:space="preserve">ccupational health and safety management </w:t>
      </w:r>
      <w:r w:rsidR="002D321B" w:rsidRPr="002B0F1A">
        <w:rPr>
          <w:rFonts w:ascii="Times New Roman" w:hAnsi="Times New Roman"/>
          <w:b/>
          <w:bCs/>
          <w:kern w:val="32"/>
          <w:sz w:val="26"/>
          <w:szCs w:val="26"/>
          <w:lang w:val="en-US"/>
        </w:rPr>
        <w:t>s</w:t>
      </w:r>
      <w:r w:rsidRPr="002B0F1A">
        <w:rPr>
          <w:rFonts w:ascii="Times New Roman" w:hAnsi="Times New Roman"/>
          <w:b/>
          <w:bCs/>
          <w:kern w:val="32"/>
          <w:sz w:val="26"/>
          <w:szCs w:val="26"/>
          <w:lang w:val="en-US"/>
        </w:rPr>
        <w:t>ystem</w:t>
      </w:r>
    </w:p>
    <w:p w14:paraId="2E767DF9" w14:textId="55571D83" w:rsidR="00A34843" w:rsidRPr="002B0F1A" w:rsidRDefault="004C0332" w:rsidP="00A34843">
      <w:pPr>
        <w:tabs>
          <w:tab w:val="left" w:pos="1392"/>
        </w:tabs>
        <w:spacing w:after="0" w:line="240" w:lineRule="auto"/>
        <w:jc w:val="both"/>
        <w:rPr>
          <w:rFonts w:ascii="Times New Roman" w:hAnsi="Times New Roman"/>
          <w:kern w:val="32"/>
          <w:sz w:val="26"/>
          <w:szCs w:val="26"/>
          <w:lang w:val="en-US"/>
        </w:rPr>
      </w:pPr>
      <w:r w:rsidRPr="002B0F1A">
        <w:rPr>
          <w:rFonts w:ascii="Times New Roman" w:hAnsi="Times New Roman"/>
          <w:kern w:val="32"/>
          <w:sz w:val="26"/>
          <w:szCs w:val="26"/>
          <w:lang w:val="en-US"/>
        </w:rPr>
        <w:t>Occupational health and safety m</w:t>
      </w:r>
      <w:r w:rsidR="00A34843" w:rsidRPr="002B0F1A">
        <w:rPr>
          <w:rFonts w:ascii="Times New Roman" w:hAnsi="Times New Roman"/>
          <w:kern w:val="32"/>
          <w:sz w:val="26"/>
          <w:szCs w:val="26"/>
          <w:lang w:val="en-US"/>
        </w:rPr>
        <w:t>anagement system (</w:t>
      </w:r>
      <w:r w:rsidRPr="002B0F1A">
        <w:rPr>
          <w:rFonts w:ascii="Times New Roman" w:hAnsi="Times New Roman"/>
          <w:kern w:val="32"/>
          <w:sz w:val="26"/>
          <w:szCs w:val="26"/>
          <w:lang w:val="en-US"/>
        </w:rPr>
        <w:t>OH&amp;S</w:t>
      </w:r>
      <w:r w:rsidR="00A34843" w:rsidRPr="002B0F1A">
        <w:rPr>
          <w:rFonts w:ascii="Times New Roman" w:hAnsi="Times New Roman"/>
          <w:kern w:val="32"/>
          <w:sz w:val="26"/>
          <w:szCs w:val="26"/>
          <w:lang w:val="en-US"/>
        </w:rPr>
        <w:t xml:space="preserve">) allows management </w:t>
      </w:r>
      <w:r w:rsidRPr="002B0F1A">
        <w:rPr>
          <w:rFonts w:ascii="Times New Roman" w:hAnsi="Times New Roman"/>
          <w:kern w:val="32"/>
          <w:sz w:val="26"/>
          <w:szCs w:val="26"/>
          <w:lang w:val="en-US"/>
        </w:rPr>
        <w:t xml:space="preserve">of the </w:t>
      </w:r>
      <w:r w:rsidR="00A34843" w:rsidRPr="002B0F1A">
        <w:rPr>
          <w:rFonts w:ascii="Times New Roman" w:hAnsi="Times New Roman"/>
          <w:kern w:val="32"/>
          <w:sz w:val="26"/>
          <w:szCs w:val="26"/>
          <w:lang w:val="en-US"/>
        </w:rPr>
        <w:t>Compan</w:t>
      </w:r>
      <w:r w:rsidRPr="002B0F1A">
        <w:rPr>
          <w:rFonts w:ascii="Times New Roman" w:hAnsi="Times New Roman"/>
          <w:kern w:val="32"/>
          <w:sz w:val="26"/>
          <w:szCs w:val="26"/>
          <w:lang w:val="en-US"/>
        </w:rPr>
        <w:t>y to</w:t>
      </w:r>
      <w:r w:rsidR="00A34843" w:rsidRPr="002B0F1A">
        <w:rPr>
          <w:rFonts w:ascii="Times New Roman" w:hAnsi="Times New Roman"/>
          <w:kern w:val="32"/>
          <w:sz w:val="26"/>
          <w:szCs w:val="26"/>
          <w:lang w:val="en-US"/>
        </w:rPr>
        <w:t>:</w:t>
      </w:r>
    </w:p>
    <w:p w14:paraId="12CB8284" w14:textId="4BE4A700" w:rsidR="00A34843" w:rsidRPr="002B0F1A" w:rsidRDefault="004C0332"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A34843" w:rsidRPr="002B0F1A">
        <w:rPr>
          <w:rFonts w:ascii="Times New Roman" w:hAnsi="Times New Roman"/>
          <w:sz w:val="26"/>
          <w:szCs w:val="26"/>
          <w:lang w:val="en-US"/>
        </w:rPr>
        <w:t>dentify and control hazardous production factors;</w:t>
      </w:r>
    </w:p>
    <w:p w14:paraId="245AB941" w14:textId="25B3AF82" w:rsidR="00A34843" w:rsidRPr="002B0F1A" w:rsidRDefault="004C0332"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E</w:t>
      </w:r>
      <w:r w:rsidR="00A34843" w:rsidRPr="002B0F1A">
        <w:rPr>
          <w:rFonts w:ascii="Times New Roman" w:hAnsi="Times New Roman"/>
          <w:sz w:val="26"/>
          <w:szCs w:val="26"/>
          <w:lang w:val="en-US"/>
        </w:rPr>
        <w:t>ffectively manage the risks associated with safety of labor activity;</w:t>
      </w:r>
    </w:p>
    <w:p w14:paraId="4781A809" w14:textId="5F0C8B4E" w:rsidR="00A34843" w:rsidRPr="002B0F1A" w:rsidRDefault="004C0332"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A34843" w:rsidRPr="002B0F1A">
        <w:rPr>
          <w:rFonts w:ascii="Times New Roman" w:hAnsi="Times New Roman"/>
          <w:sz w:val="26"/>
          <w:szCs w:val="26"/>
          <w:lang w:val="en-US"/>
        </w:rPr>
        <w:t>revent accidents;</w:t>
      </w:r>
    </w:p>
    <w:p w14:paraId="54184EAA" w14:textId="591D4DFA" w:rsidR="00A34843" w:rsidRPr="002B0F1A" w:rsidRDefault="004C0332"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w:t>
      </w:r>
      <w:r w:rsidR="00A34843" w:rsidRPr="002B0F1A">
        <w:rPr>
          <w:rFonts w:ascii="Times New Roman" w:hAnsi="Times New Roman"/>
          <w:sz w:val="26"/>
          <w:szCs w:val="26"/>
          <w:lang w:val="en-US"/>
        </w:rPr>
        <w:t>inimize possible damage from activities that do not meet occupational safety standards.</w:t>
      </w:r>
    </w:p>
    <w:p w14:paraId="0080F192" w14:textId="77777777" w:rsidR="004C0332" w:rsidRPr="002B0F1A" w:rsidRDefault="004C0332" w:rsidP="00A34843">
      <w:pPr>
        <w:tabs>
          <w:tab w:val="left" w:pos="1392"/>
        </w:tabs>
        <w:spacing w:after="0" w:line="240" w:lineRule="auto"/>
        <w:jc w:val="both"/>
        <w:rPr>
          <w:rFonts w:ascii="Times New Roman" w:hAnsi="Times New Roman"/>
          <w:kern w:val="32"/>
          <w:sz w:val="26"/>
          <w:szCs w:val="26"/>
          <w:lang w:val="en-US"/>
        </w:rPr>
      </w:pPr>
    </w:p>
    <w:p w14:paraId="438EB117" w14:textId="0216C830" w:rsidR="00A34843" w:rsidRPr="002B0F1A" w:rsidRDefault="00A34843" w:rsidP="00A34843">
      <w:pPr>
        <w:tabs>
          <w:tab w:val="left" w:pos="1392"/>
        </w:tabs>
        <w:spacing w:after="0" w:line="240" w:lineRule="auto"/>
        <w:jc w:val="both"/>
        <w:rPr>
          <w:rFonts w:ascii="Times New Roman" w:hAnsi="Times New Roman"/>
          <w:kern w:val="32"/>
          <w:sz w:val="26"/>
          <w:szCs w:val="26"/>
          <w:lang w:val="en-US"/>
        </w:rPr>
      </w:pPr>
      <w:r w:rsidRPr="002B0F1A">
        <w:rPr>
          <w:rFonts w:ascii="Times New Roman" w:hAnsi="Times New Roman"/>
          <w:kern w:val="32"/>
          <w:sz w:val="26"/>
          <w:szCs w:val="26"/>
          <w:lang w:val="en-US"/>
        </w:rPr>
        <w:t>Standardization of occupational health and safety management processes helps to identify the causes of threats to safety and health of</w:t>
      </w:r>
      <w:r w:rsidR="00E2379F" w:rsidRPr="002B0F1A">
        <w:rPr>
          <w:rFonts w:ascii="Times New Roman" w:hAnsi="Times New Roman"/>
          <w:kern w:val="32"/>
          <w:sz w:val="26"/>
          <w:szCs w:val="26"/>
          <w:lang w:val="en-US"/>
        </w:rPr>
        <w:t xml:space="preserve"> the Staff</w:t>
      </w:r>
      <w:r w:rsidRPr="002B0F1A">
        <w:rPr>
          <w:rFonts w:ascii="Times New Roman" w:hAnsi="Times New Roman"/>
          <w:kern w:val="32"/>
          <w:sz w:val="26"/>
          <w:szCs w:val="26"/>
          <w:lang w:val="en-US"/>
        </w:rPr>
        <w:t xml:space="preserve"> and take corrective measures to eliminate them.</w:t>
      </w:r>
    </w:p>
    <w:p w14:paraId="3F0A9B60" w14:textId="77777777" w:rsidR="00E2379F" w:rsidRPr="002B0F1A" w:rsidRDefault="00E2379F" w:rsidP="00A34843">
      <w:pPr>
        <w:tabs>
          <w:tab w:val="left" w:pos="1392"/>
        </w:tabs>
        <w:spacing w:after="0" w:line="240" w:lineRule="auto"/>
        <w:jc w:val="both"/>
        <w:rPr>
          <w:rFonts w:ascii="Times New Roman" w:hAnsi="Times New Roman"/>
          <w:kern w:val="32"/>
          <w:sz w:val="26"/>
          <w:szCs w:val="26"/>
          <w:lang w:val="en-US"/>
        </w:rPr>
      </w:pPr>
    </w:p>
    <w:p w14:paraId="542C9752" w14:textId="25FCD1C0" w:rsidR="00A34843" w:rsidRPr="002B0F1A" w:rsidRDefault="00E2379F" w:rsidP="00A34843">
      <w:pPr>
        <w:tabs>
          <w:tab w:val="left" w:pos="1392"/>
        </w:tabs>
        <w:spacing w:after="0" w:line="240" w:lineRule="auto"/>
        <w:jc w:val="both"/>
        <w:rPr>
          <w:rFonts w:ascii="Times New Roman" w:hAnsi="Times New Roman"/>
          <w:kern w:val="32"/>
          <w:sz w:val="26"/>
          <w:szCs w:val="26"/>
          <w:lang w:val="en-US"/>
        </w:rPr>
      </w:pPr>
      <w:r w:rsidRPr="002B0F1A">
        <w:rPr>
          <w:rFonts w:ascii="Times New Roman" w:hAnsi="Times New Roman"/>
          <w:kern w:val="32"/>
          <w:sz w:val="26"/>
          <w:szCs w:val="26"/>
          <w:lang w:val="en-US"/>
        </w:rPr>
        <w:t xml:space="preserve">OH&amp;S </w:t>
      </w:r>
      <w:r w:rsidR="00A34843" w:rsidRPr="002B0F1A">
        <w:rPr>
          <w:rFonts w:ascii="Times New Roman" w:hAnsi="Times New Roman"/>
          <w:kern w:val="32"/>
          <w:sz w:val="26"/>
          <w:szCs w:val="26"/>
          <w:lang w:val="en-US"/>
        </w:rPr>
        <w:t xml:space="preserve">has a systematic, planned nature and is carried out in accordance with the law of the Republic of Kazakhstan, regulatory and technical acts, </w:t>
      </w:r>
      <w:r w:rsidRPr="002B0F1A">
        <w:rPr>
          <w:rFonts w:ascii="Times New Roman" w:hAnsi="Times New Roman"/>
          <w:kern w:val="32"/>
          <w:sz w:val="26"/>
          <w:szCs w:val="26"/>
          <w:lang w:val="en-US"/>
        </w:rPr>
        <w:t>decrees</w:t>
      </w:r>
      <w:r w:rsidR="00A34843" w:rsidRPr="002B0F1A">
        <w:rPr>
          <w:rFonts w:ascii="Times New Roman" w:hAnsi="Times New Roman"/>
          <w:kern w:val="32"/>
          <w:sz w:val="26"/>
          <w:szCs w:val="26"/>
          <w:lang w:val="en-US"/>
        </w:rPr>
        <w:t xml:space="preserve">, orders of the Company, requirements of the international standard OHSAS 18001, instructions and recommendations of the Sole </w:t>
      </w:r>
      <w:r w:rsidR="00066C47" w:rsidRPr="002B0F1A">
        <w:rPr>
          <w:rFonts w:ascii="Times New Roman" w:hAnsi="Times New Roman"/>
          <w:kern w:val="32"/>
          <w:sz w:val="26"/>
          <w:szCs w:val="26"/>
          <w:lang w:val="en-US"/>
        </w:rPr>
        <w:t>S</w:t>
      </w:r>
      <w:r w:rsidR="00A34843" w:rsidRPr="002B0F1A">
        <w:rPr>
          <w:rFonts w:ascii="Times New Roman" w:hAnsi="Times New Roman"/>
          <w:kern w:val="32"/>
          <w:sz w:val="26"/>
          <w:szCs w:val="26"/>
          <w:lang w:val="en-US"/>
        </w:rPr>
        <w:t xml:space="preserve">hareholder regulating safety requirements at work. The system covers all </w:t>
      </w:r>
      <w:r w:rsidR="00066C47" w:rsidRPr="002B0F1A">
        <w:rPr>
          <w:rFonts w:ascii="Times New Roman" w:hAnsi="Times New Roman"/>
          <w:kern w:val="32"/>
          <w:sz w:val="26"/>
          <w:szCs w:val="26"/>
          <w:lang w:val="en-US"/>
        </w:rPr>
        <w:t>s</w:t>
      </w:r>
      <w:r w:rsidR="00A34843" w:rsidRPr="002B0F1A">
        <w:rPr>
          <w:rFonts w:ascii="Times New Roman" w:hAnsi="Times New Roman"/>
          <w:kern w:val="32"/>
          <w:sz w:val="26"/>
          <w:szCs w:val="26"/>
          <w:lang w:val="en-US"/>
        </w:rPr>
        <w:t xml:space="preserve">tructural divisions of the </w:t>
      </w:r>
      <w:r w:rsidR="00066C47" w:rsidRPr="002B0F1A">
        <w:rPr>
          <w:rFonts w:ascii="Times New Roman" w:hAnsi="Times New Roman"/>
          <w:kern w:val="32"/>
          <w:sz w:val="26"/>
          <w:szCs w:val="26"/>
          <w:lang w:val="en-US"/>
        </w:rPr>
        <w:t>C</w:t>
      </w:r>
      <w:r w:rsidR="00A34843" w:rsidRPr="002B0F1A">
        <w:rPr>
          <w:rFonts w:ascii="Times New Roman" w:hAnsi="Times New Roman"/>
          <w:kern w:val="32"/>
          <w:sz w:val="26"/>
          <w:szCs w:val="26"/>
          <w:lang w:val="en-US"/>
        </w:rPr>
        <w:t xml:space="preserve">ompany, technological processes and is a single guiding document for all organizational work on labor protection. It defines the objectives, functions and maintenance of work security of work, relationship between </w:t>
      </w:r>
      <w:r w:rsidR="00066C47" w:rsidRPr="002B0F1A">
        <w:rPr>
          <w:rFonts w:ascii="Times New Roman" w:hAnsi="Times New Roman"/>
          <w:kern w:val="32"/>
          <w:sz w:val="26"/>
          <w:szCs w:val="26"/>
          <w:lang w:val="en-US"/>
        </w:rPr>
        <w:t>offices</w:t>
      </w:r>
      <w:r w:rsidR="00A34843" w:rsidRPr="002B0F1A">
        <w:rPr>
          <w:rFonts w:ascii="Times New Roman" w:hAnsi="Times New Roman"/>
          <w:kern w:val="32"/>
          <w:sz w:val="26"/>
          <w:szCs w:val="26"/>
          <w:lang w:val="en-US"/>
        </w:rPr>
        <w:t xml:space="preserve"> and </w:t>
      </w:r>
      <w:r w:rsidR="00066C47" w:rsidRPr="002B0F1A">
        <w:rPr>
          <w:rFonts w:ascii="Times New Roman" w:hAnsi="Times New Roman"/>
          <w:kern w:val="32"/>
          <w:sz w:val="26"/>
          <w:szCs w:val="26"/>
          <w:lang w:val="en-US"/>
        </w:rPr>
        <w:t>divisions in terms of occupational safety</w:t>
      </w:r>
      <w:r w:rsidR="00A34843" w:rsidRPr="002B0F1A">
        <w:rPr>
          <w:rFonts w:ascii="Times New Roman" w:hAnsi="Times New Roman"/>
          <w:kern w:val="32"/>
          <w:sz w:val="26"/>
          <w:szCs w:val="26"/>
          <w:lang w:val="en-US"/>
        </w:rPr>
        <w:t xml:space="preserve"> in accordance with their functional duties, assigned functions, rights and responsibility of each Employee</w:t>
      </w:r>
      <w:r w:rsidR="00EC16E9" w:rsidRPr="002B0F1A">
        <w:rPr>
          <w:rFonts w:ascii="Times New Roman" w:hAnsi="Times New Roman"/>
          <w:kern w:val="32"/>
          <w:sz w:val="26"/>
          <w:szCs w:val="26"/>
          <w:lang w:val="en-US"/>
        </w:rPr>
        <w:t xml:space="preserve"> of the Company</w:t>
      </w:r>
      <w:r w:rsidR="00A34843" w:rsidRPr="002B0F1A">
        <w:rPr>
          <w:rFonts w:ascii="Times New Roman" w:hAnsi="Times New Roman"/>
          <w:kern w:val="32"/>
          <w:sz w:val="26"/>
          <w:szCs w:val="26"/>
          <w:lang w:val="en-US"/>
        </w:rPr>
        <w:t xml:space="preserve"> to create a healthy and safe work environment, compliance with rules and norms of </w:t>
      </w:r>
      <w:r w:rsidR="00EC16E9" w:rsidRPr="002B0F1A">
        <w:rPr>
          <w:rFonts w:ascii="Times New Roman" w:hAnsi="Times New Roman"/>
          <w:kern w:val="32"/>
          <w:sz w:val="26"/>
          <w:szCs w:val="26"/>
          <w:lang w:val="en-US"/>
        </w:rPr>
        <w:t>occupational</w:t>
      </w:r>
      <w:r w:rsidR="00A34843" w:rsidRPr="002B0F1A">
        <w:rPr>
          <w:rFonts w:ascii="Times New Roman" w:hAnsi="Times New Roman"/>
          <w:kern w:val="32"/>
          <w:sz w:val="26"/>
          <w:szCs w:val="26"/>
          <w:lang w:val="en-US"/>
        </w:rPr>
        <w:t xml:space="preserve"> safety. The </w:t>
      </w:r>
      <w:r w:rsidR="00EC16E9" w:rsidRPr="002B0F1A">
        <w:rPr>
          <w:rFonts w:ascii="Times New Roman" w:hAnsi="Times New Roman"/>
          <w:kern w:val="32"/>
          <w:sz w:val="26"/>
          <w:szCs w:val="26"/>
          <w:lang w:val="en-US"/>
        </w:rPr>
        <w:t>C</w:t>
      </w:r>
      <w:r w:rsidR="00A34843" w:rsidRPr="002B0F1A">
        <w:rPr>
          <w:rFonts w:ascii="Times New Roman" w:hAnsi="Times New Roman"/>
          <w:kern w:val="32"/>
          <w:sz w:val="26"/>
          <w:szCs w:val="26"/>
          <w:lang w:val="en-US"/>
        </w:rPr>
        <w:t xml:space="preserve">ompany pays special attention to improving the level of safety culture, constantly analyzes, develops and implements the best world practices in order to achieve a zero </w:t>
      </w:r>
      <w:r w:rsidR="00EC16E9" w:rsidRPr="002B0F1A">
        <w:rPr>
          <w:rFonts w:ascii="Times New Roman" w:hAnsi="Times New Roman"/>
          <w:kern w:val="32"/>
          <w:sz w:val="26"/>
          <w:szCs w:val="26"/>
          <w:lang w:val="en-US"/>
        </w:rPr>
        <w:t xml:space="preserve">level of </w:t>
      </w:r>
      <w:r w:rsidR="00A34843" w:rsidRPr="002B0F1A">
        <w:rPr>
          <w:rFonts w:ascii="Times New Roman" w:hAnsi="Times New Roman"/>
          <w:kern w:val="32"/>
          <w:sz w:val="26"/>
          <w:szCs w:val="26"/>
          <w:lang w:val="en-US"/>
        </w:rPr>
        <w:t>injuries. In order to achieve these goals, the Company annually develops and implements measures indicating the deadlines for their implementation, costs, and responsible persons.</w:t>
      </w:r>
    </w:p>
    <w:p w14:paraId="41A06C5C" w14:textId="77777777" w:rsidR="00CB2EC0" w:rsidRPr="002B0F1A" w:rsidRDefault="00CB2EC0" w:rsidP="00A34843">
      <w:pPr>
        <w:tabs>
          <w:tab w:val="left" w:pos="1392"/>
        </w:tabs>
        <w:spacing w:after="0" w:line="240" w:lineRule="auto"/>
        <w:jc w:val="both"/>
        <w:rPr>
          <w:rFonts w:ascii="Times New Roman" w:hAnsi="Times New Roman"/>
          <w:kern w:val="32"/>
          <w:sz w:val="26"/>
          <w:szCs w:val="26"/>
          <w:lang w:val="en-US"/>
        </w:rPr>
      </w:pPr>
    </w:p>
    <w:p w14:paraId="4DB60812" w14:textId="69264196" w:rsidR="00A34843" w:rsidRPr="002B0F1A" w:rsidRDefault="00A34843" w:rsidP="00A34843">
      <w:pPr>
        <w:tabs>
          <w:tab w:val="left" w:pos="1392"/>
        </w:tabs>
        <w:spacing w:after="0" w:line="240" w:lineRule="auto"/>
        <w:jc w:val="both"/>
        <w:rPr>
          <w:rFonts w:ascii="Times New Roman" w:hAnsi="Times New Roman"/>
          <w:kern w:val="32"/>
          <w:sz w:val="26"/>
          <w:szCs w:val="26"/>
          <w:lang w:val="en-US"/>
        </w:rPr>
      </w:pPr>
      <w:r w:rsidRPr="002B0F1A">
        <w:rPr>
          <w:rFonts w:ascii="Times New Roman" w:hAnsi="Times New Roman"/>
          <w:kern w:val="32"/>
          <w:sz w:val="26"/>
          <w:szCs w:val="26"/>
          <w:lang w:val="en-US"/>
        </w:rPr>
        <w:lastRenderedPageBreak/>
        <w:t>For each workplace and technological operation, lists of possible hazards are compiled, which are included in</w:t>
      </w:r>
      <w:r w:rsidR="00CB2EC0" w:rsidRPr="002B0F1A">
        <w:rPr>
          <w:rFonts w:ascii="Times New Roman" w:hAnsi="Times New Roman"/>
          <w:kern w:val="32"/>
          <w:sz w:val="26"/>
          <w:szCs w:val="26"/>
          <w:lang w:val="en-US"/>
        </w:rPr>
        <w:t>to occupational safety</w:t>
      </w:r>
      <w:r w:rsidRPr="002B0F1A">
        <w:rPr>
          <w:rFonts w:ascii="Times New Roman" w:hAnsi="Times New Roman"/>
          <w:kern w:val="32"/>
          <w:sz w:val="26"/>
          <w:szCs w:val="26"/>
          <w:lang w:val="en-US"/>
        </w:rPr>
        <w:t xml:space="preserve"> instructions.</w:t>
      </w:r>
    </w:p>
    <w:p w14:paraId="02FF8973" w14:textId="77777777" w:rsidR="00CB2EC0" w:rsidRPr="002B0F1A" w:rsidRDefault="00CB2EC0" w:rsidP="00A34843">
      <w:pPr>
        <w:tabs>
          <w:tab w:val="left" w:pos="1392"/>
        </w:tabs>
        <w:spacing w:after="0" w:line="240" w:lineRule="auto"/>
        <w:jc w:val="both"/>
        <w:rPr>
          <w:rFonts w:ascii="Times New Roman" w:hAnsi="Times New Roman"/>
          <w:kern w:val="32"/>
          <w:sz w:val="26"/>
          <w:szCs w:val="26"/>
          <w:lang w:val="en-US"/>
        </w:rPr>
      </w:pPr>
    </w:p>
    <w:p w14:paraId="750EE54B" w14:textId="23FC1CCE" w:rsidR="00A34843" w:rsidRPr="002B0F1A" w:rsidRDefault="00A34843" w:rsidP="00A34843">
      <w:pPr>
        <w:tabs>
          <w:tab w:val="left" w:pos="1392"/>
        </w:tabs>
        <w:spacing w:after="0" w:line="240" w:lineRule="auto"/>
        <w:jc w:val="both"/>
        <w:rPr>
          <w:rFonts w:ascii="Times New Roman" w:hAnsi="Times New Roman"/>
          <w:sz w:val="26"/>
          <w:szCs w:val="26"/>
          <w:lang w:val="en-US"/>
        </w:rPr>
      </w:pPr>
      <w:r w:rsidRPr="002B0F1A">
        <w:rPr>
          <w:rFonts w:ascii="Times New Roman" w:hAnsi="Times New Roman"/>
          <w:kern w:val="32"/>
          <w:sz w:val="26"/>
          <w:szCs w:val="26"/>
          <w:lang w:val="en-US"/>
        </w:rPr>
        <w:t xml:space="preserve">The Company conducts timely certification of production facilities for working conditions in accordance with the Rules for </w:t>
      </w:r>
      <w:r w:rsidR="00E07300" w:rsidRPr="002B0F1A">
        <w:rPr>
          <w:rFonts w:ascii="Times New Roman" w:hAnsi="Times New Roman"/>
          <w:kern w:val="32"/>
          <w:sz w:val="26"/>
          <w:szCs w:val="26"/>
          <w:lang w:val="en-US"/>
        </w:rPr>
        <w:t>M</w:t>
      </w:r>
      <w:r w:rsidRPr="002B0F1A">
        <w:rPr>
          <w:rFonts w:ascii="Times New Roman" w:hAnsi="Times New Roman"/>
          <w:kern w:val="32"/>
          <w:sz w:val="26"/>
          <w:szCs w:val="26"/>
          <w:lang w:val="en-US"/>
        </w:rPr>
        <w:t xml:space="preserve">andatory </w:t>
      </w:r>
      <w:r w:rsidR="00E07300" w:rsidRPr="002B0F1A">
        <w:rPr>
          <w:rFonts w:ascii="Times New Roman" w:hAnsi="Times New Roman"/>
          <w:kern w:val="32"/>
          <w:sz w:val="26"/>
          <w:szCs w:val="26"/>
          <w:lang w:val="en-US"/>
        </w:rPr>
        <w:t>P</w:t>
      </w:r>
      <w:r w:rsidRPr="002B0F1A">
        <w:rPr>
          <w:rFonts w:ascii="Times New Roman" w:hAnsi="Times New Roman"/>
          <w:kern w:val="32"/>
          <w:sz w:val="26"/>
          <w:szCs w:val="26"/>
          <w:lang w:val="en-US"/>
        </w:rPr>
        <w:t xml:space="preserve">eriodic </w:t>
      </w:r>
      <w:r w:rsidR="00E07300" w:rsidRPr="002B0F1A">
        <w:rPr>
          <w:rFonts w:ascii="Times New Roman" w:hAnsi="Times New Roman"/>
          <w:kern w:val="32"/>
          <w:sz w:val="26"/>
          <w:szCs w:val="26"/>
          <w:lang w:val="en-US"/>
        </w:rPr>
        <w:t>Qualification</w:t>
      </w:r>
      <w:r w:rsidRPr="002B0F1A">
        <w:rPr>
          <w:rFonts w:ascii="Times New Roman" w:hAnsi="Times New Roman"/>
          <w:kern w:val="32"/>
          <w:sz w:val="26"/>
          <w:szCs w:val="26"/>
          <w:lang w:val="en-US"/>
        </w:rPr>
        <w:t xml:space="preserve"> of </w:t>
      </w:r>
      <w:r w:rsidR="00E07300" w:rsidRPr="002B0F1A">
        <w:rPr>
          <w:rFonts w:ascii="Times New Roman" w:hAnsi="Times New Roman"/>
          <w:kern w:val="32"/>
          <w:sz w:val="26"/>
          <w:szCs w:val="26"/>
          <w:lang w:val="en-US"/>
        </w:rPr>
        <w:t>P</w:t>
      </w:r>
      <w:r w:rsidRPr="002B0F1A">
        <w:rPr>
          <w:rFonts w:ascii="Times New Roman" w:hAnsi="Times New Roman"/>
          <w:kern w:val="32"/>
          <w:sz w:val="26"/>
          <w:szCs w:val="26"/>
          <w:lang w:val="en-US"/>
        </w:rPr>
        <w:t xml:space="preserve">roduction </w:t>
      </w:r>
      <w:r w:rsidR="00E07300" w:rsidRPr="002B0F1A">
        <w:rPr>
          <w:rFonts w:ascii="Times New Roman" w:hAnsi="Times New Roman"/>
          <w:kern w:val="32"/>
          <w:sz w:val="26"/>
          <w:szCs w:val="26"/>
          <w:lang w:val="en-US"/>
        </w:rPr>
        <w:t>F</w:t>
      </w:r>
      <w:r w:rsidRPr="002B0F1A">
        <w:rPr>
          <w:rFonts w:ascii="Times New Roman" w:hAnsi="Times New Roman"/>
          <w:kern w:val="32"/>
          <w:sz w:val="26"/>
          <w:szCs w:val="26"/>
          <w:lang w:val="en-US"/>
        </w:rPr>
        <w:t xml:space="preserve">acilities for </w:t>
      </w:r>
      <w:r w:rsidR="00E07300" w:rsidRPr="002B0F1A">
        <w:rPr>
          <w:rFonts w:ascii="Times New Roman" w:hAnsi="Times New Roman"/>
          <w:kern w:val="32"/>
          <w:sz w:val="26"/>
          <w:szCs w:val="26"/>
          <w:lang w:val="en-US"/>
        </w:rPr>
        <w:t>W</w:t>
      </w:r>
      <w:r w:rsidRPr="002B0F1A">
        <w:rPr>
          <w:rFonts w:ascii="Times New Roman" w:hAnsi="Times New Roman"/>
          <w:kern w:val="32"/>
          <w:sz w:val="26"/>
          <w:szCs w:val="26"/>
          <w:lang w:val="en-US"/>
        </w:rPr>
        <w:t xml:space="preserve">orking </w:t>
      </w:r>
      <w:r w:rsidR="00E07300" w:rsidRPr="002B0F1A">
        <w:rPr>
          <w:rFonts w:ascii="Times New Roman" w:hAnsi="Times New Roman"/>
          <w:kern w:val="32"/>
          <w:sz w:val="26"/>
          <w:szCs w:val="26"/>
          <w:lang w:val="en-US"/>
        </w:rPr>
        <w:t>C</w:t>
      </w:r>
      <w:r w:rsidRPr="002B0F1A">
        <w:rPr>
          <w:rFonts w:ascii="Times New Roman" w:hAnsi="Times New Roman"/>
          <w:kern w:val="32"/>
          <w:sz w:val="26"/>
          <w:szCs w:val="26"/>
          <w:lang w:val="en-US"/>
        </w:rPr>
        <w:t>onditions.</w:t>
      </w:r>
    </w:p>
    <w:p w14:paraId="1FF2F665" w14:textId="77777777" w:rsidR="00CB2EC0" w:rsidRPr="002B0F1A" w:rsidRDefault="00CB2EC0" w:rsidP="00A34843">
      <w:pPr>
        <w:tabs>
          <w:tab w:val="left" w:pos="1392"/>
        </w:tabs>
        <w:spacing w:after="0" w:line="240" w:lineRule="auto"/>
        <w:jc w:val="both"/>
        <w:rPr>
          <w:rFonts w:ascii="Times New Roman" w:hAnsi="Times New Roman"/>
          <w:sz w:val="26"/>
          <w:szCs w:val="26"/>
          <w:lang w:val="en-US"/>
        </w:rPr>
      </w:pPr>
    </w:p>
    <w:p w14:paraId="69E30557" w14:textId="230760EF" w:rsidR="00A34843" w:rsidRPr="002B0F1A" w:rsidRDefault="00A34843" w:rsidP="00A34843">
      <w:pPr>
        <w:tabs>
          <w:tab w:val="left" w:pos="1392"/>
        </w:tabs>
        <w:spacing w:after="0" w:line="240" w:lineRule="auto"/>
        <w:jc w:val="both"/>
        <w:rPr>
          <w:rFonts w:ascii="Times New Roman" w:hAnsi="Times New Roman"/>
          <w:b/>
          <w:bCs/>
          <w:sz w:val="26"/>
          <w:szCs w:val="26"/>
          <w:lang w:val="en-US"/>
        </w:rPr>
      </w:pPr>
      <w:r w:rsidRPr="002B0F1A">
        <w:rPr>
          <w:rFonts w:ascii="Times New Roman" w:hAnsi="Times New Roman"/>
          <w:b/>
          <w:bCs/>
          <w:sz w:val="26"/>
          <w:szCs w:val="26"/>
          <w:lang w:val="en-US"/>
        </w:rPr>
        <w:t>7.1.</w:t>
      </w:r>
      <w:r w:rsidR="00CB2EC0" w:rsidRPr="002B0F1A">
        <w:rPr>
          <w:rFonts w:ascii="Times New Roman" w:hAnsi="Times New Roman"/>
          <w:b/>
          <w:bCs/>
          <w:sz w:val="26"/>
          <w:szCs w:val="26"/>
          <w:lang w:val="en-US"/>
        </w:rPr>
        <w:t>3</w:t>
      </w:r>
      <w:r w:rsidRPr="002B0F1A">
        <w:rPr>
          <w:rFonts w:ascii="Times New Roman" w:hAnsi="Times New Roman"/>
          <w:b/>
          <w:bCs/>
          <w:sz w:val="26"/>
          <w:szCs w:val="26"/>
          <w:lang w:val="en-US"/>
        </w:rPr>
        <w:t xml:space="preserve"> </w:t>
      </w:r>
      <w:r w:rsidR="00190333" w:rsidRPr="002B0F1A">
        <w:rPr>
          <w:rFonts w:ascii="Times New Roman" w:hAnsi="Times New Roman"/>
          <w:b/>
          <w:bCs/>
          <w:sz w:val="26"/>
          <w:szCs w:val="26"/>
          <w:lang w:val="en-US"/>
        </w:rPr>
        <w:t>P</w:t>
      </w:r>
      <w:r w:rsidRPr="002B0F1A">
        <w:rPr>
          <w:rFonts w:ascii="Times New Roman" w:hAnsi="Times New Roman"/>
          <w:b/>
          <w:bCs/>
          <w:sz w:val="26"/>
          <w:szCs w:val="26"/>
          <w:lang w:val="en-US"/>
        </w:rPr>
        <w:t xml:space="preserve">roviding </w:t>
      </w:r>
      <w:r w:rsidR="00457B7E" w:rsidRPr="002B0F1A">
        <w:rPr>
          <w:rFonts w:ascii="Times New Roman" w:hAnsi="Times New Roman"/>
          <w:b/>
          <w:bCs/>
          <w:sz w:val="26"/>
          <w:szCs w:val="26"/>
          <w:lang w:val="en-US"/>
        </w:rPr>
        <w:t>the E</w:t>
      </w:r>
      <w:r w:rsidRPr="002B0F1A">
        <w:rPr>
          <w:rFonts w:ascii="Times New Roman" w:hAnsi="Times New Roman"/>
          <w:b/>
          <w:bCs/>
          <w:sz w:val="26"/>
          <w:szCs w:val="26"/>
          <w:lang w:val="en-US"/>
        </w:rPr>
        <w:t>mployees with personal protective equipment</w:t>
      </w:r>
    </w:p>
    <w:p w14:paraId="7E4B51F7" w14:textId="77777777" w:rsidR="00834BF9" w:rsidRPr="002B0F1A" w:rsidRDefault="00834BF9" w:rsidP="00834BF9">
      <w:pPr>
        <w:tabs>
          <w:tab w:val="left" w:pos="1392"/>
        </w:tabs>
        <w:spacing w:after="0" w:line="240" w:lineRule="auto"/>
        <w:jc w:val="both"/>
        <w:rPr>
          <w:rFonts w:ascii="Times New Roman" w:hAnsi="Times New Roman"/>
          <w:sz w:val="26"/>
          <w:szCs w:val="26"/>
          <w:lang w:val="en-US"/>
        </w:rPr>
      </w:pPr>
    </w:p>
    <w:p w14:paraId="454F5DC4" w14:textId="1C4EDD9B" w:rsidR="00A34843" w:rsidRPr="002B0F1A" w:rsidRDefault="00A34843" w:rsidP="0041320E">
      <w:pPr>
        <w:tabs>
          <w:tab w:val="left" w:pos="1392"/>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On July 22, 2016, Order No. 168 "</w:t>
      </w:r>
      <w:r w:rsidR="00834BF9" w:rsidRPr="002B0F1A">
        <w:rPr>
          <w:rFonts w:ascii="Times New Roman" w:hAnsi="Times New Roman"/>
          <w:sz w:val="26"/>
          <w:szCs w:val="26"/>
          <w:lang w:val="en-US"/>
        </w:rPr>
        <w:t>O</w:t>
      </w:r>
      <w:r w:rsidRPr="002B0F1A">
        <w:rPr>
          <w:rFonts w:ascii="Times New Roman" w:hAnsi="Times New Roman"/>
          <w:sz w:val="26"/>
          <w:szCs w:val="26"/>
          <w:lang w:val="en-US"/>
        </w:rPr>
        <w:t xml:space="preserve">n approval and implementation </w:t>
      </w:r>
      <w:r w:rsidR="00834BF9" w:rsidRPr="002B0F1A">
        <w:rPr>
          <w:rFonts w:ascii="Times New Roman" w:hAnsi="Times New Roman"/>
          <w:sz w:val="26"/>
          <w:szCs w:val="26"/>
          <w:lang w:val="en-US"/>
        </w:rPr>
        <w:t>o</w:t>
      </w:r>
      <w:r w:rsidRPr="002B0F1A">
        <w:rPr>
          <w:rFonts w:ascii="Times New Roman" w:hAnsi="Times New Roman"/>
          <w:sz w:val="26"/>
          <w:szCs w:val="26"/>
          <w:lang w:val="en-US"/>
        </w:rPr>
        <w:t xml:space="preserve">f NAC Kazatomprom </w:t>
      </w:r>
      <w:r w:rsidR="00834BF9" w:rsidRPr="002B0F1A">
        <w:rPr>
          <w:rFonts w:ascii="Times New Roman" w:hAnsi="Times New Roman"/>
          <w:sz w:val="26"/>
          <w:szCs w:val="26"/>
          <w:lang w:val="en-US"/>
        </w:rPr>
        <w:t xml:space="preserve">JSC standard </w:t>
      </w:r>
      <w:r w:rsidRPr="002B0F1A">
        <w:rPr>
          <w:rFonts w:ascii="Times New Roman" w:hAnsi="Times New Roman"/>
          <w:sz w:val="26"/>
          <w:szCs w:val="26"/>
          <w:lang w:val="en-US"/>
        </w:rPr>
        <w:t xml:space="preserve">"System of labor safety standards" was issued. Requirements for providing personal protective equipment for </w:t>
      </w:r>
      <w:r w:rsidR="0041320E" w:rsidRPr="002B0F1A">
        <w:rPr>
          <w:rFonts w:ascii="Times New Roman" w:hAnsi="Times New Roman"/>
          <w:sz w:val="26"/>
          <w:szCs w:val="26"/>
          <w:lang w:val="en-US"/>
        </w:rPr>
        <w:t>the E</w:t>
      </w:r>
      <w:r w:rsidRPr="002B0F1A">
        <w:rPr>
          <w:rFonts w:ascii="Times New Roman" w:hAnsi="Times New Roman"/>
          <w:sz w:val="26"/>
          <w:szCs w:val="26"/>
          <w:lang w:val="en-US"/>
        </w:rPr>
        <w:t xml:space="preserve">mployees of NAC Kazatomprom </w:t>
      </w:r>
      <w:r w:rsidR="0041320E" w:rsidRPr="002B0F1A">
        <w:rPr>
          <w:rFonts w:ascii="Times New Roman" w:hAnsi="Times New Roman"/>
          <w:sz w:val="26"/>
          <w:szCs w:val="26"/>
          <w:lang w:val="en-US"/>
        </w:rPr>
        <w:t>JSC companies</w:t>
      </w:r>
      <w:r w:rsidRPr="002B0F1A">
        <w:rPr>
          <w:rFonts w:ascii="Times New Roman" w:hAnsi="Times New Roman"/>
          <w:sz w:val="26"/>
          <w:szCs w:val="26"/>
          <w:lang w:val="en-US"/>
        </w:rPr>
        <w:t xml:space="preserve"> in order to unify the nomenclature and establish common organizational and technical requirements for providing </w:t>
      </w:r>
      <w:r w:rsidR="0041320E" w:rsidRPr="002B0F1A">
        <w:rPr>
          <w:rFonts w:ascii="Times New Roman" w:hAnsi="Times New Roman"/>
          <w:sz w:val="26"/>
          <w:szCs w:val="26"/>
          <w:lang w:val="en-US"/>
        </w:rPr>
        <w:t xml:space="preserve">the </w:t>
      </w:r>
      <w:r w:rsidRPr="002B0F1A">
        <w:rPr>
          <w:rFonts w:ascii="Times New Roman" w:hAnsi="Times New Roman"/>
          <w:sz w:val="26"/>
          <w:szCs w:val="26"/>
          <w:lang w:val="en-US"/>
        </w:rPr>
        <w:t xml:space="preserve">Employees of subsidiaries, dependent and jointly controlled </w:t>
      </w:r>
      <w:r w:rsidR="0041320E" w:rsidRPr="002B0F1A">
        <w:rPr>
          <w:rFonts w:ascii="Times New Roman" w:hAnsi="Times New Roman"/>
          <w:sz w:val="26"/>
          <w:szCs w:val="26"/>
          <w:lang w:val="en-US"/>
        </w:rPr>
        <w:t xml:space="preserve">companies of </w:t>
      </w:r>
      <w:r w:rsidRPr="002B0F1A">
        <w:rPr>
          <w:rFonts w:ascii="Times New Roman" w:hAnsi="Times New Roman"/>
          <w:sz w:val="26"/>
          <w:szCs w:val="26"/>
          <w:lang w:val="en-US"/>
        </w:rPr>
        <w:t>NAC Kazatomprom</w:t>
      </w:r>
      <w:r w:rsidR="0041320E" w:rsidRPr="002B0F1A">
        <w:rPr>
          <w:rFonts w:ascii="Times New Roman" w:hAnsi="Times New Roman"/>
          <w:sz w:val="26"/>
          <w:szCs w:val="26"/>
          <w:lang w:val="en-US"/>
        </w:rPr>
        <w:t xml:space="preserve"> JSC</w:t>
      </w:r>
      <w:r w:rsidRPr="002B0F1A">
        <w:rPr>
          <w:rFonts w:ascii="Times New Roman" w:hAnsi="Times New Roman"/>
          <w:sz w:val="26"/>
          <w:szCs w:val="26"/>
          <w:lang w:val="en-US"/>
        </w:rPr>
        <w:t xml:space="preserve"> </w:t>
      </w:r>
      <w:r w:rsidR="002E4320" w:rsidRPr="002B0F1A">
        <w:rPr>
          <w:rFonts w:ascii="Times New Roman" w:hAnsi="Times New Roman"/>
          <w:sz w:val="26"/>
          <w:szCs w:val="26"/>
          <w:lang w:val="en-US"/>
        </w:rPr>
        <w:t>with personal</w:t>
      </w:r>
      <w:r w:rsidRPr="002B0F1A">
        <w:rPr>
          <w:rFonts w:ascii="Times New Roman" w:hAnsi="Times New Roman"/>
          <w:sz w:val="26"/>
          <w:szCs w:val="26"/>
          <w:lang w:val="en-US"/>
        </w:rPr>
        <w:t xml:space="preserve"> </w:t>
      </w:r>
      <w:r w:rsidR="002E4320" w:rsidRPr="002B0F1A">
        <w:rPr>
          <w:rFonts w:ascii="Times New Roman" w:hAnsi="Times New Roman"/>
          <w:sz w:val="26"/>
          <w:szCs w:val="26"/>
          <w:lang w:val="en-US"/>
        </w:rPr>
        <w:t>protective equipment</w:t>
      </w:r>
      <w:r w:rsidRPr="002B0F1A">
        <w:rPr>
          <w:rFonts w:ascii="Times New Roman" w:hAnsi="Times New Roman"/>
          <w:sz w:val="26"/>
          <w:szCs w:val="26"/>
          <w:lang w:val="en-US"/>
        </w:rPr>
        <w:t xml:space="preserve"> against harmful and dangerous production factors". This standard applies to the main types of personal protective equipment (hereinafter referred to as PPE) intended for use in production conditions in order to protect employees of the Sole shareholder's enterprises from harmful and dangerous production factors and establishes General organizational and technical requirements for providing PPE. The provisions of this standard are subject to application when organizing the provision of PPE employees and developing internal regulatory documents of the company regulating the procedure for handling PPE.</w:t>
      </w:r>
    </w:p>
    <w:p w14:paraId="294AD9B3" w14:textId="77777777" w:rsidR="00287334" w:rsidRPr="002B0F1A" w:rsidRDefault="00287334" w:rsidP="00287334">
      <w:pPr>
        <w:tabs>
          <w:tab w:val="left" w:pos="1392"/>
        </w:tabs>
        <w:spacing w:after="0" w:line="240" w:lineRule="auto"/>
        <w:jc w:val="both"/>
        <w:rPr>
          <w:rFonts w:ascii="Times New Roman" w:hAnsi="Times New Roman"/>
          <w:sz w:val="26"/>
          <w:szCs w:val="26"/>
          <w:lang w:val="en-US"/>
        </w:rPr>
      </w:pPr>
    </w:p>
    <w:p w14:paraId="10CCFF20" w14:textId="2376047B" w:rsidR="00A34843" w:rsidRPr="002B0F1A" w:rsidRDefault="00A34843" w:rsidP="00287334">
      <w:pPr>
        <w:tabs>
          <w:tab w:val="left" w:pos="1392"/>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 defines standards for providing</w:t>
      </w:r>
      <w:r w:rsidR="00606E6E" w:rsidRPr="002B0F1A">
        <w:rPr>
          <w:rFonts w:ascii="Times New Roman" w:hAnsi="Times New Roman"/>
          <w:sz w:val="26"/>
          <w:szCs w:val="26"/>
          <w:lang w:val="en-US"/>
        </w:rPr>
        <w:t xml:space="preserve"> the</w:t>
      </w:r>
      <w:r w:rsidRPr="002B0F1A">
        <w:rPr>
          <w:rFonts w:ascii="Times New Roman" w:hAnsi="Times New Roman"/>
          <w:sz w:val="26"/>
          <w:szCs w:val="26"/>
          <w:lang w:val="en-US"/>
        </w:rPr>
        <w:t xml:space="preserve"> Employees with special clothing, special footwear and other PPE at the expense of the Employer, which fully correspond to the nature and conditions of work performed in special temperature conditions, with the presence of harmful production factors. These PPE allow you to protect employees from exposure to dangerous and harmful production factors that accompany the adopted technology and working conditions, and reduce the level of harmful factors to the value established by current sanitary standards.</w:t>
      </w:r>
    </w:p>
    <w:p w14:paraId="6EEB4C68" w14:textId="77777777" w:rsidR="00287334" w:rsidRPr="002B0F1A" w:rsidRDefault="00287334" w:rsidP="00287334">
      <w:pPr>
        <w:tabs>
          <w:tab w:val="left" w:pos="1392"/>
        </w:tabs>
        <w:spacing w:after="0" w:line="240" w:lineRule="auto"/>
        <w:jc w:val="both"/>
        <w:rPr>
          <w:rFonts w:ascii="Times New Roman" w:hAnsi="Times New Roman"/>
          <w:sz w:val="26"/>
          <w:szCs w:val="26"/>
          <w:lang w:val="en-US"/>
        </w:rPr>
      </w:pPr>
    </w:p>
    <w:p w14:paraId="236416B7" w14:textId="2754ED92" w:rsidR="00A34843" w:rsidRPr="002B0F1A" w:rsidRDefault="00A34843" w:rsidP="00287334">
      <w:pPr>
        <w:tabs>
          <w:tab w:val="left" w:pos="1392"/>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w:t>
      </w:r>
      <w:r w:rsidR="00287334" w:rsidRPr="002B0F1A">
        <w:rPr>
          <w:rFonts w:ascii="Times New Roman" w:hAnsi="Times New Roman"/>
          <w:sz w:val="26"/>
          <w:szCs w:val="26"/>
          <w:lang w:val="en-US"/>
        </w:rPr>
        <w:t xml:space="preserve">Company </w:t>
      </w:r>
      <w:r w:rsidRPr="002B0F1A">
        <w:rPr>
          <w:rFonts w:ascii="Times New Roman" w:hAnsi="Times New Roman"/>
          <w:sz w:val="26"/>
          <w:szCs w:val="26"/>
          <w:lang w:val="en-US"/>
        </w:rPr>
        <w:t>has created proper sanitary conditions-showers, dryers, dressing rooms, washrooms, toilets, rooms for eating, which are equipped with necessary household appliances.</w:t>
      </w:r>
    </w:p>
    <w:p w14:paraId="51C824C6" w14:textId="77777777" w:rsidR="00A34843" w:rsidRPr="002B0F1A" w:rsidRDefault="00A34843" w:rsidP="00A34843">
      <w:pPr>
        <w:tabs>
          <w:tab w:val="left" w:pos="1392"/>
        </w:tabs>
        <w:spacing w:after="0" w:line="240" w:lineRule="auto"/>
        <w:ind w:firstLine="709"/>
        <w:jc w:val="both"/>
        <w:rPr>
          <w:rFonts w:ascii="Times New Roman" w:hAnsi="Times New Roman"/>
          <w:sz w:val="26"/>
          <w:szCs w:val="26"/>
          <w:lang w:val="en-US"/>
        </w:rPr>
      </w:pPr>
    </w:p>
    <w:p w14:paraId="0637A5E9" w14:textId="356777C8" w:rsidR="00A34843" w:rsidRPr="002B0F1A" w:rsidRDefault="00A34843" w:rsidP="00A34843">
      <w:pPr>
        <w:tabs>
          <w:tab w:val="left" w:pos="1392"/>
        </w:tabs>
        <w:spacing w:after="0" w:line="240" w:lineRule="auto"/>
        <w:jc w:val="both"/>
        <w:rPr>
          <w:rFonts w:ascii="Times New Roman" w:hAnsi="Times New Roman"/>
          <w:b/>
          <w:bCs/>
          <w:sz w:val="26"/>
          <w:szCs w:val="26"/>
          <w:lang w:val="en-US"/>
        </w:rPr>
      </w:pPr>
      <w:r w:rsidRPr="002B0F1A">
        <w:rPr>
          <w:rFonts w:ascii="Times New Roman" w:hAnsi="Times New Roman"/>
          <w:b/>
          <w:bCs/>
          <w:sz w:val="26"/>
          <w:szCs w:val="26"/>
          <w:lang w:val="en-US"/>
        </w:rPr>
        <w:t>7.1.</w:t>
      </w:r>
      <w:r w:rsidR="003B3B6B" w:rsidRPr="002B0F1A">
        <w:rPr>
          <w:rFonts w:ascii="Times New Roman" w:hAnsi="Times New Roman"/>
          <w:b/>
          <w:bCs/>
          <w:sz w:val="26"/>
          <w:szCs w:val="26"/>
          <w:lang w:val="en-US"/>
        </w:rPr>
        <w:t>4</w:t>
      </w:r>
      <w:r w:rsidRPr="002B0F1A">
        <w:rPr>
          <w:rFonts w:ascii="Times New Roman" w:hAnsi="Times New Roman"/>
          <w:b/>
          <w:bCs/>
          <w:sz w:val="26"/>
          <w:szCs w:val="26"/>
          <w:lang w:val="en-US"/>
        </w:rPr>
        <w:t xml:space="preserve"> </w:t>
      </w:r>
      <w:r w:rsidR="003B3B6B" w:rsidRPr="002B0F1A">
        <w:rPr>
          <w:rFonts w:ascii="Times New Roman" w:hAnsi="Times New Roman"/>
          <w:b/>
          <w:bCs/>
          <w:sz w:val="26"/>
          <w:szCs w:val="26"/>
          <w:lang w:val="en-US"/>
        </w:rPr>
        <w:t>P</w:t>
      </w:r>
      <w:r w:rsidRPr="002B0F1A">
        <w:rPr>
          <w:rFonts w:ascii="Times New Roman" w:hAnsi="Times New Roman"/>
          <w:b/>
          <w:bCs/>
          <w:sz w:val="26"/>
          <w:szCs w:val="26"/>
          <w:lang w:val="en-US"/>
        </w:rPr>
        <w:t xml:space="preserve">rofessional development of </w:t>
      </w:r>
      <w:r w:rsidR="003B3B6B" w:rsidRPr="002B0F1A">
        <w:rPr>
          <w:rFonts w:ascii="Times New Roman" w:hAnsi="Times New Roman"/>
          <w:b/>
          <w:bCs/>
          <w:sz w:val="26"/>
          <w:szCs w:val="26"/>
          <w:lang w:val="en-US"/>
        </w:rPr>
        <w:t xml:space="preserve">the </w:t>
      </w:r>
      <w:r w:rsidRPr="002B0F1A">
        <w:rPr>
          <w:rFonts w:ascii="Times New Roman" w:hAnsi="Times New Roman"/>
          <w:b/>
          <w:bCs/>
          <w:sz w:val="26"/>
          <w:szCs w:val="26"/>
          <w:lang w:val="en-US"/>
        </w:rPr>
        <w:t>Employees</w:t>
      </w:r>
    </w:p>
    <w:p w14:paraId="351030ED" w14:textId="6E08BD48" w:rsidR="00B12FD5" w:rsidRPr="002B0F1A" w:rsidRDefault="00A34843" w:rsidP="00A34843">
      <w:pPr>
        <w:tabs>
          <w:tab w:val="left" w:pos="1392"/>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w:t>
      </w:r>
      <w:r w:rsidR="003B3B6B" w:rsidRPr="002B0F1A">
        <w:rPr>
          <w:rFonts w:ascii="Times New Roman" w:hAnsi="Times New Roman"/>
          <w:sz w:val="26"/>
          <w:szCs w:val="26"/>
          <w:lang w:val="en-US"/>
        </w:rPr>
        <w:t>C</w:t>
      </w:r>
      <w:r w:rsidRPr="002B0F1A">
        <w:rPr>
          <w:rFonts w:ascii="Times New Roman" w:hAnsi="Times New Roman"/>
          <w:sz w:val="26"/>
          <w:szCs w:val="26"/>
          <w:lang w:val="en-US"/>
        </w:rPr>
        <w:t>ompany constantly pays close attention to the process of external training of its Employees with obtaining a standard certificate in specialized training centers, as well as conducting internal training of employees, emergency training and training alarms.</w:t>
      </w:r>
    </w:p>
    <w:p w14:paraId="7D26759B" w14:textId="4EED8294" w:rsidR="00127A76" w:rsidRPr="002B0F1A" w:rsidRDefault="00127A76" w:rsidP="007953DE">
      <w:pPr>
        <w:pStyle w:val="af2"/>
        <w:ind w:left="0"/>
        <w:rPr>
          <w:sz w:val="26"/>
          <w:szCs w:val="26"/>
          <w:lang w:val="en-US"/>
        </w:rPr>
      </w:pPr>
    </w:p>
    <w:p w14:paraId="08A2874D" w14:textId="6408E97D" w:rsidR="00127A76" w:rsidRPr="002B0F1A" w:rsidRDefault="00127A76" w:rsidP="00127A76">
      <w:pPr>
        <w:pStyle w:val="af2"/>
        <w:ind w:left="0"/>
        <w:rPr>
          <w:b/>
          <w:bCs/>
          <w:sz w:val="26"/>
          <w:szCs w:val="26"/>
          <w:lang w:val="en-US"/>
        </w:rPr>
      </w:pPr>
      <w:r w:rsidRPr="002B0F1A">
        <w:rPr>
          <w:b/>
          <w:bCs/>
          <w:sz w:val="26"/>
          <w:szCs w:val="26"/>
          <w:lang w:val="en-US"/>
        </w:rPr>
        <w:t>7.1.</w:t>
      </w:r>
      <w:r w:rsidR="006033EA" w:rsidRPr="002B0F1A">
        <w:rPr>
          <w:b/>
          <w:bCs/>
          <w:sz w:val="26"/>
          <w:szCs w:val="26"/>
          <w:lang w:val="en-US"/>
        </w:rPr>
        <w:t>5</w:t>
      </w:r>
      <w:r w:rsidRPr="002B0F1A">
        <w:rPr>
          <w:b/>
          <w:bCs/>
          <w:sz w:val="26"/>
          <w:szCs w:val="26"/>
          <w:lang w:val="en-US"/>
        </w:rPr>
        <w:t xml:space="preserve"> </w:t>
      </w:r>
      <w:r w:rsidR="006033EA" w:rsidRPr="002B0F1A">
        <w:rPr>
          <w:b/>
          <w:bCs/>
          <w:sz w:val="26"/>
          <w:szCs w:val="26"/>
          <w:lang w:val="en-US"/>
        </w:rPr>
        <w:t>F</w:t>
      </w:r>
      <w:r w:rsidRPr="002B0F1A">
        <w:rPr>
          <w:b/>
          <w:bCs/>
          <w:sz w:val="26"/>
          <w:szCs w:val="26"/>
          <w:lang w:val="en-US"/>
        </w:rPr>
        <w:t>inancing of occupational safety measures</w:t>
      </w:r>
    </w:p>
    <w:p w14:paraId="1CF94404" w14:textId="77777777" w:rsidR="00127A76" w:rsidRPr="002B0F1A" w:rsidRDefault="00127A76" w:rsidP="00127A76">
      <w:pPr>
        <w:pStyle w:val="af2"/>
        <w:ind w:left="0"/>
        <w:rPr>
          <w:sz w:val="26"/>
          <w:szCs w:val="26"/>
          <w:lang w:val="en-US"/>
        </w:rPr>
      </w:pPr>
    </w:p>
    <w:p w14:paraId="5E2D386A" w14:textId="4EF40513" w:rsidR="00127A76" w:rsidRPr="002B0F1A" w:rsidRDefault="003A6C0F" w:rsidP="00127A76">
      <w:pPr>
        <w:pStyle w:val="af2"/>
        <w:ind w:left="0"/>
        <w:rPr>
          <w:sz w:val="26"/>
          <w:szCs w:val="26"/>
          <w:lang w:val="en-US"/>
        </w:rPr>
      </w:pPr>
      <w:r w:rsidRPr="002B0F1A">
        <w:rPr>
          <w:sz w:val="26"/>
          <w:szCs w:val="26"/>
          <w:lang w:val="en-US"/>
        </w:rPr>
        <w:t>F</w:t>
      </w:r>
      <w:r w:rsidR="00127A76" w:rsidRPr="002B0F1A">
        <w:rPr>
          <w:sz w:val="26"/>
          <w:szCs w:val="26"/>
          <w:lang w:val="en-US"/>
        </w:rPr>
        <w:t>inancing</w:t>
      </w:r>
      <w:r w:rsidRPr="002B0F1A">
        <w:rPr>
          <w:sz w:val="26"/>
          <w:szCs w:val="26"/>
          <w:lang w:val="en-US"/>
        </w:rPr>
        <w:t xml:space="preserve"> of</w:t>
      </w:r>
      <w:r w:rsidR="00127A76" w:rsidRPr="002B0F1A">
        <w:rPr>
          <w:sz w:val="26"/>
          <w:szCs w:val="26"/>
          <w:lang w:val="en-US"/>
        </w:rPr>
        <w:t xml:space="preserve"> </w:t>
      </w:r>
      <w:r w:rsidRPr="002B0F1A">
        <w:rPr>
          <w:sz w:val="26"/>
          <w:szCs w:val="26"/>
          <w:lang w:val="en-US"/>
        </w:rPr>
        <w:t>activities</w:t>
      </w:r>
      <w:r w:rsidR="00127A76" w:rsidRPr="002B0F1A">
        <w:rPr>
          <w:sz w:val="26"/>
          <w:szCs w:val="26"/>
          <w:lang w:val="en-US"/>
        </w:rPr>
        <w:t xml:space="preserve"> to improve working conditions, </w:t>
      </w:r>
      <w:r w:rsidR="006033EA" w:rsidRPr="002B0F1A">
        <w:rPr>
          <w:sz w:val="26"/>
          <w:szCs w:val="26"/>
          <w:lang w:val="en-US"/>
        </w:rPr>
        <w:t xml:space="preserve">occupational safety </w:t>
      </w:r>
      <w:r w:rsidR="00127A76" w:rsidRPr="002B0F1A">
        <w:rPr>
          <w:sz w:val="26"/>
          <w:szCs w:val="26"/>
          <w:lang w:val="en-US"/>
        </w:rPr>
        <w:t xml:space="preserve">and health and </w:t>
      </w:r>
      <w:r w:rsidR="006033EA" w:rsidRPr="002B0F1A">
        <w:rPr>
          <w:sz w:val="26"/>
          <w:szCs w:val="26"/>
          <w:lang w:val="en-US"/>
        </w:rPr>
        <w:t>w</w:t>
      </w:r>
      <w:r w:rsidR="00127A76" w:rsidRPr="002B0F1A">
        <w:rPr>
          <w:sz w:val="26"/>
          <w:szCs w:val="26"/>
          <w:lang w:val="en-US"/>
        </w:rPr>
        <w:t>ellness measures</w:t>
      </w:r>
      <w:r w:rsidRPr="002B0F1A">
        <w:rPr>
          <w:sz w:val="26"/>
          <w:szCs w:val="26"/>
          <w:lang w:val="en-US"/>
        </w:rPr>
        <w:t xml:space="preserve"> are of the utmost priority for the Company</w:t>
      </w:r>
      <w:r w:rsidR="00127A76" w:rsidRPr="002B0F1A">
        <w:rPr>
          <w:sz w:val="26"/>
          <w:szCs w:val="26"/>
          <w:lang w:val="en-US"/>
        </w:rPr>
        <w:t>.</w:t>
      </w:r>
    </w:p>
    <w:p w14:paraId="6D59A38F" w14:textId="77777777" w:rsidR="00127A76" w:rsidRPr="002B0F1A" w:rsidRDefault="00127A76" w:rsidP="00127A76">
      <w:pPr>
        <w:pStyle w:val="af2"/>
        <w:ind w:left="0"/>
        <w:rPr>
          <w:sz w:val="26"/>
          <w:szCs w:val="26"/>
          <w:lang w:val="en-US"/>
        </w:rPr>
      </w:pPr>
    </w:p>
    <w:p w14:paraId="07DA1121" w14:textId="64ADB63B" w:rsidR="00127A76" w:rsidRPr="002B0F1A" w:rsidRDefault="00C93874" w:rsidP="00127A76">
      <w:pPr>
        <w:pStyle w:val="af2"/>
        <w:ind w:left="0"/>
        <w:rPr>
          <w:sz w:val="26"/>
          <w:szCs w:val="26"/>
          <w:lang w:val="en-US"/>
        </w:rPr>
      </w:pPr>
      <w:r w:rsidRPr="002B0F1A">
        <w:rPr>
          <w:rFonts w:ascii="Times New Roman KZ" w:hAnsi="Times New Roman KZ" w:cs="Arial"/>
          <w:bCs/>
          <w:kern w:val="32"/>
          <w:sz w:val="26"/>
          <w:szCs w:val="26"/>
          <w:lang w:val="en-US"/>
        </w:rPr>
        <w:t xml:space="preserve">In order to prevent and detect violations and deviations from requirements of the existing rules, norms, instructions, standards and other normative legal acts on labor protection, </w:t>
      </w:r>
      <w:r w:rsidRPr="002B0F1A">
        <w:rPr>
          <w:rFonts w:ascii="Times New Roman KZ" w:hAnsi="Times New Roman KZ" w:cs="Arial"/>
          <w:bCs/>
          <w:kern w:val="32"/>
          <w:sz w:val="26"/>
          <w:szCs w:val="26"/>
          <w:lang w:val="en-US"/>
        </w:rPr>
        <w:lastRenderedPageBreak/>
        <w:t>technical (Trade Union) inspectors on labor protection, together with heads and specialists of structural units, carried out monthly scheduled inspections of the state of safety and labor protection at workplaces.</w:t>
      </w:r>
      <w:r w:rsidR="00127A76" w:rsidRPr="002B0F1A">
        <w:rPr>
          <w:sz w:val="26"/>
          <w:szCs w:val="26"/>
          <w:lang w:val="en-US"/>
        </w:rPr>
        <w:t>, during which they check:</w:t>
      </w:r>
    </w:p>
    <w:p w14:paraId="53CFD190" w14:textId="77D86D5D" w:rsidR="00127A76" w:rsidRPr="002B0F1A" w:rsidRDefault="00C93874" w:rsidP="003A6C0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127A76" w:rsidRPr="002B0F1A">
        <w:rPr>
          <w:rFonts w:ascii="Times New Roman" w:hAnsi="Times New Roman"/>
          <w:sz w:val="26"/>
          <w:szCs w:val="26"/>
          <w:lang w:val="en-US"/>
        </w:rPr>
        <w:t>ompliance with occupational safety and health requirements;</w:t>
      </w:r>
    </w:p>
    <w:p w14:paraId="66A77274" w14:textId="59319FAA" w:rsidR="00127A76" w:rsidRPr="002B0F1A" w:rsidRDefault="00C93874" w:rsidP="003A6C0F">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127A76" w:rsidRPr="002B0F1A">
        <w:rPr>
          <w:rFonts w:ascii="Times New Roman" w:hAnsi="Times New Roman"/>
          <w:sz w:val="26"/>
          <w:szCs w:val="26"/>
          <w:lang w:val="en-US"/>
        </w:rPr>
        <w:t>anitary condition of domestic premises, showers, rest rooms, rooms for eating, drying work clothes.</w:t>
      </w:r>
    </w:p>
    <w:p w14:paraId="3633B6DA" w14:textId="77777777" w:rsidR="00127A76" w:rsidRPr="002B0F1A" w:rsidRDefault="00127A76" w:rsidP="00127A76">
      <w:pPr>
        <w:pStyle w:val="af2"/>
        <w:ind w:left="0"/>
        <w:rPr>
          <w:sz w:val="26"/>
          <w:szCs w:val="26"/>
          <w:lang w:val="en-US"/>
        </w:rPr>
      </w:pPr>
    </w:p>
    <w:p w14:paraId="40DEB09F" w14:textId="22E494F8" w:rsidR="00127A76" w:rsidRPr="002B0F1A" w:rsidRDefault="00127A76" w:rsidP="00127A76">
      <w:pPr>
        <w:pStyle w:val="af2"/>
        <w:ind w:left="0"/>
        <w:rPr>
          <w:sz w:val="26"/>
          <w:szCs w:val="26"/>
          <w:lang w:val="en-US"/>
        </w:rPr>
      </w:pPr>
      <w:r w:rsidRPr="002B0F1A">
        <w:rPr>
          <w:sz w:val="26"/>
          <w:szCs w:val="26"/>
          <w:lang w:val="en-US"/>
        </w:rPr>
        <w:t>The results of inspections are discussed at the labor protection days, which are held in the divisions on a monthly basis.</w:t>
      </w:r>
    </w:p>
    <w:p w14:paraId="3A2A8D7E" w14:textId="77777777" w:rsidR="00127A76" w:rsidRPr="002B0F1A" w:rsidRDefault="00127A76" w:rsidP="00127A76">
      <w:pPr>
        <w:pStyle w:val="af2"/>
        <w:rPr>
          <w:sz w:val="26"/>
          <w:szCs w:val="26"/>
          <w:lang w:val="en-US"/>
        </w:rPr>
      </w:pPr>
    </w:p>
    <w:p w14:paraId="4A89A18F" w14:textId="03166345" w:rsidR="00127A76" w:rsidRPr="002B0F1A" w:rsidRDefault="00127A76" w:rsidP="00127A76">
      <w:pPr>
        <w:pStyle w:val="af2"/>
        <w:ind w:left="0"/>
        <w:rPr>
          <w:sz w:val="26"/>
          <w:szCs w:val="26"/>
          <w:lang w:val="en-US"/>
        </w:rPr>
      </w:pPr>
      <w:r w:rsidRPr="002B0F1A">
        <w:rPr>
          <w:b/>
          <w:bCs/>
          <w:sz w:val="26"/>
          <w:szCs w:val="26"/>
          <w:lang w:val="en-US"/>
        </w:rPr>
        <w:t xml:space="preserve">Table 12. </w:t>
      </w:r>
      <w:r w:rsidR="003F41E2" w:rsidRPr="002B0F1A">
        <w:rPr>
          <w:sz w:val="26"/>
          <w:szCs w:val="26"/>
          <w:lang w:val="en-US"/>
        </w:rPr>
        <w:t>Estimated costs</w:t>
      </w:r>
      <w:r w:rsidRPr="002B0F1A">
        <w:rPr>
          <w:sz w:val="26"/>
          <w:szCs w:val="26"/>
          <w:lang w:val="en-US"/>
        </w:rPr>
        <w:t xml:space="preserve"> on </w:t>
      </w:r>
      <w:r w:rsidR="000F4030" w:rsidRPr="002B0F1A">
        <w:rPr>
          <w:sz w:val="26"/>
          <w:szCs w:val="26"/>
          <w:lang w:val="en-US"/>
        </w:rPr>
        <w:t>occupational safety</w:t>
      </w:r>
      <w:r w:rsidRPr="002B0F1A">
        <w:rPr>
          <w:sz w:val="26"/>
          <w:szCs w:val="26"/>
          <w:lang w:val="en-US"/>
        </w:rPr>
        <w:t xml:space="preserve"> measures in 2020-2022</w:t>
      </w:r>
    </w:p>
    <w:p w14:paraId="56EE892A" w14:textId="04E976D6" w:rsidR="007953DE" w:rsidRPr="002B0F1A" w:rsidRDefault="007953DE" w:rsidP="007953DE">
      <w:pPr>
        <w:pStyle w:val="af2"/>
        <w:ind w:left="0"/>
        <w:rPr>
          <w:i/>
          <w:sz w:val="26"/>
          <w:szCs w:val="26"/>
          <w:lang w:val="en-US"/>
        </w:rPr>
      </w:pP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Pr="002B0F1A">
        <w:rPr>
          <w:i/>
          <w:sz w:val="26"/>
          <w:szCs w:val="26"/>
          <w:lang w:val="en-US"/>
        </w:rPr>
        <w:tab/>
      </w:r>
      <w:r w:rsidR="009E7240" w:rsidRPr="002B0F1A">
        <w:rPr>
          <w:i/>
          <w:sz w:val="26"/>
          <w:szCs w:val="26"/>
          <w:lang w:val="en-US"/>
        </w:rPr>
        <w:t>mln</w:t>
      </w:r>
      <w:r w:rsidRPr="002B0F1A">
        <w:rPr>
          <w:i/>
          <w:sz w:val="26"/>
          <w:szCs w:val="26"/>
          <w:lang w:val="en-US"/>
        </w:rPr>
        <w:t>.</w:t>
      </w:r>
      <w:r w:rsidR="009E7240" w:rsidRPr="002B0F1A">
        <w:rPr>
          <w:i/>
          <w:sz w:val="26"/>
          <w:szCs w:val="26"/>
          <w:lang w:val="en-US"/>
        </w:rPr>
        <w:t xml:space="preserve"> tenge</w:t>
      </w:r>
    </w:p>
    <w:tbl>
      <w:tblPr>
        <w:tblStyle w:val="-411"/>
        <w:tblW w:w="9504" w:type="dxa"/>
        <w:tblInd w:w="-5" w:type="dxa"/>
        <w:tblLook w:val="00A0" w:firstRow="1" w:lastRow="0" w:firstColumn="1" w:lastColumn="0" w:noHBand="0" w:noVBand="0"/>
      </w:tblPr>
      <w:tblGrid>
        <w:gridCol w:w="2671"/>
        <w:gridCol w:w="3421"/>
        <w:gridCol w:w="3412"/>
      </w:tblGrid>
      <w:tr w:rsidR="007953DE" w:rsidRPr="002B0F1A" w14:paraId="2CAA85D5" w14:textId="77777777" w:rsidTr="007953DE">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554" w:type="dxa"/>
            <w:shd w:val="clear" w:color="auto" w:fill="548DD4" w:themeFill="text2" w:themeFillTint="99"/>
            <w:vAlign w:val="center"/>
          </w:tcPr>
          <w:p w14:paraId="1810F26B" w14:textId="77777777" w:rsidR="007953DE" w:rsidRPr="002B0F1A" w:rsidRDefault="007953DE" w:rsidP="007953DE">
            <w:pPr>
              <w:spacing w:after="0" w:line="240" w:lineRule="auto"/>
              <w:jc w:val="center"/>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2020</w:t>
            </w:r>
          </w:p>
          <w:p w14:paraId="5D30A466" w14:textId="37A4EA88" w:rsidR="007953DE" w:rsidRPr="002B0F1A" w:rsidRDefault="009E7240" w:rsidP="007953DE">
            <w:pPr>
              <w:spacing w:after="0" w:line="240" w:lineRule="auto"/>
              <w:jc w:val="center"/>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expected</w:t>
            </w:r>
          </w:p>
        </w:tc>
        <w:tc>
          <w:tcPr>
            <w:cnfStyle w:val="000010000000" w:firstRow="0" w:lastRow="0" w:firstColumn="0" w:lastColumn="0" w:oddVBand="1" w:evenVBand="0" w:oddHBand="0" w:evenHBand="0" w:firstRowFirstColumn="0" w:firstRowLastColumn="0" w:lastRowFirstColumn="0" w:lastRowLastColumn="0"/>
            <w:tcW w:w="1990" w:type="dxa"/>
            <w:shd w:val="clear" w:color="auto" w:fill="548DD4" w:themeFill="text2" w:themeFillTint="99"/>
            <w:vAlign w:val="center"/>
          </w:tcPr>
          <w:p w14:paraId="2E1FB95E" w14:textId="77777777" w:rsidR="007953DE" w:rsidRPr="002B0F1A" w:rsidRDefault="007953DE" w:rsidP="007953DE">
            <w:pPr>
              <w:spacing w:after="0" w:line="240" w:lineRule="auto"/>
              <w:jc w:val="center"/>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2021</w:t>
            </w:r>
          </w:p>
          <w:p w14:paraId="12171C99" w14:textId="6E96E0A0" w:rsidR="007953DE" w:rsidRPr="002B0F1A" w:rsidRDefault="009E7240" w:rsidP="007953DE">
            <w:pPr>
              <w:spacing w:after="0" w:line="240" w:lineRule="auto"/>
              <w:jc w:val="center"/>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forecast</w:t>
            </w:r>
          </w:p>
        </w:tc>
        <w:tc>
          <w:tcPr>
            <w:tcW w:w="1985" w:type="dxa"/>
            <w:shd w:val="clear" w:color="auto" w:fill="548DD4" w:themeFill="text2" w:themeFillTint="99"/>
            <w:vAlign w:val="center"/>
          </w:tcPr>
          <w:p w14:paraId="1BB0DE12" w14:textId="77777777" w:rsidR="007953DE" w:rsidRPr="002B0F1A" w:rsidRDefault="007953DE" w:rsidP="007953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2022</w:t>
            </w:r>
          </w:p>
          <w:p w14:paraId="6B440CC3" w14:textId="7AFBD507" w:rsidR="007953DE" w:rsidRPr="002B0F1A" w:rsidRDefault="009E7240" w:rsidP="007953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en-US" w:eastAsia="ru-RU"/>
              </w:rPr>
            </w:pPr>
            <w:r w:rsidRPr="002B0F1A">
              <w:rPr>
                <w:rFonts w:ascii="Times New Roman" w:hAnsi="Times New Roman"/>
                <w:color w:val="FFFFFF"/>
                <w:kern w:val="24"/>
                <w:sz w:val="26"/>
                <w:szCs w:val="26"/>
                <w:lang w:val="en-US" w:eastAsia="ru-RU"/>
              </w:rPr>
              <w:t>forecast</w:t>
            </w:r>
          </w:p>
        </w:tc>
      </w:tr>
      <w:tr w:rsidR="007953DE" w:rsidRPr="002B0F1A" w14:paraId="26E4A1C6" w14:textId="77777777" w:rsidTr="007953D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54" w:type="dxa"/>
            <w:vAlign w:val="center"/>
          </w:tcPr>
          <w:p w14:paraId="24DD12EC" w14:textId="6BF2EAF6" w:rsidR="007953DE" w:rsidRPr="002B0F1A" w:rsidRDefault="007953DE" w:rsidP="007953DE">
            <w:pPr>
              <w:spacing w:after="0" w:line="240" w:lineRule="auto"/>
              <w:jc w:val="center"/>
              <w:rPr>
                <w:rFonts w:ascii="Times New Roman" w:hAnsi="Times New Roman"/>
                <w:b w:val="0"/>
                <w:color w:val="000000"/>
                <w:kern w:val="24"/>
                <w:sz w:val="26"/>
                <w:szCs w:val="26"/>
                <w:lang w:val="en-US" w:eastAsia="ru-RU"/>
              </w:rPr>
            </w:pPr>
            <w:r w:rsidRPr="002B0F1A">
              <w:rPr>
                <w:rFonts w:ascii="Times New Roman" w:hAnsi="Times New Roman"/>
                <w:b w:val="0"/>
                <w:color w:val="000000"/>
                <w:kern w:val="24"/>
                <w:sz w:val="26"/>
                <w:szCs w:val="26"/>
                <w:lang w:val="en-US" w:eastAsia="ru-RU"/>
              </w:rPr>
              <w:t>195</w:t>
            </w:r>
            <w:r w:rsidR="009E7240" w:rsidRPr="002B0F1A">
              <w:rPr>
                <w:rFonts w:ascii="Times New Roman" w:hAnsi="Times New Roman"/>
                <w:b w:val="0"/>
                <w:color w:val="000000"/>
                <w:kern w:val="24"/>
                <w:sz w:val="26"/>
                <w:szCs w:val="26"/>
                <w:lang w:val="en-US" w:eastAsia="ru-RU"/>
              </w:rPr>
              <w:t>.</w:t>
            </w:r>
            <w:r w:rsidRPr="002B0F1A">
              <w:rPr>
                <w:rFonts w:ascii="Times New Roman" w:hAnsi="Times New Roman"/>
                <w:b w:val="0"/>
                <w:color w:val="000000"/>
                <w:kern w:val="24"/>
                <w:sz w:val="26"/>
                <w:szCs w:val="26"/>
                <w:lang w:val="en-US" w:eastAsia="ru-RU"/>
              </w:rPr>
              <w:t>9</w:t>
            </w:r>
          </w:p>
        </w:tc>
        <w:tc>
          <w:tcPr>
            <w:cnfStyle w:val="000010000000" w:firstRow="0" w:lastRow="0" w:firstColumn="0" w:lastColumn="0" w:oddVBand="1" w:evenVBand="0" w:oddHBand="0" w:evenHBand="0" w:firstRowFirstColumn="0" w:firstRowLastColumn="0" w:lastRowFirstColumn="0" w:lastRowLastColumn="0"/>
            <w:tcW w:w="1990" w:type="dxa"/>
            <w:vAlign w:val="center"/>
          </w:tcPr>
          <w:p w14:paraId="502BB9B5" w14:textId="3CBA2EC6" w:rsidR="007953DE" w:rsidRPr="002B0F1A" w:rsidRDefault="007953DE" w:rsidP="007953DE">
            <w:pPr>
              <w:spacing w:after="0" w:line="240" w:lineRule="auto"/>
              <w:jc w:val="center"/>
              <w:rPr>
                <w:rFonts w:ascii="Times New Roman" w:hAnsi="Times New Roman"/>
                <w:color w:val="000000"/>
                <w:kern w:val="24"/>
                <w:sz w:val="26"/>
                <w:szCs w:val="26"/>
                <w:lang w:val="en-US" w:eastAsia="ru-RU"/>
              </w:rPr>
            </w:pPr>
            <w:r w:rsidRPr="002B0F1A">
              <w:rPr>
                <w:rFonts w:ascii="Times New Roman" w:hAnsi="Times New Roman"/>
                <w:color w:val="000000"/>
                <w:kern w:val="24"/>
                <w:sz w:val="26"/>
                <w:szCs w:val="26"/>
                <w:lang w:val="en-US" w:eastAsia="ru-RU"/>
              </w:rPr>
              <w:t>150</w:t>
            </w:r>
            <w:r w:rsidR="009E7240" w:rsidRPr="002B0F1A">
              <w:rPr>
                <w:rFonts w:ascii="Times New Roman" w:hAnsi="Times New Roman"/>
                <w:color w:val="000000"/>
                <w:kern w:val="24"/>
                <w:sz w:val="26"/>
                <w:szCs w:val="26"/>
                <w:lang w:val="en-US" w:eastAsia="ru-RU"/>
              </w:rPr>
              <w:t>.</w:t>
            </w:r>
            <w:r w:rsidRPr="002B0F1A">
              <w:rPr>
                <w:rFonts w:ascii="Times New Roman" w:hAnsi="Times New Roman"/>
                <w:color w:val="000000"/>
                <w:kern w:val="24"/>
                <w:sz w:val="26"/>
                <w:szCs w:val="26"/>
                <w:lang w:val="en-US" w:eastAsia="ru-RU"/>
              </w:rPr>
              <w:t>0</w:t>
            </w:r>
            <w:r w:rsidR="009E7240" w:rsidRPr="002B0F1A">
              <w:rPr>
                <w:rFonts w:ascii="Times New Roman" w:hAnsi="Times New Roman"/>
                <w:color w:val="000000"/>
                <w:kern w:val="24"/>
                <w:sz w:val="26"/>
                <w:szCs w:val="26"/>
                <w:lang w:val="en-US" w:eastAsia="ru-RU"/>
              </w:rPr>
              <w:t xml:space="preserve"> min</w:t>
            </w:r>
          </w:p>
        </w:tc>
        <w:tc>
          <w:tcPr>
            <w:tcW w:w="1985" w:type="dxa"/>
            <w:vAlign w:val="center"/>
          </w:tcPr>
          <w:p w14:paraId="388023A7" w14:textId="5DE25F85" w:rsidR="007953DE" w:rsidRPr="002B0F1A" w:rsidRDefault="007953DE" w:rsidP="007953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en-US" w:eastAsia="ru-RU"/>
              </w:rPr>
            </w:pPr>
            <w:r w:rsidRPr="002B0F1A">
              <w:rPr>
                <w:rFonts w:ascii="Times New Roman" w:hAnsi="Times New Roman"/>
                <w:color w:val="000000"/>
                <w:kern w:val="24"/>
                <w:sz w:val="26"/>
                <w:szCs w:val="26"/>
                <w:lang w:val="en-US" w:eastAsia="ru-RU"/>
              </w:rPr>
              <w:t>150</w:t>
            </w:r>
            <w:r w:rsidR="009E7240" w:rsidRPr="002B0F1A">
              <w:rPr>
                <w:rFonts w:ascii="Times New Roman" w:hAnsi="Times New Roman"/>
                <w:color w:val="000000"/>
                <w:kern w:val="24"/>
                <w:sz w:val="26"/>
                <w:szCs w:val="26"/>
                <w:lang w:val="en-US" w:eastAsia="ru-RU"/>
              </w:rPr>
              <w:t>.</w:t>
            </w:r>
            <w:r w:rsidRPr="002B0F1A">
              <w:rPr>
                <w:rFonts w:ascii="Times New Roman" w:hAnsi="Times New Roman"/>
                <w:color w:val="000000"/>
                <w:kern w:val="24"/>
                <w:sz w:val="26"/>
                <w:szCs w:val="26"/>
                <w:lang w:val="en-US" w:eastAsia="ru-RU"/>
              </w:rPr>
              <w:t>0</w:t>
            </w:r>
            <w:r w:rsidR="009E7240" w:rsidRPr="002B0F1A">
              <w:rPr>
                <w:rFonts w:ascii="Times New Roman" w:hAnsi="Times New Roman"/>
                <w:color w:val="000000"/>
                <w:kern w:val="24"/>
                <w:sz w:val="26"/>
                <w:szCs w:val="26"/>
                <w:lang w:val="en-US" w:eastAsia="ru-RU"/>
              </w:rPr>
              <w:t xml:space="preserve"> min.</w:t>
            </w:r>
          </w:p>
        </w:tc>
      </w:tr>
    </w:tbl>
    <w:p w14:paraId="2C1EF62F" w14:textId="77777777" w:rsidR="007953DE" w:rsidRPr="002B0F1A" w:rsidRDefault="007953DE" w:rsidP="007953DE">
      <w:pPr>
        <w:pStyle w:val="10"/>
        <w:tabs>
          <w:tab w:val="left" w:pos="993"/>
        </w:tabs>
        <w:spacing w:after="0" w:line="240" w:lineRule="auto"/>
        <w:jc w:val="both"/>
        <w:rPr>
          <w:rFonts w:ascii="Times New Roman" w:hAnsi="Times New Roman"/>
          <w:sz w:val="26"/>
          <w:szCs w:val="26"/>
          <w:lang w:val="en-US"/>
        </w:rPr>
      </w:pPr>
    </w:p>
    <w:p w14:paraId="69D32922" w14:textId="77777777" w:rsidR="00127A76" w:rsidRPr="002B0F1A" w:rsidRDefault="00127A76" w:rsidP="00127A76">
      <w:pPr>
        <w:tabs>
          <w:tab w:val="left" w:pos="1392"/>
        </w:tabs>
        <w:spacing w:after="0" w:line="240" w:lineRule="auto"/>
        <w:jc w:val="both"/>
        <w:rPr>
          <w:rFonts w:ascii="Times New Roman" w:hAnsi="Times New Roman"/>
          <w:sz w:val="26"/>
          <w:szCs w:val="26"/>
          <w:lang w:val="en-US"/>
        </w:rPr>
      </w:pPr>
    </w:p>
    <w:p w14:paraId="09C0AC5C" w14:textId="616A93BA" w:rsidR="00127A76" w:rsidRPr="002B0F1A" w:rsidRDefault="00127A76" w:rsidP="00127A76">
      <w:pPr>
        <w:tabs>
          <w:tab w:val="left" w:pos="1392"/>
        </w:tabs>
        <w:spacing w:after="0" w:line="240" w:lineRule="auto"/>
        <w:jc w:val="both"/>
        <w:rPr>
          <w:rFonts w:ascii="Times New Roman" w:hAnsi="Times New Roman"/>
          <w:b/>
          <w:bCs/>
          <w:sz w:val="26"/>
          <w:szCs w:val="26"/>
          <w:lang w:val="en-US"/>
        </w:rPr>
      </w:pPr>
      <w:r w:rsidRPr="002B0F1A">
        <w:rPr>
          <w:rFonts w:ascii="Times New Roman" w:hAnsi="Times New Roman"/>
          <w:b/>
          <w:bCs/>
          <w:sz w:val="26"/>
          <w:szCs w:val="26"/>
          <w:lang w:val="en-US"/>
        </w:rPr>
        <w:t>7.1.</w:t>
      </w:r>
      <w:r w:rsidR="004F2B47" w:rsidRPr="002B0F1A">
        <w:rPr>
          <w:rFonts w:ascii="Times New Roman" w:hAnsi="Times New Roman"/>
          <w:b/>
          <w:bCs/>
          <w:sz w:val="26"/>
          <w:szCs w:val="26"/>
          <w:lang w:val="en-US"/>
        </w:rPr>
        <w:t>6</w:t>
      </w:r>
      <w:r w:rsidRPr="002B0F1A">
        <w:rPr>
          <w:rFonts w:ascii="Times New Roman" w:hAnsi="Times New Roman"/>
          <w:b/>
          <w:bCs/>
          <w:sz w:val="26"/>
          <w:szCs w:val="26"/>
          <w:lang w:val="en-US"/>
        </w:rPr>
        <w:t xml:space="preserve"> Declaration of main activity</w:t>
      </w:r>
    </w:p>
    <w:p w14:paraId="73FAF156" w14:textId="77777777" w:rsidR="00127A76" w:rsidRPr="002B0F1A" w:rsidRDefault="00127A76" w:rsidP="00127A76">
      <w:pPr>
        <w:tabs>
          <w:tab w:val="left" w:pos="1392"/>
        </w:tabs>
        <w:spacing w:after="0" w:line="240" w:lineRule="auto"/>
        <w:jc w:val="both"/>
        <w:rPr>
          <w:rFonts w:ascii="Times New Roman" w:hAnsi="Times New Roman"/>
          <w:sz w:val="26"/>
          <w:szCs w:val="26"/>
          <w:lang w:val="en-US"/>
        </w:rPr>
      </w:pPr>
    </w:p>
    <w:p w14:paraId="335D6657" w14:textId="1E1A59FD" w:rsidR="00127A76" w:rsidRPr="002B0F1A" w:rsidRDefault="00127A76" w:rsidP="00127A76">
      <w:pPr>
        <w:tabs>
          <w:tab w:val="left" w:pos="1392"/>
        </w:tabs>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 accordance with the law of the Republic of Kazakhstan "On civil protection", industrial safety declarations were developed and approved. Work is underway to modernize the equipment, which is a prerequisite for improving the level of production safety.</w:t>
      </w:r>
    </w:p>
    <w:p w14:paraId="473C8F62" w14:textId="77777777" w:rsidR="00DF395D" w:rsidRPr="002B0F1A" w:rsidRDefault="00DF395D" w:rsidP="0087364A">
      <w:pPr>
        <w:tabs>
          <w:tab w:val="left" w:pos="1392"/>
        </w:tabs>
        <w:spacing w:after="0" w:line="240" w:lineRule="auto"/>
        <w:ind w:firstLine="709"/>
        <w:jc w:val="both"/>
        <w:rPr>
          <w:rFonts w:ascii="Times New Roman" w:hAnsi="Times New Roman"/>
          <w:sz w:val="26"/>
          <w:szCs w:val="26"/>
          <w:lang w:val="en-US"/>
        </w:rPr>
      </w:pPr>
    </w:p>
    <w:p w14:paraId="2925E751" w14:textId="0A539CFF" w:rsidR="009234C2" w:rsidRPr="002B0F1A" w:rsidRDefault="009234C2" w:rsidP="009234C2">
      <w:pPr>
        <w:rPr>
          <w:rFonts w:ascii="Times New Roman" w:hAnsi="Times New Roman"/>
          <w:b/>
          <w:bCs/>
          <w:kern w:val="32"/>
          <w:sz w:val="26"/>
          <w:szCs w:val="26"/>
          <w:lang w:val="en-US"/>
        </w:rPr>
      </w:pPr>
      <w:r w:rsidRPr="002B0F1A">
        <w:rPr>
          <w:rFonts w:ascii="Times New Roman" w:hAnsi="Times New Roman"/>
          <w:b/>
          <w:bCs/>
          <w:kern w:val="32"/>
          <w:sz w:val="26"/>
          <w:szCs w:val="26"/>
          <w:lang w:val="en-US"/>
        </w:rPr>
        <w:t xml:space="preserve">7.2 </w:t>
      </w:r>
      <w:r w:rsidR="0003789D" w:rsidRPr="002B0F1A">
        <w:rPr>
          <w:rFonts w:ascii="Times New Roman" w:hAnsi="Times New Roman"/>
          <w:b/>
          <w:bCs/>
          <w:kern w:val="32"/>
          <w:sz w:val="26"/>
          <w:szCs w:val="26"/>
          <w:lang w:val="en-US"/>
        </w:rPr>
        <w:t>E</w:t>
      </w:r>
      <w:r w:rsidRPr="002B0F1A">
        <w:rPr>
          <w:rFonts w:ascii="Times New Roman" w:hAnsi="Times New Roman"/>
          <w:b/>
          <w:bCs/>
          <w:kern w:val="32"/>
          <w:sz w:val="26"/>
          <w:szCs w:val="26"/>
          <w:lang w:val="en-US"/>
        </w:rPr>
        <w:t>nvironmental protection</w:t>
      </w:r>
    </w:p>
    <w:p w14:paraId="2E27C653" w14:textId="77777777" w:rsidR="009234C2" w:rsidRPr="002B0F1A" w:rsidRDefault="009234C2" w:rsidP="009234C2">
      <w:pPr>
        <w:rPr>
          <w:rFonts w:ascii="Times New Roman" w:hAnsi="Times New Roman"/>
          <w:sz w:val="26"/>
          <w:szCs w:val="26"/>
          <w:lang w:val="en-US"/>
        </w:rPr>
      </w:pPr>
      <w:r w:rsidRPr="002B0F1A">
        <w:rPr>
          <w:rFonts w:ascii="Times New Roman" w:hAnsi="Times New Roman"/>
          <w:sz w:val="26"/>
          <w:szCs w:val="26"/>
          <w:lang w:val="en-US"/>
        </w:rPr>
        <w:t>The Company's priority tasks are to ensure environmental sustainability and safety, and to limit harmful radiological and chemical effects on the environment.</w:t>
      </w:r>
    </w:p>
    <w:p w14:paraId="46F024F6" w14:textId="77777777" w:rsidR="009234C2" w:rsidRPr="002B0F1A" w:rsidRDefault="009234C2" w:rsidP="009234C2">
      <w:pPr>
        <w:rPr>
          <w:rFonts w:ascii="Times New Roman" w:hAnsi="Times New Roman"/>
          <w:sz w:val="26"/>
          <w:szCs w:val="26"/>
          <w:lang w:val="en-US"/>
        </w:rPr>
      </w:pPr>
      <w:r w:rsidRPr="002B0F1A">
        <w:rPr>
          <w:rFonts w:ascii="Times New Roman" w:hAnsi="Times New Roman"/>
          <w:sz w:val="26"/>
          <w:szCs w:val="26"/>
          <w:lang w:val="en-US"/>
        </w:rPr>
        <w:t>The Company's environmental protection activities set the following goals:</w:t>
      </w:r>
    </w:p>
    <w:p w14:paraId="05C6BDCC" w14:textId="0647AC0F" w:rsidR="009234C2" w:rsidRPr="002B0F1A" w:rsidRDefault="00927ABB"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34C2" w:rsidRPr="002B0F1A">
        <w:rPr>
          <w:rFonts w:ascii="Times New Roman" w:hAnsi="Times New Roman"/>
          <w:sz w:val="26"/>
          <w:szCs w:val="26"/>
          <w:lang w:val="en-US"/>
        </w:rPr>
        <w:t>onduct production activities in accordance with the environmental Legislation of the Republic of Kazakhstan and other regulatory requirements in force in the Republic of Kazakhstan;</w:t>
      </w:r>
    </w:p>
    <w:p w14:paraId="346BF913" w14:textId="641D2601" w:rsidR="009234C2" w:rsidRPr="002B0F1A" w:rsidRDefault="00927ABB"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 xml:space="preserve">mplementation of environmental management system aimed at minimizing the impact of production activities on </w:t>
      </w:r>
      <w:r w:rsidRPr="002B0F1A">
        <w:rPr>
          <w:rFonts w:ascii="Times New Roman" w:hAnsi="Times New Roman"/>
          <w:sz w:val="26"/>
          <w:szCs w:val="26"/>
          <w:lang w:val="en-US"/>
        </w:rPr>
        <w:t>people</w:t>
      </w:r>
      <w:r w:rsidR="009234C2" w:rsidRPr="002B0F1A">
        <w:rPr>
          <w:rFonts w:ascii="Times New Roman" w:hAnsi="Times New Roman"/>
          <w:sz w:val="26"/>
          <w:szCs w:val="26"/>
          <w:lang w:val="en-US"/>
        </w:rPr>
        <w:t xml:space="preserve"> and environment;</w:t>
      </w:r>
    </w:p>
    <w:p w14:paraId="2D3F300F" w14:textId="2F955817" w:rsidR="009234C2" w:rsidRPr="002B0F1A" w:rsidRDefault="00927ABB"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P</w:t>
      </w:r>
      <w:r w:rsidR="009234C2" w:rsidRPr="002B0F1A">
        <w:rPr>
          <w:rFonts w:ascii="Times New Roman" w:hAnsi="Times New Roman"/>
          <w:sz w:val="26"/>
          <w:szCs w:val="26"/>
          <w:lang w:val="en-US"/>
        </w:rPr>
        <w:t>revention of industrial accidents, accidental pollution and environmental risks;</w:t>
      </w:r>
    </w:p>
    <w:p w14:paraId="6C238756" w14:textId="513A68D3" w:rsidR="009234C2" w:rsidRPr="002B0F1A" w:rsidRDefault="00A164DA"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w:t>
      </w:r>
      <w:r w:rsidR="009234C2" w:rsidRPr="002B0F1A">
        <w:rPr>
          <w:rFonts w:ascii="Times New Roman" w:hAnsi="Times New Roman"/>
          <w:sz w:val="26"/>
          <w:szCs w:val="26"/>
          <w:lang w:val="en-US"/>
        </w:rPr>
        <w:t>ational use of natural resources;</w:t>
      </w:r>
    </w:p>
    <w:p w14:paraId="2A0BF0EB" w14:textId="64A48A64" w:rsidR="009234C2" w:rsidRPr="002B0F1A" w:rsidRDefault="00A164DA"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34C2" w:rsidRPr="002B0F1A">
        <w:rPr>
          <w:rFonts w:ascii="Times New Roman" w:hAnsi="Times New Roman"/>
          <w:sz w:val="26"/>
          <w:szCs w:val="26"/>
          <w:lang w:val="en-US"/>
        </w:rPr>
        <w:t>ontinuous improvement of existing technologies and introduction of new ones, taking into account technical and environmental safety;</w:t>
      </w:r>
    </w:p>
    <w:p w14:paraId="272638D2" w14:textId="5FAE2815" w:rsidR="009234C2" w:rsidRPr="002B0F1A" w:rsidRDefault="00A164DA"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 xml:space="preserve">mprovement of production activities based on the effective application of environmental indicators in the field of </w:t>
      </w:r>
      <w:r w:rsidRPr="002B0F1A">
        <w:rPr>
          <w:rFonts w:ascii="Times New Roman" w:hAnsi="Times New Roman"/>
          <w:sz w:val="26"/>
          <w:szCs w:val="26"/>
          <w:lang w:val="en-US"/>
        </w:rPr>
        <w:t>s</w:t>
      </w:r>
      <w:r w:rsidR="009234C2" w:rsidRPr="002B0F1A">
        <w:rPr>
          <w:rFonts w:ascii="Times New Roman" w:hAnsi="Times New Roman"/>
          <w:sz w:val="26"/>
          <w:szCs w:val="26"/>
          <w:lang w:val="en-US"/>
        </w:rPr>
        <w:t>ustainable development.</w:t>
      </w:r>
    </w:p>
    <w:p w14:paraId="5E918FC9" w14:textId="77777777" w:rsidR="00A164DA" w:rsidRPr="002B0F1A" w:rsidRDefault="00A164DA" w:rsidP="009234C2">
      <w:pPr>
        <w:rPr>
          <w:rFonts w:ascii="Times New Roman" w:hAnsi="Times New Roman"/>
          <w:sz w:val="26"/>
          <w:szCs w:val="26"/>
          <w:lang w:val="en-US"/>
        </w:rPr>
      </w:pPr>
    </w:p>
    <w:p w14:paraId="005E94C7" w14:textId="37449EEC" w:rsidR="009234C2" w:rsidRPr="002B0F1A" w:rsidRDefault="009234C2" w:rsidP="00A164DA">
      <w:pPr>
        <w:jc w:val="both"/>
        <w:rPr>
          <w:rFonts w:ascii="Times New Roman" w:hAnsi="Times New Roman"/>
          <w:sz w:val="26"/>
          <w:szCs w:val="26"/>
          <w:lang w:val="en-US"/>
        </w:rPr>
      </w:pPr>
      <w:r w:rsidRPr="002B0F1A">
        <w:rPr>
          <w:rFonts w:ascii="Times New Roman" w:hAnsi="Times New Roman"/>
          <w:sz w:val="26"/>
          <w:szCs w:val="26"/>
          <w:lang w:val="en-US"/>
        </w:rPr>
        <w:t>To achieve these goals, the Company constantly provides methodological guidance, monitoring and analysis of the state of production safety and environmental protection.</w:t>
      </w:r>
    </w:p>
    <w:p w14:paraId="477E4A85" w14:textId="1A958901" w:rsidR="009234C2" w:rsidRPr="002B0F1A" w:rsidRDefault="009234C2" w:rsidP="008337A8">
      <w:pPr>
        <w:jc w:val="both"/>
        <w:rPr>
          <w:rFonts w:ascii="Times New Roman" w:hAnsi="Times New Roman"/>
          <w:sz w:val="26"/>
          <w:szCs w:val="26"/>
          <w:lang w:val="en-US"/>
        </w:rPr>
      </w:pPr>
      <w:r w:rsidRPr="002B0F1A">
        <w:rPr>
          <w:rFonts w:ascii="Times New Roman" w:hAnsi="Times New Roman"/>
          <w:sz w:val="26"/>
          <w:szCs w:val="26"/>
          <w:lang w:val="en-US"/>
        </w:rPr>
        <w:lastRenderedPageBreak/>
        <w:t xml:space="preserve">The </w:t>
      </w:r>
      <w:r w:rsidR="00A164DA" w:rsidRPr="002B0F1A">
        <w:rPr>
          <w:rFonts w:ascii="Times New Roman" w:hAnsi="Times New Roman"/>
          <w:sz w:val="26"/>
          <w:szCs w:val="26"/>
          <w:lang w:val="en-US"/>
        </w:rPr>
        <w:t>C</w:t>
      </w:r>
      <w:r w:rsidRPr="002B0F1A">
        <w:rPr>
          <w:rFonts w:ascii="Times New Roman" w:hAnsi="Times New Roman"/>
          <w:sz w:val="26"/>
          <w:szCs w:val="26"/>
          <w:lang w:val="en-US"/>
        </w:rPr>
        <w:t xml:space="preserve">ompany has developed </w:t>
      </w:r>
      <w:r w:rsidR="00A164DA" w:rsidRPr="002B0F1A">
        <w:rPr>
          <w:rFonts w:ascii="Times New Roman" w:hAnsi="Times New Roman"/>
          <w:sz w:val="26"/>
          <w:szCs w:val="26"/>
          <w:lang w:val="en-US"/>
        </w:rPr>
        <w:t xml:space="preserve">“UMP </w:t>
      </w:r>
      <w:r w:rsidRPr="002B0F1A">
        <w:rPr>
          <w:rFonts w:ascii="Times New Roman" w:hAnsi="Times New Roman"/>
          <w:sz w:val="26"/>
          <w:szCs w:val="26"/>
          <w:lang w:val="en-US"/>
        </w:rPr>
        <w:t xml:space="preserve">JSC </w:t>
      </w:r>
      <w:r w:rsidR="00A164DA" w:rsidRPr="002B0F1A">
        <w:rPr>
          <w:rFonts w:ascii="Times New Roman" w:hAnsi="Times New Roman"/>
          <w:sz w:val="26"/>
          <w:szCs w:val="26"/>
          <w:lang w:val="en-US"/>
        </w:rPr>
        <w:t xml:space="preserve">action plan </w:t>
      </w:r>
      <w:r w:rsidRPr="002B0F1A">
        <w:rPr>
          <w:rFonts w:ascii="Times New Roman" w:hAnsi="Times New Roman"/>
          <w:sz w:val="26"/>
          <w:szCs w:val="26"/>
          <w:lang w:val="en-US"/>
        </w:rPr>
        <w:t>for the implementation of the ESAP roadmap of NAC</w:t>
      </w:r>
      <w:r w:rsidR="008337A8" w:rsidRPr="002B0F1A">
        <w:rPr>
          <w:rFonts w:ascii="Times New Roman" w:hAnsi="Times New Roman"/>
          <w:sz w:val="26"/>
          <w:szCs w:val="26"/>
          <w:lang w:val="en-US"/>
        </w:rPr>
        <w:t xml:space="preserve"> </w:t>
      </w:r>
      <w:r w:rsidRPr="002B0F1A">
        <w:rPr>
          <w:rFonts w:ascii="Times New Roman" w:hAnsi="Times New Roman"/>
          <w:sz w:val="26"/>
          <w:szCs w:val="26"/>
          <w:lang w:val="en-US"/>
        </w:rPr>
        <w:t>Kazatomprom</w:t>
      </w:r>
      <w:r w:rsidR="008337A8" w:rsidRPr="002B0F1A">
        <w:rPr>
          <w:rFonts w:ascii="Times New Roman" w:hAnsi="Times New Roman"/>
          <w:sz w:val="26"/>
          <w:szCs w:val="26"/>
          <w:lang w:val="en-US"/>
        </w:rPr>
        <w:t xml:space="preserve"> JSC</w:t>
      </w:r>
      <w:r w:rsidRPr="002B0F1A">
        <w:rPr>
          <w:rFonts w:ascii="Times New Roman" w:hAnsi="Times New Roman"/>
          <w:sz w:val="26"/>
          <w:szCs w:val="26"/>
          <w:lang w:val="en-US"/>
        </w:rPr>
        <w:t>". The main objectives of the above-mentioned plan are</w:t>
      </w:r>
      <w:r w:rsidR="008337A8" w:rsidRPr="002B0F1A">
        <w:rPr>
          <w:rFonts w:ascii="Times New Roman" w:hAnsi="Times New Roman"/>
          <w:sz w:val="26"/>
          <w:szCs w:val="26"/>
          <w:lang w:val="en-US"/>
        </w:rPr>
        <w:t xml:space="preserve"> as follows</w:t>
      </w:r>
      <w:r w:rsidRPr="002B0F1A">
        <w:rPr>
          <w:rFonts w:ascii="Times New Roman" w:hAnsi="Times New Roman"/>
          <w:sz w:val="26"/>
          <w:szCs w:val="26"/>
          <w:lang w:val="en-US"/>
        </w:rPr>
        <w:t>:</w:t>
      </w:r>
    </w:p>
    <w:p w14:paraId="52FD9AF2" w14:textId="36F277F8" w:rsidR="009234C2" w:rsidRPr="002B0F1A" w:rsidRDefault="008337A8"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mproving monitoring of environmental objects;</w:t>
      </w:r>
    </w:p>
    <w:p w14:paraId="662E1AD7" w14:textId="6226A2D6" w:rsidR="009234C2" w:rsidRPr="002B0F1A" w:rsidRDefault="008337A8"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S</w:t>
      </w:r>
      <w:r w:rsidR="009234C2" w:rsidRPr="002B0F1A">
        <w:rPr>
          <w:rFonts w:ascii="Times New Roman" w:hAnsi="Times New Roman"/>
          <w:sz w:val="26"/>
          <w:szCs w:val="26"/>
          <w:lang w:val="en-US"/>
        </w:rPr>
        <w:t>trengthening the responsibility of officials for environmental protection;</w:t>
      </w:r>
    </w:p>
    <w:p w14:paraId="11C89DA6" w14:textId="31E4905C" w:rsidR="009234C2" w:rsidRPr="002B0F1A" w:rsidRDefault="008337A8"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mproving mechanisms for interaction with stakeholders and the public;</w:t>
      </w:r>
    </w:p>
    <w:p w14:paraId="5854A03A" w14:textId="16497CD0" w:rsidR="009234C2" w:rsidRPr="002B0F1A" w:rsidRDefault="008337A8" w:rsidP="00927AB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34C2" w:rsidRPr="002B0F1A">
        <w:rPr>
          <w:rFonts w:ascii="Times New Roman" w:hAnsi="Times New Roman"/>
          <w:sz w:val="26"/>
          <w:szCs w:val="26"/>
          <w:lang w:val="en-US"/>
        </w:rPr>
        <w:t xml:space="preserve">ost planning in case of possible liquidation of the </w:t>
      </w:r>
      <w:r w:rsidRPr="002B0F1A">
        <w:rPr>
          <w:rFonts w:ascii="Times New Roman" w:hAnsi="Times New Roman"/>
          <w:sz w:val="26"/>
          <w:szCs w:val="26"/>
          <w:lang w:val="en-US"/>
        </w:rPr>
        <w:t>company</w:t>
      </w:r>
      <w:r w:rsidR="009234C2" w:rsidRPr="002B0F1A">
        <w:rPr>
          <w:rFonts w:ascii="Times New Roman" w:hAnsi="Times New Roman"/>
          <w:sz w:val="26"/>
          <w:szCs w:val="26"/>
          <w:lang w:val="en-US"/>
        </w:rPr>
        <w:t>.</w:t>
      </w:r>
    </w:p>
    <w:p w14:paraId="42A4214E" w14:textId="77777777" w:rsidR="008337A8" w:rsidRPr="002B0F1A" w:rsidRDefault="008337A8" w:rsidP="009234C2">
      <w:pPr>
        <w:rPr>
          <w:rFonts w:ascii="Times New Roman" w:hAnsi="Times New Roman"/>
          <w:sz w:val="26"/>
          <w:szCs w:val="26"/>
          <w:lang w:val="en-US"/>
        </w:rPr>
      </w:pPr>
    </w:p>
    <w:p w14:paraId="4193B061" w14:textId="7BD43668" w:rsidR="009234C2" w:rsidRPr="002B0F1A" w:rsidRDefault="009234C2" w:rsidP="008337A8">
      <w:pPr>
        <w:jc w:val="both"/>
        <w:rPr>
          <w:rFonts w:ascii="Times New Roman" w:hAnsi="Times New Roman"/>
          <w:sz w:val="26"/>
          <w:szCs w:val="26"/>
          <w:lang w:val="en-US"/>
        </w:rPr>
      </w:pPr>
      <w:r w:rsidRPr="002B0F1A">
        <w:rPr>
          <w:rFonts w:ascii="Times New Roman" w:hAnsi="Times New Roman"/>
          <w:sz w:val="26"/>
          <w:szCs w:val="26"/>
          <w:lang w:val="en-US"/>
        </w:rPr>
        <w:t xml:space="preserve">The Company annually develops measures for environmental protection, which are coordinated with the Department of </w:t>
      </w:r>
      <w:r w:rsidR="008337A8" w:rsidRPr="002B0F1A">
        <w:rPr>
          <w:rFonts w:ascii="Times New Roman" w:hAnsi="Times New Roman"/>
          <w:sz w:val="26"/>
          <w:szCs w:val="26"/>
          <w:lang w:val="en-US"/>
        </w:rPr>
        <w:t>E</w:t>
      </w:r>
      <w:r w:rsidRPr="002B0F1A">
        <w:rPr>
          <w:rFonts w:ascii="Times New Roman" w:hAnsi="Times New Roman"/>
          <w:sz w:val="26"/>
          <w:szCs w:val="26"/>
          <w:lang w:val="en-US"/>
        </w:rPr>
        <w:t xml:space="preserve">cology for East Kazakhstan </w:t>
      </w:r>
      <w:r w:rsidR="008337A8" w:rsidRPr="002B0F1A">
        <w:rPr>
          <w:rFonts w:ascii="Times New Roman" w:hAnsi="Times New Roman"/>
          <w:sz w:val="26"/>
          <w:szCs w:val="26"/>
          <w:lang w:val="en-US"/>
        </w:rPr>
        <w:t>R</w:t>
      </w:r>
      <w:r w:rsidRPr="002B0F1A">
        <w:rPr>
          <w:rFonts w:ascii="Times New Roman" w:hAnsi="Times New Roman"/>
          <w:sz w:val="26"/>
          <w:szCs w:val="26"/>
          <w:lang w:val="en-US"/>
        </w:rPr>
        <w:t>egion.</w:t>
      </w:r>
    </w:p>
    <w:p w14:paraId="59E254E0" w14:textId="11C4B0A7" w:rsidR="009234C2" w:rsidRPr="002B0F1A" w:rsidRDefault="009234C2" w:rsidP="008337A8">
      <w:pPr>
        <w:jc w:val="both"/>
        <w:rPr>
          <w:rFonts w:ascii="Times New Roman" w:hAnsi="Times New Roman"/>
          <w:sz w:val="26"/>
          <w:szCs w:val="26"/>
          <w:lang w:val="en-US"/>
        </w:rPr>
      </w:pPr>
      <w:r w:rsidRPr="002B0F1A">
        <w:rPr>
          <w:rFonts w:ascii="Times New Roman" w:hAnsi="Times New Roman"/>
          <w:sz w:val="26"/>
          <w:szCs w:val="26"/>
          <w:lang w:val="en-US"/>
        </w:rPr>
        <w:t xml:space="preserve">In order to facilitate the implementation of the basic principles and guidelines of corporate policy in the field of waste management, the </w:t>
      </w:r>
      <w:r w:rsidR="00173FC1" w:rsidRPr="002B0F1A">
        <w:rPr>
          <w:rFonts w:ascii="Times New Roman" w:hAnsi="Times New Roman"/>
          <w:sz w:val="26"/>
          <w:szCs w:val="26"/>
          <w:lang w:val="en-US"/>
        </w:rPr>
        <w:t>C</w:t>
      </w:r>
      <w:r w:rsidRPr="002B0F1A">
        <w:rPr>
          <w:rFonts w:ascii="Times New Roman" w:hAnsi="Times New Roman"/>
          <w:sz w:val="26"/>
          <w:szCs w:val="26"/>
          <w:lang w:val="en-US"/>
        </w:rPr>
        <w:t>ompany developed "</w:t>
      </w:r>
      <w:r w:rsidR="00173FC1" w:rsidRPr="002B0F1A">
        <w:rPr>
          <w:rFonts w:ascii="Times New Roman" w:hAnsi="Times New Roman"/>
          <w:sz w:val="26"/>
          <w:szCs w:val="26"/>
          <w:lang w:val="en-US"/>
        </w:rPr>
        <w:t>A</w:t>
      </w:r>
      <w:r w:rsidRPr="002B0F1A">
        <w:rPr>
          <w:rFonts w:ascii="Times New Roman" w:hAnsi="Times New Roman"/>
          <w:sz w:val="26"/>
          <w:szCs w:val="26"/>
          <w:lang w:val="en-US"/>
        </w:rPr>
        <w:t xml:space="preserve">ction Plan for </w:t>
      </w:r>
      <w:r w:rsidR="00173FC1" w:rsidRPr="002B0F1A">
        <w:rPr>
          <w:rFonts w:ascii="Times New Roman" w:hAnsi="Times New Roman"/>
          <w:sz w:val="26"/>
          <w:szCs w:val="26"/>
          <w:lang w:val="en-US"/>
        </w:rPr>
        <w:t xml:space="preserve">UMP JSC </w:t>
      </w:r>
      <w:r w:rsidRPr="002B0F1A">
        <w:rPr>
          <w:rFonts w:ascii="Times New Roman" w:hAnsi="Times New Roman"/>
          <w:sz w:val="26"/>
          <w:szCs w:val="26"/>
          <w:lang w:val="en-US"/>
        </w:rPr>
        <w:t>waste management</w:t>
      </w:r>
      <w:r w:rsidR="006A791D" w:rsidRPr="002B0F1A">
        <w:rPr>
          <w:rFonts w:ascii="Times New Roman" w:hAnsi="Times New Roman"/>
          <w:sz w:val="26"/>
          <w:szCs w:val="26"/>
          <w:lang w:val="en-US"/>
        </w:rPr>
        <w:t xml:space="preserve"> and maintenance of</w:t>
      </w:r>
      <w:r w:rsidR="00173FC1" w:rsidRPr="002B0F1A">
        <w:rPr>
          <w:rFonts w:ascii="Times New Roman" w:hAnsi="Times New Roman"/>
          <w:sz w:val="26"/>
          <w:szCs w:val="26"/>
          <w:lang w:val="en-US"/>
        </w:rPr>
        <w:t xml:space="preserve"> “Tailings facility”</w:t>
      </w:r>
      <w:r w:rsidRPr="002B0F1A">
        <w:rPr>
          <w:rFonts w:ascii="Times New Roman" w:hAnsi="Times New Roman"/>
          <w:sz w:val="26"/>
          <w:szCs w:val="26"/>
          <w:lang w:val="en-US"/>
        </w:rPr>
        <w:t xml:space="preserve"> (</w:t>
      </w:r>
      <w:r w:rsidR="006A791D" w:rsidRPr="002B0F1A">
        <w:rPr>
          <w:rFonts w:ascii="Times New Roman" w:hAnsi="Times New Roman"/>
          <w:sz w:val="26"/>
          <w:szCs w:val="26"/>
          <w:lang w:val="en-US"/>
        </w:rPr>
        <w:t>hereinafter</w:t>
      </w:r>
      <w:r w:rsidRPr="002B0F1A">
        <w:rPr>
          <w:rFonts w:ascii="Times New Roman" w:hAnsi="Times New Roman"/>
          <w:sz w:val="26"/>
          <w:szCs w:val="26"/>
          <w:lang w:val="en-US"/>
        </w:rPr>
        <w:t xml:space="preserve"> – </w:t>
      </w:r>
      <w:r w:rsidR="006A791D" w:rsidRPr="002B0F1A">
        <w:rPr>
          <w:rFonts w:ascii="Times New Roman" w:hAnsi="Times New Roman"/>
          <w:sz w:val="26"/>
          <w:szCs w:val="26"/>
          <w:lang w:val="en-US"/>
        </w:rPr>
        <w:t>TF</w:t>
      </w:r>
      <w:r w:rsidRPr="002B0F1A">
        <w:rPr>
          <w:rFonts w:ascii="Times New Roman" w:hAnsi="Times New Roman"/>
          <w:sz w:val="26"/>
          <w:szCs w:val="26"/>
          <w:lang w:val="en-US"/>
        </w:rPr>
        <w:t>) in 2017-2020" (hereinafter – the Plan).</w:t>
      </w:r>
    </w:p>
    <w:p w14:paraId="5ADEF4D5" w14:textId="1B97C66F" w:rsidR="009234C2" w:rsidRPr="002B0F1A" w:rsidRDefault="009234C2" w:rsidP="009234C2">
      <w:pPr>
        <w:rPr>
          <w:rFonts w:ascii="Times New Roman" w:hAnsi="Times New Roman"/>
          <w:sz w:val="26"/>
          <w:szCs w:val="26"/>
          <w:lang w:val="en-US"/>
        </w:rPr>
      </w:pPr>
      <w:r w:rsidRPr="002B0F1A">
        <w:rPr>
          <w:rFonts w:ascii="Times New Roman" w:hAnsi="Times New Roman"/>
          <w:sz w:val="26"/>
          <w:szCs w:val="26"/>
          <w:lang w:val="en-US"/>
        </w:rPr>
        <w:t xml:space="preserve">The main </w:t>
      </w:r>
      <w:r w:rsidR="00927F14" w:rsidRPr="002B0F1A">
        <w:rPr>
          <w:rFonts w:ascii="Times New Roman" w:hAnsi="Times New Roman"/>
          <w:sz w:val="26"/>
          <w:szCs w:val="26"/>
          <w:lang w:val="en-US"/>
        </w:rPr>
        <w:t>o</w:t>
      </w:r>
      <w:r w:rsidRPr="002B0F1A">
        <w:rPr>
          <w:rFonts w:ascii="Times New Roman" w:hAnsi="Times New Roman"/>
          <w:sz w:val="26"/>
          <w:szCs w:val="26"/>
          <w:lang w:val="en-US"/>
        </w:rPr>
        <w:t xml:space="preserve">bjectives of the </w:t>
      </w:r>
      <w:r w:rsidR="00927F14" w:rsidRPr="002B0F1A">
        <w:rPr>
          <w:rFonts w:ascii="Times New Roman" w:hAnsi="Times New Roman"/>
          <w:sz w:val="26"/>
          <w:szCs w:val="26"/>
          <w:lang w:val="en-US"/>
        </w:rPr>
        <w:t>P</w:t>
      </w:r>
      <w:r w:rsidRPr="002B0F1A">
        <w:rPr>
          <w:rFonts w:ascii="Times New Roman" w:hAnsi="Times New Roman"/>
          <w:sz w:val="26"/>
          <w:szCs w:val="26"/>
          <w:lang w:val="en-US"/>
        </w:rPr>
        <w:t>lan are</w:t>
      </w:r>
      <w:r w:rsidR="00927F14" w:rsidRPr="002B0F1A">
        <w:rPr>
          <w:rFonts w:ascii="Times New Roman" w:hAnsi="Times New Roman"/>
          <w:sz w:val="26"/>
          <w:szCs w:val="26"/>
          <w:lang w:val="en-US"/>
        </w:rPr>
        <w:t xml:space="preserve"> as follows</w:t>
      </w:r>
      <w:r w:rsidRPr="002B0F1A">
        <w:rPr>
          <w:rFonts w:ascii="Times New Roman" w:hAnsi="Times New Roman"/>
          <w:sz w:val="26"/>
          <w:szCs w:val="26"/>
          <w:lang w:val="en-US"/>
        </w:rPr>
        <w:t>:</w:t>
      </w:r>
    </w:p>
    <w:p w14:paraId="366378F4" w14:textId="2C875B4E" w:rsidR="009234C2" w:rsidRPr="002B0F1A" w:rsidRDefault="00927F1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9234C2" w:rsidRPr="002B0F1A">
        <w:rPr>
          <w:rFonts w:ascii="Times New Roman" w:hAnsi="Times New Roman"/>
          <w:sz w:val="26"/>
          <w:szCs w:val="26"/>
          <w:lang w:val="en-US"/>
        </w:rPr>
        <w:t xml:space="preserve">nnual reduction of the actual volume of liquid waste discharge to the </w:t>
      </w:r>
      <w:r w:rsidRPr="002B0F1A">
        <w:rPr>
          <w:rFonts w:ascii="Times New Roman" w:hAnsi="Times New Roman"/>
          <w:sz w:val="26"/>
          <w:szCs w:val="26"/>
          <w:lang w:val="en-US"/>
        </w:rPr>
        <w:t>TF</w:t>
      </w:r>
      <w:r w:rsidR="009234C2" w:rsidRPr="002B0F1A">
        <w:rPr>
          <w:rFonts w:ascii="Times New Roman" w:hAnsi="Times New Roman"/>
          <w:sz w:val="26"/>
          <w:szCs w:val="26"/>
          <w:lang w:val="en-US"/>
        </w:rPr>
        <w:t>;</w:t>
      </w:r>
    </w:p>
    <w:p w14:paraId="2123FFDC" w14:textId="70E9AB2D" w:rsidR="009234C2" w:rsidRPr="002B0F1A" w:rsidRDefault="008D110C"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9234C2" w:rsidRPr="002B0F1A">
        <w:rPr>
          <w:rFonts w:ascii="Times New Roman" w:hAnsi="Times New Roman"/>
          <w:sz w:val="26"/>
          <w:szCs w:val="26"/>
          <w:lang w:val="en-US"/>
        </w:rPr>
        <w:t xml:space="preserve">evelopment and implementation of low-waste technologies to reduce the amount of liquid waste discharged to the </w:t>
      </w:r>
      <w:r w:rsidRPr="002B0F1A">
        <w:rPr>
          <w:rFonts w:ascii="Times New Roman" w:hAnsi="Times New Roman"/>
          <w:sz w:val="26"/>
          <w:szCs w:val="26"/>
          <w:lang w:val="en-US"/>
        </w:rPr>
        <w:t>TF</w:t>
      </w:r>
      <w:r w:rsidR="009234C2" w:rsidRPr="002B0F1A">
        <w:rPr>
          <w:rFonts w:ascii="Times New Roman" w:hAnsi="Times New Roman"/>
          <w:sz w:val="26"/>
          <w:szCs w:val="26"/>
          <w:lang w:val="en-US"/>
        </w:rPr>
        <w:t>;</w:t>
      </w:r>
    </w:p>
    <w:p w14:paraId="7D1B5EE1" w14:textId="4A335F96" w:rsidR="009234C2" w:rsidRPr="002B0F1A" w:rsidRDefault="008D110C"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34C2" w:rsidRPr="002B0F1A">
        <w:rPr>
          <w:rFonts w:ascii="Times New Roman" w:hAnsi="Times New Roman"/>
          <w:sz w:val="26"/>
          <w:szCs w:val="26"/>
          <w:lang w:val="en-US"/>
        </w:rPr>
        <w:t xml:space="preserve">omplete preservation of the 1C </w:t>
      </w:r>
      <w:r w:rsidRPr="002B0F1A">
        <w:rPr>
          <w:rFonts w:ascii="Times New Roman" w:hAnsi="Times New Roman"/>
          <w:sz w:val="26"/>
          <w:szCs w:val="26"/>
          <w:lang w:val="en-US"/>
        </w:rPr>
        <w:t>map</w:t>
      </w:r>
      <w:r w:rsidR="009234C2" w:rsidRPr="002B0F1A">
        <w:rPr>
          <w:rFonts w:ascii="Times New Roman" w:hAnsi="Times New Roman"/>
          <w:sz w:val="26"/>
          <w:szCs w:val="26"/>
          <w:lang w:val="en-US"/>
        </w:rPr>
        <w:t xml:space="preserve"> (</w:t>
      </w:r>
      <w:r w:rsidRPr="002B0F1A">
        <w:rPr>
          <w:rFonts w:ascii="Times New Roman" w:hAnsi="Times New Roman"/>
          <w:sz w:val="26"/>
          <w:szCs w:val="26"/>
          <w:lang w:val="en-US"/>
        </w:rPr>
        <w:t>when</w:t>
      </w:r>
      <w:r w:rsidR="009234C2" w:rsidRPr="002B0F1A">
        <w:rPr>
          <w:rFonts w:ascii="Times New Roman" w:hAnsi="Times New Roman"/>
          <w:sz w:val="26"/>
          <w:szCs w:val="26"/>
          <w:lang w:val="en-US"/>
        </w:rPr>
        <w:t xml:space="preserve"> filling</w:t>
      </w:r>
      <w:r w:rsidRPr="002B0F1A">
        <w:rPr>
          <w:rFonts w:ascii="Times New Roman" w:hAnsi="Times New Roman"/>
          <w:sz w:val="26"/>
          <w:szCs w:val="26"/>
          <w:lang w:val="en-US"/>
        </w:rPr>
        <w:t xml:space="preserve"> is completed</w:t>
      </w:r>
      <w:r w:rsidR="009234C2" w:rsidRPr="002B0F1A">
        <w:rPr>
          <w:rFonts w:ascii="Times New Roman" w:hAnsi="Times New Roman"/>
          <w:sz w:val="26"/>
          <w:szCs w:val="26"/>
          <w:lang w:val="en-US"/>
        </w:rPr>
        <w:t>);</w:t>
      </w:r>
    </w:p>
    <w:p w14:paraId="1E13D447" w14:textId="7A658A61" w:rsidR="009234C2" w:rsidRPr="002B0F1A" w:rsidRDefault="008D110C"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9234C2" w:rsidRPr="002B0F1A">
        <w:rPr>
          <w:rFonts w:ascii="Times New Roman" w:hAnsi="Times New Roman"/>
          <w:sz w:val="26"/>
          <w:szCs w:val="26"/>
          <w:lang w:val="en-US"/>
        </w:rPr>
        <w:t xml:space="preserve">onstruction of the map </w:t>
      </w:r>
      <w:r w:rsidRPr="002B0F1A">
        <w:rPr>
          <w:rFonts w:ascii="Times New Roman" w:hAnsi="Times New Roman"/>
          <w:sz w:val="26"/>
          <w:szCs w:val="26"/>
          <w:lang w:val="en-US"/>
        </w:rPr>
        <w:t>No.</w:t>
      </w:r>
      <w:r w:rsidR="009234C2" w:rsidRPr="002B0F1A">
        <w:rPr>
          <w:rFonts w:ascii="Times New Roman" w:hAnsi="Times New Roman"/>
          <w:sz w:val="26"/>
          <w:szCs w:val="26"/>
          <w:lang w:val="en-US"/>
        </w:rPr>
        <w:t xml:space="preserve"> 5;</w:t>
      </w:r>
    </w:p>
    <w:p w14:paraId="0E38A098" w14:textId="77777777" w:rsidR="008D110C" w:rsidRPr="002B0F1A" w:rsidRDefault="008D110C" w:rsidP="009234C2">
      <w:pPr>
        <w:rPr>
          <w:rFonts w:ascii="Times New Roman" w:hAnsi="Times New Roman"/>
          <w:sz w:val="26"/>
          <w:szCs w:val="26"/>
          <w:lang w:val="en-US"/>
        </w:rPr>
      </w:pPr>
    </w:p>
    <w:p w14:paraId="79C3690D" w14:textId="247A987C" w:rsidR="009234C2" w:rsidRPr="002B0F1A" w:rsidRDefault="009234C2" w:rsidP="008D110C">
      <w:pPr>
        <w:jc w:val="both"/>
        <w:rPr>
          <w:rFonts w:ascii="Times New Roman" w:hAnsi="Times New Roman"/>
          <w:sz w:val="26"/>
          <w:szCs w:val="26"/>
          <w:lang w:val="en-US"/>
        </w:rPr>
      </w:pPr>
      <w:r w:rsidRPr="002B0F1A">
        <w:rPr>
          <w:rFonts w:ascii="Times New Roman" w:hAnsi="Times New Roman"/>
          <w:sz w:val="26"/>
          <w:szCs w:val="26"/>
          <w:lang w:val="en-US"/>
        </w:rPr>
        <w:t>The implementation of these measures leads to the improvement of environmental conditions.</w:t>
      </w:r>
    </w:p>
    <w:p w14:paraId="58A21FF1" w14:textId="76FDDBB7" w:rsidR="009234C2" w:rsidRPr="002B0F1A" w:rsidRDefault="009234C2" w:rsidP="009234C2">
      <w:pPr>
        <w:rPr>
          <w:rFonts w:ascii="Times New Roman" w:hAnsi="Times New Roman"/>
          <w:sz w:val="26"/>
          <w:szCs w:val="26"/>
          <w:lang w:val="en-US"/>
        </w:rPr>
      </w:pPr>
      <w:r w:rsidRPr="002B0F1A">
        <w:rPr>
          <w:rFonts w:ascii="Times New Roman" w:hAnsi="Times New Roman"/>
          <w:sz w:val="26"/>
          <w:szCs w:val="26"/>
          <w:lang w:val="en-US"/>
        </w:rPr>
        <w:t xml:space="preserve">The </w:t>
      </w:r>
      <w:r w:rsidR="008D110C" w:rsidRPr="002B0F1A">
        <w:rPr>
          <w:rFonts w:ascii="Times New Roman" w:hAnsi="Times New Roman"/>
          <w:sz w:val="26"/>
          <w:szCs w:val="26"/>
          <w:lang w:val="en-US"/>
        </w:rPr>
        <w:t>C</w:t>
      </w:r>
      <w:r w:rsidRPr="002B0F1A">
        <w:rPr>
          <w:rFonts w:ascii="Times New Roman" w:hAnsi="Times New Roman"/>
          <w:sz w:val="26"/>
          <w:szCs w:val="26"/>
          <w:lang w:val="en-US"/>
        </w:rPr>
        <w:t>ompany has developed "</w:t>
      </w:r>
      <w:r w:rsidR="00BC5810" w:rsidRPr="002B0F1A">
        <w:rPr>
          <w:rFonts w:ascii="Times New Roman" w:hAnsi="Times New Roman"/>
          <w:sz w:val="26"/>
          <w:szCs w:val="26"/>
          <w:lang w:val="en-US"/>
        </w:rPr>
        <w:t>W</w:t>
      </w:r>
      <w:r w:rsidRPr="002B0F1A">
        <w:rPr>
          <w:rFonts w:ascii="Times New Roman" w:hAnsi="Times New Roman"/>
          <w:sz w:val="26"/>
          <w:szCs w:val="26"/>
          <w:lang w:val="en-US"/>
        </w:rPr>
        <w:t>aste management program for 2018-2022".</w:t>
      </w:r>
    </w:p>
    <w:p w14:paraId="5EB04314" w14:textId="336E7676" w:rsidR="009234C2" w:rsidRPr="002B0F1A" w:rsidRDefault="009234C2" w:rsidP="00BC5810">
      <w:pPr>
        <w:jc w:val="both"/>
        <w:rPr>
          <w:rFonts w:ascii="Times New Roman" w:hAnsi="Times New Roman"/>
          <w:sz w:val="26"/>
          <w:szCs w:val="26"/>
          <w:lang w:val="en-US"/>
        </w:rPr>
      </w:pPr>
      <w:r w:rsidRPr="002B0F1A">
        <w:rPr>
          <w:rFonts w:ascii="Times New Roman" w:hAnsi="Times New Roman"/>
          <w:sz w:val="26"/>
          <w:szCs w:val="26"/>
          <w:lang w:val="en-US"/>
        </w:rPr>
        <w:t>The goal of the Program is to achieve the established indicators aimed at gradually reducing the volume and/or level of hazardous properties of accumulated and generated waste, as well as waste in the process of treatment.</w:t>
      </w:r>
    </w:p>
    <w:p w14:paraId="2B0A5100" w14:textId="045E4547" w:rsidR="009234C2" w:rsidRPr="002B0F1A" w:rsidRDefault="009234C2" w:rsidP="00BC5810">
      <w:pPr>
        <w:jc w:val="both"/>
        <w:rPr>
          <w:rFonts w:ascii="Times New Roman" w:hAnsi="Times New Roman"/>
          <w:sz w:val="26"/>
          <w:szCs w:val="26"/>
          <w:lang w:val="en-US"/>
        </w:rPr>
      </w:pPr>
      <w:r w:rsidRPr="002B0F1A">
        <w:rPr>
          <w:rFonts w:ascii="Times New Roman" w:hAnsi="Times New Roman"/>
          <w:sz w:val="26"/>
          <w:szCs w:val="26"/>
          <w:lang w:val="en-US"/>
        </w:rPr>
        <w:t xml:space="preserve">The goal of the Program is to determine the way to achieve the goal in the most effective and </w:t>
      </w:r>
      <w:r w:rsidR="00BC5810" w:rsidRPr="002B0F1A">
        <w:rPr>
          <w:rFonts w:ascii="Times New Roman" w:hAnsi="Times New Roman"/>
          <w:sz w:val="26"/>
          <w:szCs w:val="26"/>
          <w:lang w:val="en-US"/>
        </w:rPr>
        <w:t xml:space="preserve">economically feasible </w:t>
      </w:r>
      <w:r w:rsidRPr="002B0F1A">
        <w:rPr>
          <w:rFonts w:ascii="Times New Roman" w:hAnsi="Times New Roman"/>
          <w:sz w:val="26"/>
          <w:szCs w:val="26"/>
          <w:lang w:val="en-US"/>
        </w:rPr>
        <w:t>ways, with the forecast of achievable volumes (stages) of work within the planned period. Tasks are aimed at reducing the volume of generated and accumulated waste, taking into account:</w:t>
      </w:r>
    </w:p>
    <w:p w14:paraId="45D234B5" w14:textId="26095105" w:rsidR="009234C2" w:rsidRPr="002B0F1A" w:rsidRDefault="00817FF2"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 xml:space="preserve">ntroduction of the best available technologies in the world for waste disposal, recycling and recycling in </w:t>
      </w:r>
      <w:r w:rsidR="007752B3" w:rsidRPr="002B0F1A">
        <w:rPr>
          <w:rFonts w:ascii="Times New Roman" w:hAnsi="Times New Roman"/>
          <w:sz w:val="26"/>
          <w:szCs w:val="26"/>
          <w:lang w:val="en-US"/>
        </w:rPr>
        <w:t>the Company</w:t>
      </w:r>
      <w:r w:rsidR="009234C2" w:rsidRPr="002B0F1A">
        <w:rPr>
          <w:rFonts w:ascii="Times New Roman" w:hAnsi="Times New Roman"/>
          <w:sz w:val="26"/>
          <w:szCs w:val="26"/>
          <w:lang w:val="en-US"/>
        </w:rPr>
        <w:t>;</w:t>
      </w:r>
    </w:p>
    <w:p w14:paraId="2C3CD713" w14:textId="2353BEA0" w:rsidR="009234C2" w:rsidRPr="002B0F1A" w:rsidRDefault="00CD7CC9"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9234C2" w:rsidRPr="002B0F1A">
        <w:rPr>
          <w:rFonts w:ascii="Times New Roman" w:hAnsi="Times New Roman"/>
          <w:sz w:val="26"/>
          <w:szCs w:val="26"/>
          <w:lang w:val="en-US"/>
        </w:rPr>
        <w:t>ttract investment in waste recycling and recycling;</w:t>
      </w:r>
    </w:p>
    <w:p w14:paraId="3513CD25" w14:textId="423023BA" w:rsidR="009234C2" w:rsidRPr="002B0F1A" w:rsidRDefault="00CD7CC9"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9234C2" w:rsidRPr="002B0F1A">
        <w:rPr>
          <w:rFonts w:ascii="Times New Roman" w:hAnsi="Times New Roman"/>
          <w:sz w:val="26"/>
          <w:szCs w:val="26"/>
          <w:lang w:val="en-US"/>
        </w:rPr>
        <w:t>mplementation of the plan of search and technological works to reduce the volume of liquid and solid waste generated by UMP JSC;</w:t>
      </w:r>
    </w:p>
    <w:p w14:paraId="53B1C4BB" w14:textId="63B34CEF" w:rsidR="009234C2" w:rsidRPr="002B0F1A" w:rsidRDefault="00CD7CC9"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R</w:t>
      </w:r>
      <w:r w:rsidR="009234C2" w:rsidRPr="002B0F1A">
        <w:rPr>
          <w:rFonts w:ascii="Times New Roman" w:hAnsi="Times New Roman"/>
          <w:sz w:val="26"/>
          <w:szCs w:val="26"/>
          <w:lang w:val="en-US"/>
        </w:rPr>
        <w:t xml:space="preserve">ecultivation of waste disposal sites, minimizing the negative impact of </w:t>
      </w:r>
      <w:r w:rsidRPr="002B0F1A">
        <w:rPr>
          <w:rFonts w:ascii="Times New Roman" w:hAnsi="Times New Roman"/>
          <w:sz w:val="26"/>
          <w:szCs w:val="26"/>
          <w:lang w:val="en-US"/>
        </w:rPr>
        <w:t>TF</w:t>
      </w:r>
      <w:r w:rsidR="009234C2" w:rsidRPr="002B0F1A">
        <w:rPr>
          <w:rFonts w:ascii="Times New Roman" w:hAnsi="Times New Roman"/>
          <w:sz w:val="26"/>
          <w:szCs w:val="26"/>
          <w:lang w:val="en-US"/>
        </w:rPr>
        <w:t xml:space="preserve"> on the environment.</w:t>
      </w:r>
    </w:p>
    <w:p w14:paraId="149E83A2" w14:textId="77777777" w:rsidR="00CD7CC9" w:rsidRPr="002B0F1A" w:rsidRDefault="00CD7CC9" w:rsidP="009234C2">
      <w:pPr>
        <w:rPr>
          <w:rFonts w:ascii="Times New Roman" w:hAnsi="Times New Roman"/>
          <w:sz w:val="26"/>
          <w:szCs w:val="26"/>
          <w:lang w:val="en-US"/>
        </w:rPr>
      </w:pPr>
    </w:p>
    <w:p w14:paraId="65D50DED" w14:textId="5FD3284D" w:rsidR="009234C2" w:rsidRPr="002B0F1A" w:rsidRDefault="009234C2" w:rsidP="00CD7CC9">
      <w:pPr>
        <w:jc w:val="both"/>
        <w:rPr>
          <w:rFonts w:ascii="Times New Roman" w:hAnsi="Times New Roman"/>
          <w:sz w:val="26"/>
          <w:szCs w:val="26"/>
          <w:lang w:val="en-US"/>
        </w:rPr>
      </w:pPr>
      <w:r w:rsidRPr="002B0F1A">
        <w:rPr>
          <w:rFonts w:ascii="Times New Roman" w:hAnsi="Times New Roman"/>
          <w:sz w:val="26"/>
          <w:szCs w:val="26"/>
          <w:lang w:val="en-US"/>
        </w:rPr>
        <w:t xml:space="preserve">The implementation and </w:t>
      </w:r>
      <w:r w:rsidR="00CD7CC9" w:rsidRPr="002B0F1A">
        <w:rPr>
          <w:rFonts w:ascii="Times New Roman" w:hAnsi="Times New Roman"/>
          <w:sz w:val="26"/>
          <w:szCs w:val="26"/>
          <w:lang w:val="en-US"/>
        </w:rPr>
        <w:t>adaptation</w:t>
      </w:r>
      <w:r w:rsidRPr="002B0F1A">
        <w:rPr>
          <w:rFonts w:ascii="Times New Roman" w:hAnsi="Times New Roman"/>
          <w:sz w:val="26"/>
          <w:szCs w:val="26"/>
          <w:lang w:val="en-US"/>
        </w:rPr>
        <w:t xml:space="preserve"> of these measures will allow the Company to ensure environmental sustainability and safety, minimize industrial waste and </w:t>
      </w:r>
      <w:r w:rsidR="00375CE6" w:rsidRPr="002B0F1A">
        <w:rPr>
          <w:rFonts w:ascii="Times New Roman" w:hAnsi="Times New Roman"/>
          <w:sz w:val="26"/>
          <w:szCs w:val="26"/>
          <w:lang w:val="en-US"/>
        </w:rPr>
        <w:t>arrange</w:t>
      </w:r>
      <w:r w:rsidRPr="002B0F1A">
        <w:rPr>
          <w:rFonts w:ascii="Times New Roman" w:hAnsi="Times New Roman"/>
          <w:sz w:val="26"/>
          <w:szCs w:val="26"/>
          <w:lang w:val="en-US"/>
        </w:rPr>
        <w:t xml:space="preserve"> waste management system.</w:t>
      </w:r>
    </w:p>
    <w:p w14:paraId="2743AD62" w14:textId="4F0E5330" w:rsidR="009234C2" w:rsidRPr="002B0F1A" w:rsidRDefault="009234C2" w:rsidP="009234C2">
      <w:pPr>
        <w:rPr>
          <w:rFonts w:ascii="Times New Roman" w:hAnsi="Times New Roman"/>
          <w:sz w:val="26"/>
          <w:szCs w:val="26"/>
          <w:lang w:val="en-US"/>
        </w:rPr>
      </w:pPr>
      <w:r w:rsidRPr="002B0F1A">
        <w:rPr>
          <w:rFonts w:ascii="Times New Roman" w:hAnsi="Times New Roman"/>
          <w:b/>
          <w:bCs/>
          <w:sz w:val="26"/>
          <w:szCs w:val="26"/>
          <w:lang w:val="en-US"/>
        </w:rPr>
        <w:t>Table 13.</w:t>
      </w:r>
      <w:r w:rsidRPr="002B0F1A">
        <w:rPr>
          <w:rFonts w:ascii="Times New Roman" w:hAnsi="Times New Roman"/>
          <w:sz w:val="26"/>
          <w:szCs w:val="26"/>
          <w:lang w:val="en-US"/>
        </w:rPr>
        <w:t xml:space="preserve"> </w:t>
      </w:r>
      <w:r w:rsidR="003F41E2" w:rsidRPr="002B0F1A">
        <w:rPr>
          <w:rFonts w:ascii="Times New Roman" w:hAnsi="Times New Roman"/>
          <w:sz w:val="26"/>
          <w:szCs w:val="26"/>
          <w:lang w:val="en-US"/>
        </w:rPr>
        <w:t>Estimated costs</w:t>
      </w:r>
      <w:r w:rsidRPr="002B0F1A">
        <w:rPr>
          <w:rFonts w:ascii="Times New Roman" w:hAnsi="Times New Roman"/>
          <w:sz w:val="26"/>
          <w:szCs w:val="26"/>
          <w:lang w:val="en-US"/>
        </w:rPr>
        <w:t xml:space="preserve"> to ensure environmental protection</w:t>
      </w:r>
      <w:r w:rsidR="00375CE6" w:rsidRPr="002B0F1A">
        <w:rPr>
          <w:rFonts w:ascii="Times New Roman" w:hAnsi="Times New Roman"/>
          <w:sz w:val="26"/>
          <w:szCs w:val="26"/>
          <w:lang w:val="en-US"/>
        </w:rPr>
        <w:t xml:space="preserve"> </w:t>
      </w:r>
      <w:r w:rsidRPr="002B0F1A">
        <w:rPr>
          <w:rFonts w:ascii="Times New Roman" w:hAnsi="Times New Roman"/>
          <w:sz w:val="26"/>
          <w:szCs w:val="26"/>
          <w:lang w:val="en-US"/>
        </w:rPr>
        <w:t>in 2020-2022</w:t>
      </w:r>
    </w:p>
    <w:p w14:paraId="5EA20E74" w14:textId="2C94B2F1" w:rsidR="00A01CC8" w:rsidRPr="002B0F1A" w:rsidRDefault="00581665" w:rsidP="00B4385C">
      <w:pPr>
        <w:pStyle w:val="23"/>
        <w:shd w:val="clear" w:color="auto" w:fill="auto"/>
        <w:spacing w:line="260" w:lineRule="exact"/>
        <w:ind w:left="5664" w:firstLine="708"/>
        <w:rPr>
          <w:lang w:val="en-US"/>
        </w:rPr>
      </w:pPr>
      <w:r w:rsidRPr="002B0F1A">
        <w:rPr>
          <w:lang w:val="en-US"/>
        </w:rPr>
        <w:t xml:space="preserve">                         </w:t>
      </w:r>
      <w:r w:rsidR="00375CE6" w:rsidRPr="002B0F1A">
        <w:rPr>
          <w:lang w:val="en-US"/>
        </w:rPr>
        <w:t>mln</w:t>
      </w:r>
      <w:r w:rsidR="00A01CC8" w:rsidRPr="002B0F1A">
        <w:rPr>
          <w:lang w:val="en-US"/>
        </w:rPr>
        <w:t xml:space="preserve">. </w:t>
      </w:r>
      <w:r w:rsidR="00375CE6" w:rsidRPr="002B0F1A">
        <w:rPr>
          <w:lang w:val="en-US"/>
        </w:rPr>
        <w:t>tenge</w:t>
      </w:r>
    </w:p>
    <w:tbl>
      <w:tblPr>
        <w:tblStyle w:val="-411"/>
        <w:tblW w:w="9497" w:type="dxa"/>
        <w:tblInd w:w="-5" w:type="dxa"/>
        <w:tblLayout w:type="fixed"/>
        <w:tblLook w:val="04A0" w:firstRow="1" w:lastRow="0" w:firstColumn="1" w:lastColumn="0" w:noHBand="0" w:noVBand="1"/>
      </w:tblPr>
      <w:tblGrid>
        <w:gridCol w:w="3261"/>
        <w:gridCol w:w="3260"/>
        <w:gridCol w:w="2976"/>
      </w:tblGrid>
      <w:tr w:rsidR="00A01CC8" w:rsidRPr="002B0F1A" w14:paraId="28DC30CE" w14:textId="77777777" w:rsidTr="00581665">
        <w:trPr>
          <w:cnfStyle w:val="100000000000" w:firstRow="1" w:lastRow="0" w:firstColumn="0" w:lastColumn="0" w:oddVBand="0" w:evenVBand="0" w:oddHBand="0" w:evenHBand="0"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3261" w:type="dxa"/>
            <w:shd w:val="clear" w:color="auto" w:fill="548DD4" w:themeFill="text2" w:themeFillTint="99"/>
            <w:vAlign w:val="center"/>
          </w:tcPr>
          <w:p w14:paraId="0A1164F1" w14:textId="08103B0B" w:rsidR="00A01CC8" w:rsidRPr="002B0F1A" w:rsidRDefault="00A01CC8" w:rsidP="00581665">
            <w:pPr>
              <w:spacing w:after="0" w:line="240" w:lineRule="auto"/>
              <w:jc w:val="center"/>
              <w:rPr>
                <w:rFonts w:ascii="Times New Roman" w:hAnsi="Times New Roman"/>
                <w:color w:val="FFFFFF"/>
                <w:kern w:val="24"/>
                <w:sz w:val="26"/>
                <w:szCs w:val="26"/>
                <w:lang w:val="en-US"/>
              </w:rPr>
            </w:pPr>
            <w:r w:rsidRPr="002B0F1A">
              <w:rPr>
                <w:rFonts w:ascii="Times New Roman" w:hAnsi="Times New Roman"/>
                <w:bCs w:val="0"/>
                <w:color w:val="FFFFFF"/>
                <w:kern w:val="24"/>
                <w:sz w:val="26"/>
                <w:szCs w:val="26"/>
                <w:lang w:val="en-US"/>
              </w:rPr>
              <w:t xml:space="preserve">2020, </w:t>
            </w:r>
            <w:r w:rsidR="00581665" w:rsidRPr="002B0F1A">
              <w:rPr>
                <w:rFonts w:ascii="Times New Roman" w:hAnsi="Times New Roman"/>
                <w:bCs w:val="0"/>
                <w:color w:val="FFFFFF"/>
                <w:kern w:val="24"/>
                <w:sz w:val="26"/>
                <w:szCs w:val="26"/>
                <w:lang w:val="en-US"/>
              </w:rPr>
              <w:br/>
            </w:r>
            <w:r w:rsidR="003F41E2" w:rsidRPr="002B0F1A">
              <w:rPr>
                <w:rFonts w:ascii="Times New Roman" w:hAnsi="Times New Roman"/>
                <w:bCs w:val="0"/>
                <w:color w:val="FFFFFF"/>
                <w:kern w:val="24"/>
                <w:sz w:val="26"/>
                <w:szCs w:val="26"/>
                <w:lang w:val="en-US"/>
              </w:rPr>
              <w:t>expected</w:t>
            </w:r>
          </w:p>
        </w:tc>
        <w:tc>
          <w:tcPr>
            <w:tcW w:w="3260" w:type="dxa"/>
            <w:shd w:val="clear" w:color="auto" w:fill="548DD4" w:themeFill="text2" w:themeFillTint="99"/>
            <w:vAlign w:val="center"/>
          </w:tcPr>
          <w:p w14:paraId="585A1B23" w14:textId="6E20FE4C" w:rsidR="00A01CC8" w:rsidRPr="002B0F1A" w:rsidRDefault="00A01CC8" w:rsidP="00B4385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en-US"/>
              </w:rPr>
            </w:pPr>
            <w:r w:rsidRPr="002B0F1A">
              <w:rPr>
                <w:rFonts w:ascii="Times New Roman" w:hAnsi="Times New Roman"/>
                <w:bCs w:val="0"/>
                <w:color w:val="FFFFFF"/>
                <w:kern w:val="24"/>
                <w:sz w:val="26"/>
                <w:szCs w:val="26"/>
                <w:lang w:val="en-US"/>
              </w:rPr>
              <w:t xml:space="preserve">2021, </w:t>
            </w:r>
            <w:r w:rsidR="00581665" w:rsidRPr="002B0F1A">
              <w:rPr>
                <w:rFonts w:ascii="Times New Roman" w:hAnsi="Times New Roman"/>
                <w:bCs w:val="0"/>
                <w:color w:val="FFFFFF"/>
                <w:kern w:val="24"/>
                <w:sz w:val="26"/>
                <w:szCs w:val="26"/>
                <w:lang w:val="en-US"/>
              </w:rPr>
              <w:br/>
            </w:r>
            <w:r w:rsidR="003F41E2" w:rsidRPr="002B0F1A">
              <w:rPr>
                <w:rFonts w:ascii="Times New Roman" w:hAnsi="Times New Roman"/>
                <w:bCs w:val="0"/>
                <w:color w:val="FFFFFF"/>
                <w:kern w:val="24"/>
                <w:sz w:val="26"/>
                <w:szCs w:val="26"/>
                <w:lang w:val="en-US"/>
              </w:rPr>
              <w:t>forecast</w:t>
            </w:r>
          </w:p>
        </w:tc>
        <w:tc>
          <w:tcPr>
            <w:tcW w:w="2976" w:type="dxa"/>
            <w:shd w:val="clear" w:color="auto" w:fill="548DD4" w:themeFill="text2" w:themeFillTint="99"/>
            <w:vAlign w:val="center"/>
          </w:tcPr>
          <w:p w14:paraId="13CFE04A" w14:textId="3951AC8A" w:rsidR="00A01CC8" w:rsidRPr="002B0F1A" w:rsidRDefault="00A01CC8" w:rsidP="00B4385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en-US"/>
              </w:rPr>
            </w:pPr>
            <w:r w:rsidRPr="002B0F1A">
              <w:rPr>
                <w:rFonts w:ascii="Times New Roman" w:hAnsi="Times New Roman"/>
                <w:bCs w:val="0"/>
                <w:color w:val="FFFFFF"/>
                <w:kern w:val="24"/>
                <w:sz w:val="26"/>
                <w:szCs w:val="26"/>
                <w:lang w:val="en-US"/>
              </w:rPr>
              <w:t xml:space="preserve">2022, </w:t>
            </w:r>
            <w:r w:rsidR="00581665" w:rsidRPr="002B0F1A">
              <w:rPr>
                <w:rFonts w:ascii="Times New Roman" w:hAnsi="Times New Roman"/>
                <w:bCs w:val="0"/>
                <w:color w:val="FFFFFF"/>
                <w:kern w:val="24"/>
                <w:sz w:val="26"/>
                <w:szCs w:val="26"/>
                <w:lang w:val="en-US"/>
              </w:rPr>
              <w:br/>
            </w:r>
            <w:r w:rsidR="003F41E2" w:rsidRPr="002B0F1A">
              <w:rPr>
                <w:rFonts w:ascii="Times New Roman" w:hAnsi="Times New Roman"/>
                <w:bCs w:val="0"/>
                <w:color w:val="FFFFFF"/>
                <w:kern w:val="24"/>
                <w:sz w:val="26"/>
                <w:szCs w:val="26"/>
                <w:lang w:val="en-US"/>
              </w:rPr>
              <w:t>forecast</w:t>
            </w:r>
          </w:p>
        </w:tc>
      </w:tr>
      <w:tr w:rsidR="00A01CC8" w:rsidRPr="002B0F1A" w14:paraId="64A6418A" w14:textId="77777777" w:rsidTr="00581665">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224911F9" w14:textId="0EDCF7C8" w:rsidR="00A01CC8" w:rsidRPr="002B0F1A" w:rsidRDefault="00A01CC8" w:rsidP="00B4385C">
            <w:pPr>
              <w:spacing w:after="0" w:line="240" w:lineRule="auto"/>
              <w:jc w:val="center"/>
              <w:rPr>
                <w:rFonts w:ascii="Times New Roman" w:hAnsi="Times New Roman"/>
                <w:b w:val="0"/>
                <w:color w:val="000000"/>
                <w:kern w:val="24"/>
                <w:sz w:val="26"/>
                <w:szCs w:val="26"/>
                <w:lang w:val="en-US" w:eastAsia="ru-RU"/>
              </w:rPr>
            </w:pPr>
            <w:r w:rsidRPr="002B0F1A">
              <w:rPr>
                <w:rFonts w:ascii="Times New Roman" w:hAnsi="Times New Roman"/>
                <w:b w:val="0"/>
                <w:color w:val="000000"/>
                <w:kern w:val="24"/>
                <w:sz w:val="26"/>
                <w:szCs w:val="26"/>
                <w:lang w:val="en-US" w:eastAsia="ru-RU"/>
              </w:rPr>
              <w:t>636</w:t>
            </w:r>
            <w:r w:rsidR="003F41E2" w:rsidRPr="002B0F1A">
              <w:rPr>
                <w:rFonts w:ascii="Times New Roman" w:hAnsi="Times New Roman"/>
                <w:b w:val="0"/>
                <w:color w:val="000000"/>
                <w:kern w:val="24"/>
                <w:sz w:val="26"/>
                <w:szCs w:val="26"/>
                <w:lang w:val="en-US" w:eastAsia="ru-RU"/>
              </w:rPr>
              <w:t>.</w:t>
            </w:r>
            <w:r w:rsidRPr="002B0F1A">
              <w:rPr>
                <w:rFonts w:ascii="Times New Roman" w:hAnsi="Times New Roman"/>
                <w:b w:val="0"/>
                <w:color w:val="000000"/>
                <w:kern w:val="24"/>
                <w:sz w:val="26"/>
                <w:szCs w:val="26"/>
                <w:lang w:val="en-US" w:eastAsia="ru-RU"/>
              </w:rPr>
              <w:t>0</w:t>
            </w:r>
          </w:p>
        </w:tc>
        <w:tc>
          <w:tcPr>
            <w:tcW w:w="3260" w:type="dxa"/>
            <w:vAlign w:val="center"/>
          </w:tcPr>
          <w:p w14:paraId="68434DB4" w14:textId="68859768" w:rsidR="00A01CC8" w:rsidRPr="002B0F1A" w:rsidRDefault="00A01CC8" w:rsidP="00B438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en-US" w:eastAsia="ru-RU"/>
              </w:rPr>
            </w:pPr>
            <w:r w:rsidRPr="002B0F1A">
              <w:rPr>
                <w:rFonts w:ascii="Times New Roman" w:hAnsi="Times New Roman"/>
                <w:color w:val="000000"/>
                <w:kern w:val="24"/>
                <w:sz w:val="26"/>
                <w:szCs w:val="26"/>
                <w:lang w:val="en-US" w:eastAsia="ru-RU"/>
              </w:rPr>
              <w:t>286</w:t>
            </w:r>
            <w:r w:rsidR="003F41E2" w:rsidRPr="002B0F1A">
              <w:rPr>
                <w:rFonts w:ascii="Times New Roman" w:hAnsi="Times New Roman"/>
                <w:color w:val="000000"/>
                <w:kern w:val="24"/>
                <w:sz w:val="26"/>
                <w:szCs w:val="26"/>
                <w:lang w:val="en-US" w:eastAsia="ru-RU"/>
              </w:rPr>
              <w:t>.</w:t>
            </w:r>
            <w:r w:rsidRPr="002B0F1A">
              <w:rPr>
                <w:rFonts w:ascii="Times New Roman" w:hAnsi="Times New Roman"/>
                <w:color w:val="000000"/>
                <w:kern w:val="24"/>
                <w:sz w:val="26"/>
                <w:szCs w:val="26"/>
                <w:lang w:val="en-US" w:eastAsia="ru-RU"/>
              </w:rPr>
              <w:t>0</w:t>
            </w:r>
          </w:p>
        </w:tc>
        <w:tc>
          <w:tcPr>
            <w:tcW w:w="2976" w:type="dxa"/>
            <w:vAlign w:val="center"/>
          </w:tcPr>
          <w:p w14:paraId="7908E0D5" w14:textId="098D8DB4" w:rsidR="00A01CC8" w:rsidRPr="002B0F1A" w:rsidRDefault="00A01CC8" w:rsidP="00B4385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en-US" w:eastAsia="ru-RU"/>
              </w:rPr>
            </w:pPr>
            <w:r w:rsidRPr="002B0F1A">
              <w:rPr>
                <w:rFonts w:ascii="Times New Roman" w:hAnsi="Times New Roman"/>
                <w:color w:val="000000"/>
                <w:kern w:val="24"/>
                <w:sz w:val="26"/>
                <w:szCs w:val="26"/>
                <w:lang w:val="en-US" w:eastAsia="ru-RU"/>
              </w:rPr>
              <w:t>240</w:t>
            </w:r>
            <w:r w:rsidR="003F41E2" w:rsidRPr="002B0F1A">
              <w:rPr>
                <w:rFonts w:ascii="Times New Roman" w:hAnsi="Times New Roman"/>
                <w:color w:val="000000"/>
                <w:kern w:val="24"/>
                <w:sz w:val="26"/>
                <w:szCs w:val="26"/>
                <w:lang w:val="en-US" w:eastAsia="ru-RU"/>
              </w:rPr>
              <w:t>.</w:t>
            </w:r>
            <w:r w:rsidRPr="002B0F1A">
              <w:rPr>
                <w:rFonts w:ascii="Times New Roman" w:hAnsi="Times New Roman"/>
                <w:color w:val="000000"/>
                <w:kern w:val="24"/>
                <w:sz w:val="26"/>
                <w:szCs w:val="26"/>
                <w:lang w:val="en-US" w:eastAsia="ru-RU"/>
              </w:rPr>
              <w:t>0</w:t>
            </w:r>
          </w:p>
        </w:tc>
      </w:tr>
    </w:tbl>
    <w:p w14:paraId="7C1BB8F7" w14:textId="77777777" w:rsidR="009234C2" w:rsidRPr="002B0F1A" w:rsidRDefault="009234C2" w:rsidP="009234C2">
      <w:pPr>
        <w:spacing w:after="0" w:line="240" w:lineRule="auto"/>
        <w:jc w:val="both"/>
        <w:rPr>
          <w:rFonts w:ascii="Times New Roman" w:hAnsi="Times New Roman"/>
          <w:sz w:val="26"/>
          <w:szCs w:val="26"/>
          <w:lang w:val="en-US"/>
        </w:rPr>
      </w:pPr>
    </w:p>
    <w:p w14:paraId="2D2E8E34" w14:textId="4B4648DE" w:rsidR="009234C2" w:rsidRPr="002B0F1A" w:rsidRDefault="009234C2" w:rsidP="009234C2">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reduction in environmental protection costs in 2021-2022 is due to the completion of construction of facilities at the Tailings </w:t>
      </w:r>
      <w:r w:rsidR="00EB5F77" w:rsidRPr="002B0F1A">
        <w:rPr>
          <w:rFonts w:ascii="Times New Roman" w:hAnsi="Times New Roman"/>
          <w:sz w:val="26"/>
          <w:szCs w:val="26"/>
          <w:lang w:val="en-US"/>
        </w:rPr>
        <w:t>Facility</w:t>
      </w:r>
      <w:r w:rsidRPr="002B0F1A">
        <w:rPr>
          <w:rFonts w:ascii="Times New Roman" w:hAnsi="Times New Roman"/>
          <w:sz w:val="26"/>
          <w:szCs w:val="26"/>
          <w:lang w:val="en-US"/>
        </w:rPr>
        <w:t>.</w:t>
      </w:r>
    </w:p>
    <w:p w14:paraId="2BD15490" w14:textId="77777777" w:rsidR="009234C2" w:rsidRPr="002B0F1A" w:rsidRDefault="009234C2" w:rsidP="009234C2">
      <w:pPr>
        <w:spacing w:after="0" w:line="240" w:lineRule="auto"/>
        <w:jc w:val="both"/>
        <w:rPr>
          <w:rFonts w:ascii="Times New Roman" w:hAnsi="Times New Roman"/>
          <w:sz w:val="26"/>
          <w:szCs w:val="26"/>
          <w:lang w:val="en-US"/>
        </w:rPr>
      </w:pPr>
    </w:p>
    <w:p w14:paraId="4B94F2EB" w14:textId="0E20410F" w:rsidR="009234C2" w:rsidRPr="002B0F1A" w:rsidRDefault="009234C2" w:rsidP="009234C2">
      <w:pPr>
        <w:spacing w:after="0" w:line="240" w:lineRule="auto"/>
        <w:jc w:val="both"/>
        <w:rPr>
          <w:rFonts w:ascii="Times New Roman" w:hAnsi="Times New Roman"/>
          <w:b/>
          <w:bCs/>
          <w:sz w:val="26"/>
          <w:szCs w:val="26"/>
          <w:lang w:val="en-US"/>
        </w:rPr>
      </w:pPr>
      <w:r w:rsidRPr="002B0F1A">
        <w:rPr>
          <w:rFonts w:ascii="Times New Roman" w:hAnsi="Times New Roman"/>
          <w:b/>
          <w:bCs/>
          <w:sz w:val="26"/>
          <w:szCs w:val="26"/>
          <w:lang w:val="en-US"/>
        </w:rPr>
        <w:t xml:space="preserve">7.3 </w:t>
      </w:r>
      <w:r w:rsidR="003F41E2" w:rsidRPr="002B0F1A">
        <w:rPr>
          <w:rFonts w:ascii="Times New Roman" w:hAnsi="Times New Roman"/>
          <w:b/>
          <w:bCs/>
          <w:sz w:val="26"/>
          <w:szCs w:val="26"/>
          <w:lang w:val="en-US"/>
        </w:rPr>
        <w:t>E</w:t>
      </w:r>
      <w:r w:rsidRPr="002B0F1A">
        <w:rPr>
          <w:rFonts w:ascii="Times New Roman" w:hAnsi="Times New Roman"/>
          <w:b/>
          <w:bCs/>
          <w:sz w:val="26"/>
          <w:szCs w:val="26"/>
          <w:lang w:val="en-US"/>
        </w:rPr>
        <w:t>nsuring nuclear and radiation safety</w:t>
      </w:r>
    </w:p>
    <w:p w14:paraId="2F844825" w14:textId="77777777" w:rsidR="009234C2" w:rsidRPr="002B0F1A" w:rsidRDefault="009234C2" w:rsidP="009234C2">
      <w:pPr>
        <w:spacing w:after="0" w:line="240" w:lineRule="auto"/>
        <w:jc w:val="both"/>
        <w:rPr>
          <w:rFonts w:ascii="Times New Roman" w:hAnsi="Times New Roman"/>
          <w:sz w:val="26"/>
          <w:szCs w:val="26"/>
          <w:lang w:val="en-US"/>
        </w:rPr>
      </w:pPr>
    </w:p>
    <w:p w14:paraId="2C37F0B9" w14:textId="449E5BD6" w:rsidR="009234C2" w:rsidRPr="002B0F1A" w:rsidRDefault="009234C2" w:rsidP="009234C2">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 xml:space="preserve">The Company carries out a mandatory range of measurements of radiation hazards in the workplace, production area and within the sanitary protection zone. In case of detection of excess of permissible and control levels of radiation hazards, work is carried out to eliminate the causes of excess: decontamination of equipment surfaces and transport containers, additional sealing of equipment, collection of contaminated soil and disposal of waste at the tailings </w:t>
      </w:r>
      <w:r w:rsidR="00DA7965" w:rsidRPr="002B0F1A">
        <w:rPr>
          <w:rFonts w:ascii="Times New Roman" w:hAnsi="Times New Roman"/>
          <w:sz w:val="26"/>
          <w:szCs w:val="26"/>
          <w:lang w:val="en-US"/>
        </w:rPr>
        <w:t>facility</w:t>
      </w:r>
      <w:r w:rsidRPr="002B0F1A">
        <w:rPr>
          <w:rFonts w:ascii="Times New Roman" w:hAnsi="Times New Roman"/>
          <w:sz w:val="26"/>
          <w:szCs w:val="26"/>
          <w:lang w:val="en-US"/>
        </w:rPr>
        <w:t>.</w:t>
      </w:r>
    </w:p>
    <w:p w14:paraId="5AF13E87" w14:textId="77777777" w:rsidR="009234C2" w:rsidRPr="002B0F1A" w:rsidRDefault="009234C2" w:rsidP="009234C2">
      <w:pPr>
        <w:spacing w:after="0" w:line="240" w:lineRule="auto"/>
        <w:jc w:val="both"/>
        <w:rPr>
          <w:rFonts w:ascii="Times New Roman" w:hAnsi="Times New Roman"/>
          <w:sz w:val="26"/>
          <w:szCs w:val="26"/>
          <w:lang w:val="en-US"/>
        </w:rPr>
      </w:pPr>
    </w:p>
    <w:p w14:paraId="791AAA64" w14:textId="00D087AA" w:rsidR="009234C2" w:rsidRPr="002B0F1A" w:rsidRDefault="009234C2" w:rsidP="009234C2">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All activities to ensure and control nuclear and radiation safety in the Company are performed in accordance with the requirements of the current legislation and regulations in the field of nuclear and radiation safety in the Republic of Kazakhstan.</w:t>
      </w:r>
    </w:p>
    <w:p w14:paraId="239CCA44" w14:textId="77777777" w:rsidR="009234C2" w:rsidRPr="002B0F1A" w:rsidRDefault="009234C2" w:rsidP="009234C2">
      <w:pPr>
        <w:spacing w:after="0" w:line="240" w:lineRule="auto"/>
        <w:jc w:val="both"/>
        <w:rPr>
          <w:rFonts w:ascii="Times New Roman" w:hAnsi="Times New Roman"/>
          <w:sz w:val="26"/>
          <w:szCs w:val="26"/>
          <w:lang w:val="en-US"/>
        </w:rPr>
      </w:pPr>
    </w:p>
    <w:p w14:paraId="0F07BF95" w14:textId="73F89C9B" w:rsidR="009234C2" w:rsidRPr="002B0F1A" w:rsidRDefault="009234C2" w:rsidP="009234C2">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The Company's divisions systematically develop and implement measures aimed at improving nuclear and radiation safety.</w:t>
      </w:r>
    </w:p>
    <w:p w14:paraId="47450FB1" w14:textId="77777777" w:rsidR="009234C2" w:rsidRPr="002B0F1A" w:rsidRDefault="009234C2" w:rsidP="009234C2">
      <w:pPr>
        <w:spacing w:after="0" w:line="240" w:lineRule="auto"/>
        <w:jc w:val="both"/>
        <w:rPr>
          <w:rFonts w:ascii="Times New Roman" w:hAnsi="Times New Roman"/>
          <w:sz w:val="26"/>
          <w:szCs w:val="26"/>
          <w:lang w:val="en-US"/>
        </w:rPr>
      </w:pPr>
    </w:p>
    <w:p w14:paraId="051CC9E6" w14:textId="5108522B" w:rsidR="005A03E8" w:rsidRPr="002B0F1A" w:rsidRDefault="009234C2" w:rsidP="009234C2">
      <w:p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It is assumed that in 2020-2022, due to the planned increase in production volumes, the maximum effective radiation dose may reach 5 mSv, which is four times lower than the maximum permissible norm.</w:t>
      </w:r>
    </w:p>
    <w:p w14:paraId="34B900FD" w14:textId="77777777" w:rsidR="009234C2" w:rsidRPr="002B0F1A" w:rsidRDefault="009234C2" w:rsidP="009234C2">
      <w:pPr>
        <w:spacing w:after="0" w:line="240" w:lineRule="auto"/>
        <w:ind w:firstLine="709"/>
        <w:jc w:val="both"/>
        <w:rPr>
          <w:rFonts w:ascii="Times New Roman" w:hAnsi="Times New Roman"/>
          <w:sz w:val="26"/>
          <w:szCs w:val="26"/>
          <w:lang w:val="en-US"/>
        </w:rPr>
      </w:pPr>
    </w:p>
    <w:p w14:paraId="019A2078" w14:textId="206A8821"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8 Scientific</w:t>
      </w:r>
      <w:r w:rsidR="006B55A7">
        <w:rPr>
          <w:rFonts w:ascii="Times New Roman" w:hAnsi="Times New Roman"/>
          <w:b/>
          <w:sz w:val="26"/>
          <w:szCs w:val="26"/>
          <w:lang w:val="en-US"/>
        </w:rPr>
        <w:t xml:space="preserve"> and </w:t>
      </w:r>
      <w:r w:rsidRPr="002B0F1A">
        <w:rPr>
          <w:rFonts w:ascii="Times New Roman" w:hAnsi="Times New Roman"/>
          <w:b/>
          <w:sz w:val="26"/>
          <w:szCs w:val="26"/>
          <w:lang w:val="en-US"/>
        </w:rPr>
        <w:t>technical and innovative</w:t>
      </w:r>
      <w:r w:rsidR="006B55A7">
        <w:rPr>
          <w:rFonts w:ascii="Times New Roman" w:hAnsi="Times New Roman"/>
          <w:b/>
          <w:sz w:val="26"/>
          <w:szCs w:val="26"/>
          <w:lang w:val="en-US"/>
        </w:rPr>
        <w:t xml:space="preserve"> and </w:t>
      </w:r>
      <w:r w:rsidRPr="002B0F1A">
        <w:rPr>
          <w:rFonts w:ascii="Times New Roman" w:hAnsi="Times New Roman"/>
          <w:b/>
          <w:sz w:val="26"/>
          <w:szCs w:val="26"/>
          <w:lang w:val="en-US"/>
        </w:rPr>
        <w:t>technological development activities</w:t>
      </w:r>
    </w:p>
    <w:p w14:paraId="10DC3F1D"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In order to ensure long-term competitiveness in the global market, diversify its activities, and increase production and operational efficiency, the Company implements measures for the consistent development of scientific, research, technological and innovative potential.</w:t>
      </w:r>
    </w:p>
    <w:p w14:paraId="6C6DF2C2"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Within the framework of scientific and technical and innovative and technological development of the Company, its own Research Center, the Ulba Design Institute, the </w:t>
      </w:r>
      <w:r w:rsidRPr="002B0F1A">
        <w:rPr>
          <w:rFonts w:ascii="Times New Roman" w:hAnsi="Times New Roman"/>
          <w:sz w:val="26"/>
          <w:szCs w:val="26"/>
          <w:lang w:val="en-US"/>
        </w:rPr>
        <w:lastRenderedPageBreak/>
        <w:t>Bureau of scientific and technical information and patent and licensing work are implementing targeted programs and activities aimed at:</w:t>
      </w:r>
    </w:p>
    <w:p w14:paraId="5106DCCC" w14:textId="66F854BF" w:rsidR="00D96528" w:rsidRPr="002B0F1A" w:rsidRDefault="005E216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reation and development of a modern scientific and technical base;</w:t>
      </w:r>
    </w:p>
    <w:p w14:paraId="0F5157F4" w14:textId="2860494C" w:rsidR="00D96528" w:rsidRPr="002B0F1A" w:rsidRDefault="005E216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onducting research and development work, including involving third-party research and production organizations and centers on a contractual basis;</w:t>
      </w:r>
    </w:p>
    <w:p w14:paraId="3EA7D6F3" w14:textId="3AFF725F" w:rsidR="00D96528" w:rsidRPr="002B0F1A" w:rsidRDefault="005E216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ommercializing the results of scientific, technical and innovative activities and ensuring timely legal consolidation of intellectual property rights;</w:t>
      </w:r>
    </w:p>
    <w:p w14:paraId="47EE01AB" w14:textId="0A52183D" w:rsidR="00D96528" w:rsidRPr="002B0F1A" w:rsidRDefault="005E216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D96528" w:rsidRPr="002B0F1A">
        <w:rPr>
          <w:rFonts w:ascii="Times New Roman" w:hAnsi="Times New Roman"/>
          <w:sz w:val="26"/>
          <w:szCs w:val="26"/>
          <w:lang w:val="en-US"/>
        </w:rPr>
        <w:t>evelopment, implementation and support of innovative scientific and technical developments in the field of the nuclear fuel cycle, as well as processing of new types of tantalum, niobium and beryllium raw materials, development of new types of products and a greater orientation of production to produce products with high added value;</w:t>
      </w:r>
    </w:p>
    <w:p w14:paraId="10C2CB59" w14:textId="48B10230" w:rsidR="00D96528" w:rsidRPr="002B0F1A" w:rsidRDefault="005E2164"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w:t>
      </w:r>
      <w:r w:rsidR="00D96528" w:rsidRPr="002B0F1A">
        <w:rPr>
          <w:rFonts w:ascii="Times New Roman" w:hAnsi="Times New Roman"/>
          <w:sz w:val="26"/>
          <w:szCs w:val="26"/>
          <w:lang w:val="en-US"/>
        </w:rPr>
        <w:t>evelopment of the already accumulated intellectual capital, including the preservation and training of highly qualified scientific and engineering personnel both in the process of industrial training and in cooperation with educational institutions in the region, as well as the consolidation and development of nuclear technology knowledge and competencies.</w:t>
      </w:r>
    </w:p>
    <w:p w14:paraId="1BFFE116" w14:textId="77777777" w:rsidR="00D96528" w:rsidRPr="002B0F1A" w:rsidRDefault="00D96528" w:rsidP="00D96528">
      <w:pPr>
        <w:rPr>
          <w:rFonts w:ascii="Times New Roman" w:hAnsi="Times New Roman"/>
          <w:b/>
          <w:sz w:val="26"/>
          <w:szCs w:val="26"/>
          <w:lang w:val="en-US"/>
        </w:rPr>
      </w:pPr>
    </w:p>
    <w:p w14:paraId="426AD4F8" w14:textId="04502B7D"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 xml:space="preserve">9 </w:t>
      </w:r>
      <w:bookmarkStart w:id="24" w:name="_Hlk54016795"/>
      <w:r w:rsidR="00CD6346" w:rsidRPr="002B0F1A">
        <w:rPr>
          <w:rFonts w:ascii="Times New Roman" w:hAnsi="Times New Roman"/>
          <w:b/>
          <w:sz w:val="26"/>
          <w:szCs w:val="26"/>
          <w:lang w:val="en-US"/>
        </w:rPr>
        <w:t>E</w:t>
      </w:r>
      <w:r w:rsidRPr="002B0F1A">
        <w:rPr>
          <w:rFonts w:ascii="Times New Roman" w:hAnsi="Times New Roman"/>
          <w:b/>
          <w:sz w:val="26"/>
          <w:szCs w:val="26"/>
          <w:lang w:val="en-US"/>
        </w:rPr>
        <w:t xml:space="preserve">conomic impact </w:t>
      </w:r>
      <w:r w:rsidR="00CD6346" w:rsidRPr="002B0F1A">
        <w:rPr>
          <w:rFonts w:ascii="Times New Roman" w:hAnsi="Times New Roman"/>
          <w:b/>
          <w:sz w:val="26"/>
          <w:szCs w:val="26"/>
          <w:lang w:val="en-US"/>
        </w:rPr>
        <w:t xml:space="preserve">measures </w:t>
      </w:r>
      <w:r w:rsidRPr="002B0F1A">
        <w:rPr>
          <w:rFonts w:ascii="Times New Roman" w:hAnsi="Times New Roman"/>
          <w:b/>
          <w:sz w:val="26"/>
          <w:szCs w:val="26"/>
          <w:lang w:val="en-US"/>
        </w:rPr>
        <w:t>in the regions of presence</w:t>
      </w:r>
      <w:bookmarkEnd w:id="24"/>
    </w:p>
    <w:p w14:paraId="17790EFB" w14:textId="504F0F7A"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9.1 Support for the soci</w:t>
      </w:r>
      <w:r w:rsidR="006B55A7">
        <w:rPr>
          <w:rFonts w:ascii="Times New Roman" w:hAnsi="Times New Roman"/>
          <w:b/>
          <w:sz w:val="26"/>
          <w:szCs w:val="26"/>
          <w:lang w:val="en-US"/>
        </w:rPr>
        <w:t xml:space="preserve">al and </w:t>
      </w:r>
      <w:r w:rsidRPr="002B0F1A">
        <w:rPr>
          <w:rFonts w:ascii="Times New Roman" w:hAnsi="Times New Roman"/>
          <w:b/>
          <w:sz w:val="26"/>
          <w:szCs w:val="26"/>
          <w:lang w:val="en-US"/>
        </w:rPr>
        <w:t xml:space="preserve">economic development </w:t>
      </w:r>
      <w:r w:rsidR="006B55A7">
        <w:rPr>
          <w:rFonts w:ascii="Times New Roman" w:hAnsi="Times New Roman"/>
          <w:b/>
          <w:sz w:val="26"/>
          <w:szCs w:val="26"/>
          <w:lang w:val="en-US"/>
        </w:rPr>
        <w:t>in</w:t>
      </w:r>
      <w:r w:rsidRPr="002B0F1A">
        <w:rPr>
          <w:rFonts w:ascii="Times New Roman" w:hAnsi="Times New Roman"/>
          <w:b/>
          <w:sz w:val="26"/>
          <w:szCs w:val="26"/>
          <w:lang w:val="en-US"/>
        </w:rPr>
        <w:t xml:space="preserve"> the regions of presence</w:t>
      </w:r>
    </w:p>
    <w:p w14:paraId="1A406158" w14:textId="4F051E74"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The Company takes care of the soci</w:t>
      </w:r>
      <w:r w:rsidR="006B55A7">
        <w:rPr>
          <w:rFonts w:ascii="Times New Roman" w:hAnsi="Times New Roman"/>
          <w:sz w:val="26"/>
          <w:szCs w:val="26"/>
          <w:lang w:val="en-US"/>
        </w:rPr>
        <w:t xml:space="preserve">al and </w:t>
      </w:r>
      <w:r w:rsidRPr="002B0F1A">
        <w:rPr>
          <w:rFonts w:ascii="Times New Roman" w:hAnsi="Times New Roman"/>
          <w:sz w:val="26"/>
          <w:szCs w:val="26"/>
          <w:lang w:val="en-US"/>
        </w:rPr>
        <w:t xml:space="preserve">economic development of the regions where it operates, realizing that high indicators of their development are one of the key factors contributing to the sustainable development of the </w:t>
      </w:r>
      <w:r w:rsidR="007752B3" w:rsidRPr="002B0F1A">
        <w:rPr>
          <w:rFonts w:ascii="Times New Roman" w:hAnsi="Times New Roman"/>
          <w:sz w:val="26"/>
          <w:szCs w:val="26"/>
          <w:lang w:val="en-US"/>
        </w:rPr>
        <w:t>Company</w:t>
      </w:r>
      <w:r w:rsidRPr="002B0F1A">
        <w:rPr>
          <w:rFonts w:ascii="Times New Roman" w:hAnsi="Times New Roman"/>
          <w:sz w:val="26"/>
          <w:szCs w:val="26"/>
          <w:lang w:val="en-US"/>
        </w:rPr>
        <w:t xml:space="preserve"> in the medium term.</w:t>
      </w:r>
    </w:p>
    <w:p w14:paraId="32E31C40"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The Company's activities in this area include support and development of the social infrastructure of the regions where it operates, including within the framework of agreements and memoranda on socio-economic cooperation concluded with regional and district state bodies on the basis of mutually beneficial cooperation.</w:t>
      </w:r>
    </w:p>
    <w:p w14:paraId="4DBF8E54" w14:textId="271513B8"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The Company as a responsible subsoil user </w:t>
      </w:r>
      <w:r w:rsidR="00096252" w:rsidRPr="002B0F1A">
        <w:rPr>
          <w:rFonts w:ascii="Times New Roman" w:hAnsi="Times New Roman"/>
          <w:sz w:val="26"/>
          <w:szCs w:val="26"/>
          <w:lang w:val="en-US"/>
        </w:rPr>
        <w:t xml:space="preserve">makes </w:t>
      </w:r>
      <w:r w:rsidRPr="002B0F1A">
        <w:rPr>
          <w:rFonts w:ascii="Times New Roman" w:hAnsi="Times New Roman"/>
          <w:sz w:val="26"/>
          <w:szCs w:val="26"/>
          <w:lang w:val="en-US"/>
        </w:rPr>
        <w:t>payments to the address of</w:t>
      </w:r>
      <w:r w:rsidR="00B0643A">
        <w:rPr>
          <w:rFonts w:ascii="Times New Roman" w:hAnsi="Times New Roman"/>
          <w:sz w:val="26"/>
          <w:szCs w:val="26"/>
          <w:lang w:val="en-US"/>
        </w:rPr>
        <w:t xml:space="preserve"> the RSA of the</w:t>
      </w:r>
      <w:r w:rsidRPr="002B0F1A">
        <w:rPr>
          <w:rFonts w:ascii="Times New Roman" w:hAnsi="Times New Roman"/>
          <w:sz w:val="26"/>
          <w:szCs w:val="26"/>
          <w:lang w:val="en-US"/>
        </w:rPr>
        <w:t xml:space="preserve"> </w:t>
      </w:r>
      <w:r w:rsidR="00023A3F" w:rsidRPr="002B0F1A">
        <w:rPr>
          <w:rFonts w:ascii="Times New Roman" w:hAnsi="Times New Roman"/>
          <w:sz w:val="26"/>
          <w:szCs w:val="26"/>
          <w:lang w:val="en-US"/>
        </w:rPr>
        <w:t xml:space="preserve">Department of </w:t>
      </w:r>
      <w:r w:rsidR="00B0643A">
        <w:rPr>
          <w:rFonts w:ascii="Times New Roman" w:hAnsi="Times New Roman"/>
          <w:sz w:val="26"/>
          <w:szCs w:val="26"/>
          <w:lang w:val="en-US"/>
        </w:rPr>
        <w:t>State</w:t>
      </w:r>
      <w:r w:rsidR="00023A3F" w:rsidRPr="002B0F1A">
        <w:rPr>
          <w:rFonts w:ascii="Times New Roman" w:hAnsi="Times New Roman"/>
          <w:sz w:val="26"/>
          <w:szCs w:val="26"/>
          <w:lang w:val="en-US"/>
        </w:rPr>
        <w:t xml:space="preserve"> </w:t>
      </w:r>
      <w:r w:rsidR="00B0643A">
        <w:rPr>
          <w:rFonts w:ascii="Times New Roman" w:hAnsi="Times New Roman"/>
          <w:sz w:val="26"/>
          <w:szCs w:val="26"/>
          <w:lang w:val="en-US"/>
        </w:rPr>
        <w:t>R</w:t>
      </w:r>
      <w:r w:rsidR="00023A3F" w:rsidRPr="002B0F1A">
        <w:rPr>
          <w:rFonts w:ascii="Times New Roman" w:hAnsi="Times New Roman"/>
          <w:sz w:val="26"/>
          <w:szCs w:val="26"/>
          <w:lang w:val="en-US"/>
        </w:rPr>
        <w:t xml:space="preserve">evenues of East Kazakhstan Region of </w:t>
      </w:r>
      <w:r w:rsidR="00B0643A">
        <w:rPr>
          <w:rFonts w:ascii="Times New Roman" w:hAnsi="Times New Roman"/>
          <w:sz w:val="26"/>
          <w:szCs w:val="26"/>
          <w:lang w:val="en-US"/>
        </w:rPr>
        <w:t xml:space="preserve">the </w:t>
      </w:r>
      <w:r w:rsidR="00023A3F" w:rsidRPr="002B0F1A">
        <w:rPr>
          <w:rFonts w:ascii="Times New Roman" w:hAnsi="Times New Roman"/>
          <w:sz w:val="26"/>
          <w:szCs w:val="26"/>
          <w:lang w:val="en-US"/>
        </w:rPr>
        <w:t>State Revenue</w:t>
      </w:r>
      <w:r w:rsidR="00B0643A">
        <w:rPr>
          <w:rFonts w:ascii="Times New Roman" w:hAnsi="Times New Roman"/>
          <w:sz w:val="26"/>
          <w:szCs w:val="26"/>
          <w:lang w:val="en-US"/>
        </w:rPr>
        <w:t>s</w:t>
      </w:r>
      <w:r w:rsidR="00023A3F" w:rsidRPr="002B0F1A">
        <w:rPr>
          <w:rFonts w:ascii="Times New Roman" w:hAnsi="Times New Roman"/>
          <w:sz w:val="26"/>
          <w:szCs w:val="26"/>
          <w:lang w:val="en-US"/>
        </w:rPr>
        <w:t xml:space="preserve"> Committee of the Ministry of Finance of the Republic of Kazakhstan </w:t>
      </w:r>
      <w:r w:rsidR="000A5EDB" w:rsidRPr="002B0F1A">
        <w:rPr>
          <w:rFonts w:ascii="Times New Roman" w:hAnsi="Times New Roman"/>
          <w:sz w:val="26"/>
          <w:szCs w:val="26"/>
          <w:lang w:val="en-US" w:eastAsia="ru-RU"/>
        </w:rPr>
        <w:t xml:space="preserve">for the social and economic </w:t>
      </w:r>
      <w:r w:rsidRPr="002B0F1A">
        <w:rPr>
          <w:rFonts w:ascii="Times New Roman" w:hAnsi="Times New Roman"/>
          <w:sz w:val="26"/>
          <w:szCs w:val="26"/>
          <w:lang w:val="en-US"/>
        </w:rPr>
        <w:t>of the region and its infrastructure. Annual planned contributions of the Company in 2020-2022 to the regional budget for these purposes will amount to 6,400.0 thousand tenge.</w:t>
      </w:r>
    </w:p>
    <w:p w14:paraId="48C40681"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As a major taxpayer, the Company faithfully fulfills its obligations to transfer accrued taxes and deductions to the budget in a timely manner. During 2020-2022, the planned payments for taxes and deductions of UMP JSC to the regional budget of East Kazakhstan region will amount to a total of 5,811.6 million tenge, including 1,877.9 million tenge in 2020, 1,917.9 million tenge in 2021, and 2,015.8 million tenge in 2022.</w:t>
      </w:r>
    </w:p>
    <w:p w14:paraId="11E08D1C" w14:textId="0DCCDA02" w:rsidR="00D96528" w:rsidRPr="002B0F1A" w:rsidRDefault="00D96528" w:rsidP="00D96528">
      <w:pPr>
        <w:jc w:val="both"/>
        <w:rPr>
          <w:rFonts w:ascii="Times New Roman" w:hAnsi="Times New Roman"/>
          <w:b/>
          <w:sz w:val="26"/>
          <w:szCs w:val="26"/>
          <w:lang w:val="en-US"/>
        </w:rPr>
      </w:pPr>
      <w:r w:rsidRPr="002B0F1A">
        <w:rPr>
          <w:rFonts w:ascii="Times New Roman" w:hAnsi="Times New Roman"/>
          <w:b/>
          <w:sz w:val="26"/>
          <w:szCs w:val="26"/>
          <w:lang w:val="en-US"/>
        </w:rPr>
        <w:lastRenderedPageBreak/>
        <w:t xml:space="preserve">9.2 Procedures for procurement management in the framework of Sustainable </w:t>
      </w:r>
      <w:r w:rsidR="00A6010A" w:rsidRPr="002B0F1A">
        <w:rPr>
          <w:rFonts w:ascii="Times New Roman" w:hAnsi="Times New Roman"/>
          <w:b/>
          <w:sz w:val="26"/>
          <w:szCs w:val="26"/>
          <w:lang w:val="en-US"/>
        </w:rPr>
        <w:t>D</w:t>
      </w:r>
      <w:r w:rsidRPr="002B0F1A">
        <w:rPr>
          <w:rFonts w:ascii="Times New Roman" w:hAnsi="Times New Roman"/>
          <w:b/>
          <w:sz w:val="26"/>
          <w:szCs w:val="26"/>
          <w:lang w:val="en-US"/>
        </w:rPr>
        <w:t>evelopment</w:t>
      </w:r>
    </w:p>
    <w:p w14:paraId="6E9213C8" w14:textId="5EEA22F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Responsibility for procurement activities and control of its execution is assigned to the Managing Director for </w:t>
      </w:r>
      <w:r w:rsidR="00A6010A" w:rsidRPr="002B0F1A">
        <w:rPr>
          <w:rFonts w:ascii="Times New Roman" w:hAnsi="Times New Roman"/>
          <w:sz w:val="26"/>
          <w:szCs w:val="26"/>
          <w:lang w:val="en-US"/>
        </w:rPr>
        <w:t>B</w:t>
      </w:r>
      <w:r w:rsidRPr="002B0F1A">
        <w:rPr>
          <w:rFonts w:ascii="Times New Roman" w:hAnsi="Times New Roman"/>
          <w:sz w:val="26"/>
          <w:szCs w:val="26"/>
          <w:lang w:val="en-US"/>
        </w:rPr>
        <w:t xml:space="preserve">usiness </w:t>
      </w:r>
      <w:r w:rsidR="00A6010A" w:rsidRPr="002B0F1A">
        <w:rPr>
          <w:rFonts w:ascii="Times New Roman" w:hAnsi="Times New Roman"/>
          <w:sz w:val="26"/>
          <w:szCs w:val="26"/>
          <w:lang w:val="en-US"/>
        </w:rPr>
        <w:t>S</w:t>
      </w:r>
      <w:r w:rsidRPr="002B0F1A">
        <w:rPr>
          <w:rFonts w:ascii="Times New Roman" w:hAnsi="Times New Roman"/>
          <w:sz w:val="26"/>
          <w:szCs w:val="26"/>
          <w:lang w:val="en-US"/>
        </w:rPr>
        <w:t xml:space="preserve">upport, the </w:t>
      </w:r>
      <w:r w:rsidR="00A6010A" w:rsidRPr="002B0F1A">
        <w:rPr>
          <w:rFonts w:ascii="Times New Roman" w:hAnsi="Times New Roman"/>
          <w:sz w:val="26"/>
          <w:szCs w:val="26"/>
          <w:lang w:val="en-US"/>
        </w:rPr>
        <w:t>P</w:t>
      </w:r>
      <w:r w:rsidRPr="002B0F1A">
        <w:rPr>
          <w:rFonts w:ascii="Times New Roman" w:hAnsi="Times New Roman"/>
          <w:sz w:val="26"/>
          <w:szCs w:val="26"/>
          <w:lang w:val="en-US"/>
        </w:rPr>
        <w:t xml:space="preserve">rocurement Director's </w:t>
      </w:r>
      <w:r w:rsidR="00A6010A" w:rsidRPr="002B0F1A">
        <w:rPr>
          <w:rFonts w:ascii="Times New Roman" w:hAnsi="Times New Roman"/>
          <w:sz w:val="26"/>
          <w:szCs w:val="26"/>
          <w:lang w:val="en-US"/>
        </w:rPr>
        <w:t>Office</w:t>
      </w:r>
      <w:r w:rsidRPr="002B0F1A">
        <w:rPr>
          <w:rFonts w:ascii="Times New Roman" w:hAnsi="Times New Roman"/>
          <w:sz w:val="26"/>
          <w:szCs w:val="26"/>
          <w:lang w:val="en-US"/>
        </w:rPr>
        <w:t xml:space="preserve"> and responsible structural divisions of the Company.</w:t>
      </w:r>
    </w:p>
    <w:p w14:paraId="750DCABA"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The Company ensures openness and transparency of procurement in the electronic procurement information system on the website: https://zakup.sk.kz (hereinafter — ISEZ 2.0), in which a full cycle is performed from planning the need for goods, works and services, further procurement, conclusion and execution of contracts, ending with the delivery of goods to the warehouse.</w:t>
      </w:r>
    </w:p>
    <w:p w14:paraId="2D273124" w14:textId="77777777" w:rsidR="00D96528" w:rsidRPr="002B0F1A" w:rsidRDefault="00D96528" w:rsidP="00D96528">
      <w:pPr>
        <w:rPr>
          <w:rFonts w:ascii="Times New Roman" w:hAnsi="Times New Roman"/>
          <w:sz w:val="26"/>
          <w:szCs w:val="26"/>
          <w:lang w:val="en-US"/>
        </w:rPr>
      </w:pPr>
      <w:r w:rsidRPr="002B0F1A">
        <w:rPr>
          <w:rFonts w:ascii="Times New Roman" w:hAnsi="Times New Roman"/>
          <w:sz w:val="26"/>
          <w:szCs w:val="26"/>
          <w:lang w:val="en-US"/>
        </w:rPr>
        <w:t>The Company carries out:</w:t>
      </w:r>
    </w:p>
    <w:p w14:paraId="5394F763" w14:textId="536E0DD3" w:rsidR="00D96528" w:rsidRPr="002B0F1A" w:rsidRDefault="00C9117E"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ontinuous pre-qualification selection, formation and maintenance of the list of qualified potential Suppliers of the Company.</w:t>
      </w:r>
    </w:p>
    <w:p w14:paraId="14E36B7B" w14:textId="2677B75C" w:rsidR="00D96528" w:rsidRPr="002B0F1A" w:rsidRDefault="00C9117E"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M</w:t>
      </w:r>
      <w:r w:rsidR="00D96528" w:rsidRPr="002B0F1A">
        <w:rPr>
          <w:rFonts w:ascii="Times New Roman" w:hAnsi="Times New Roman"/>
          <w:sz w:val="26"/>
          <w:szCs w:val="26"/>
          <w:lang w:val="en-US"/>
        </w:rPr>
        <w:t>aintaining (timely updating) the developed purchasing category strategy "Tantalum", which determines the optimal approach to the purchase of goods, based on maximizing the benefits in the long or short term.</w:t>
      </w:r>
    </w:p>
    <w:p w14:paraId="739F1157" w14:textId="0EE907FC" w:rsidR="00D96528" w:rsidRPr="002B0F1A" w:rsidRDefault="00C9117E"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ontinuous master classes conducted by the management of the Company's procurement Director's service on changes to the procurement regulations and other regulatory acts, which reduces the risk of errors and delays in the procurement of goods, works and services.</w:t>
      </w:r>
    </w:p>
    <w:p w14:paraId="386937A2" w14:textId="032C3EAE" w:rsidR="00D96528" w:rsidRPr="002B0F1A" w:rsidRDefault="00C9117E"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w:t>
      </w:r>
      <w:r w:rsidR="00D96528" w:rsidRPr="002B0F1A">
        <w:rPr>
          <w:rFonts w:ascii="Times New Roman" w:hAnsi="Times New Roman"/>
          <w:sz w:val="26"/>
          <w:szCs w:val="26"/>
          <w:lang w:val="en-US"/>
        </w:rPr>
        <w:t>nventory management by creating and maintaining a standard level of inventory and a 3-month supply of raw materials for beryllium and tantalum production; reducing the share of unclaimed inventory in the total amount of inventory in the Company's Central warehouses.</w:t>
      </w:r>
    </w:p>
    <w:p w14:paraId="37881399"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The Company plans to assist in the conclusion of contracts for the purchase of goods, works and services by local suppliers in the regions where it operates with a 45% share of local content (excluding raw materials purchased from foreign suppliers) in order to support domestic suppliers.</w:t>
      </w:r>
    </w:p>
    <w:p w14:paraId="047E4BA9" w14:textId="77777777"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10 Control mechanisms</w:t>
      </w:r>
    </w:p>
    <w:p w14:paraId="7C29383B" w14:textId="74B69ACA"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Appropriate control mechanisms are being formed to implement Sustainable </w:t>
      </w:r>
      <w:r w:rsidR="007F3AF3" w:rsidRPr="002B0F1A">
        <w:rPr>
          <w:rFonts w:ascii="Times New Roman" w:hAnsi="Times New Roman"/>
          <w:sz w:val="26"/>
          <w:szCs w:val="26"/>
          <w:lang w:val="en-US"/>
        </w:rPr>
        <w:t>D</w:t>
      </w:r>
      <w:r w:rsidRPr="002B0F1A">
        <w:rPr>
          <w:rFonts w:ascii="Times New Roman" w:hAnsi="Times New Roman"/>
          <w:sz w:val="26"/>
          <w:szCs w:val="26"/>
          <w:lang w:val="en-US"/>
        </w:rPr>
        <w:t xml:space="preserve">evelopment </w:t>
      </w:r>
      <w:r w:rsidR="007F3AF3" w:rsidRPr="002B0F1A">
        <w:rPr>
          <w:rFonts w:ascii="Times New Roman" w:hAnsi="Times New Roman"/>
          <w:sz w:val="26"/>
          <w:szCs w:val="26"/>
          <w:lang w:val="en-US"/>
        </w:rPr>
        <w:t>P</w:t>
      </w:r>
      <w:r w:rsidRPr="002B0F1A">
        <w:rPr>
          <w:rFonts w:ascii="Times New Roman" w:hAnsi="Times New Roman"/>
          <w:sz w:val="26"/>
          <w:szCs w:val="26"/>
          <w:lang w:val="en-US"/>
        </w:rPr>
        <w:t>rogram, achieve its goals and solve its tasks.</w:t>
      </w:r>
    </w:p>
    <w:p w14:paraId="6123C3DC" w14:textId="77777777"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10.1 Industrial Safety and Health Council</w:t>
      </w:r>
    </w:p>
    <w:p w14:paraId="341DCC0E" w14:textId="0C73B97E"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In accordance with article 203 of the Labor Code of the Republic of Kazakhstan, </w:t>
      </w:r>
      <w:r w:rsidR="005B5188" w:rsidRPr="002B0F1A">
        <w:rPr>
          <w:rFonts w:ascii="Times New Roman" w:hAnsi="Times New Roman"/>
          <w:sz w:val="26"/>
          <w:szCs w:val="26"/>
          <w:lang w:val="en-US"/>
        </w:rPr>
        <w:t>Industrial Safety and Health</w:t>
      </w:r>
      <w:r w:rsidRPr="002B0F1A">
        <w:rPr>
          <w:rFonts w:ascii="Times New Roman" w:hAnsi="Times New Roman"/>
          <w:sz w:val="26"/>
          <w:szCs w:val="26"/>
          <w:lang w:val="en-US"/>
        </w:rPr>
        <w:t xml:space="preserve"> Council of UMP JSC was established to implement joint actions of the Company and the Trade Union to ensure labor protection requirements, prevent industrial injuries and occupational diseases.</w:t>
      </w:r>
    </w:p>
    <w:p w14:paraId="7629F599" w14:textId="31693DC3" w:rsidR="00D96528" w:rsidRPr="002B0F1A" w:rsidRDefault="00D96528" w:rsidP="00D96528">
      <w:pPr>
        <w:rPr>
          <w:rFonts w:ascii="Times New Roman" w:hAnsi="Times New Roman"/>
          <w:sz w:val="26"/>
          <w:szCs w:val="26"/>
          <w:lang w:val="en-US"/>
        </w:rPr>
      </w:pPr>
      <w:r w:rsidRPr="002B0F1A">
        <w:rPr>
          <w:rFonts w:ascii="Times New Roman" w:hAnsi="Times New Roman"/>
          <w:sz w:val="26"/>
          <w:szCs w:val="26"/>
          <w:lang w:val="en-US"/>
        </w:rPr>
        <w:t xml:space="preserve">Main tasks of the </w:t>
      </w:r>
      <w:r w:rsidR="005B5188" w:rsidRPr="002B0F1A">
        <w:rPr>
          <w:rFonts w:ascii="Times New Roman" w:hAnsi="Times New Roman"/>
          <w:sz w:val="26"/>
          <w:szCs w:val="26"/>
          <w:lang w:val="en-US"/>
        </w:rPr>
        <w:t>Industrial</w:t>
      </w:r>
      <w:r w:rsidRPr="002B0F1A">
        <w:rPr>
          <w:rFonts w:ascii="Times New Roman" w:hAnsi="Times New Roman"/>
          <w:sz w:val="26"/>
          <w:szCs w:val="26"/>
          <w:lang w:val="en-US"/>
        </w:rPr>
        <w:t xml:space="preserve"> Council:</w:t>
      </w:r>
    </w:p>
    <w:p w14:paraId="42BFD77B" w14:textId="6238833D" w:rsidR="00D96528" w:rsidRPr="002B0F1A" w:rsidRDefault="007E1A4F"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lastRenderedPageBreak/>
        <w:t>C</w:t>
      </w:r>
      <w:r w:rsidR="00D96528" w:rsidRPr="002B0F1A">
        <w:rPr>
          <w:rFonts w:ascii="Times New Roman" w:hAnsi="Times New Roman"/>
          <w:sz w:val="26"/>
          <w:szCs w:val="26"/>
          <w:lang w:val="en-US"/>
        </w:rPr>
        <w:t>oordination of organizational and other measures of the Employer on labor protection issues;</w:t>
      </w:r>
    </w:p>
    <w:p w14:paraId="54BA6EE9" w14:textId="6BDE7689" w:rsidR="00D96528" w:rsidRPr="002B0F1A" w:rsidRDefault="007E1A4F"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O</w:t>
      </w:r>
      <w:r w:rsidR="00D96528" w:rsidRPr="002B0F1A">
        <w:rPr>
          <w:rFonts w:ascii="Times New Roman" w:hAnsi="Times New Roman"/>
          <w:sz w:val="26"/>
          <w:szCs w:val="26"/>
          <w:lang w:val="en-US"/>
        </w:rPr>
        <w:t>rganization of inspections of working conditions and labor protection in the workplace, preparation of proposals to the Employer to solve labor protection problems;</w:t>
      </w:r>
    </w:p>
    <w:p w14:paraId="0F3DC9B3" w14:textId="6B58625B" w:rsidR="00D96528" w:rsidRPr="002B0F1A" w:rsidRDefault="007E1A4F"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C</w:t>
      </w:r>
      <w:r w:rsidR="00D96528" w:rsidRPr="002B0F1A">
        <w:rPr>
          <w:rFonts w:ascii="Times New Roman" w:hAnsi="Times New Roman"/>
          <w:sz w:val="26"/>
          <w:szCs w:val="26"/>
          <w:lang w:val="en-US"/>
        </w:rPr>
        <w:t>onsideration of proposals for the development of organizational, technical and health-improving measures for the preparation of the draft of the relevant section of the Collective agreement;</w:t>
      </w:r>
    </w:p>
    <w:p w14:paraId="506F7E77" w14:textId="0CEBF994" w:rsidR="00D96528" w:rsidRPr="002B0F1A" w:rsidRDefault="00D96528"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Informing the Company's employees:</w:t>
      </w:r>
    </w:p>
    <w:p w14:paraId="56009FE4" w14:textId="77777777" w:rsidR="00F528C7" w:rsidRPr="002B0F1A" w:rsidRDefault="007E1A4F" w:rsidP="00F528C7">
      <w:pPr>
        <w:pStyle w:val="a9"/>
        <w:numPr>
          <w:ilvl w:val="0"/>
          <w:numId w:val="38"/>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w:t>
      </w:r>
      <w:r w:rsidR="00D96528" w:rsidRPr="002B0F1A">
        <w:rPr>
          <w:rFonts w:ascii="Times New Roman" w:hAnsi="Times New Roman"/>
          <w:sz w:val="26"/>
          <w:szCs w:val="26"/>
          <w:lang w:val="en-US"/>
        </w:rPr>
        <w:t>bout the state and ongoing measures to improve working conditions and safety in the workplace;</w:t>
      </w:r>
    </w:p>
    <w:p w14:paraId="64E335DB" w14:textId="3344A5F5" w:rsidR="00F528C7" w:rsidRPr="002B0F1A" w:rsidRDefault="00F528C7" w:rsidP="00F528C7">
      <w:pPr>
        <w:pStyle w:val="a9"/>
        <w:numPr>
          <w:ilvl w:val="0"/>
          <w:numId w:val="38"/>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about</w:t>
      </w:r>
      <w:r w:rsidR="00D96528" w:rsidRPr="002B0F1A">
        <w:rPr>
          <w:rFonts w:ascii="Times New Roman" w:hAnsi="Times New Roman"/>
          <w:sz w:val="26"/>
          <w:szCs w:val="26"/>
          <w:lang w:val="en-US"/>
        </w:rPr>
        <w:t xml:space="preserve"> the results of certification of workplaces by working conditions;</w:t>
      </w:r>
    </w:p>
    <w:p w14:paraId="56CC39D6" w14:textId="7104EC1E" w:rsidR="00D96528" w:rsidRPr="002B0F1A" w:rsidRDefault="00D96528" w:rsidP="00F528C7">
      <w:pPr>
        <w:pStyle w:val="a9"/>
        <w:numPr>
          <w:ilvl w:val="0"/>
          <w:numId w:val="38"/>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about the current regulations in the field of industrial safety, sanitary norms and rules of the Republic of Kazakhstan, on providing special clothing, footwear and other personal protective equipment, the correctness of their application;</w:t>
      </w:r>
    </w:p>
    <w:p w14:paraId="73D3B7F5" w14:textId="5CCA20BD" w:rsidR="00D96528" w:rsidRPr="002B0F1A" w:rsidRDefault="00D96528"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assistance to the Employer in organizing training on labor protection, safe methods and techniques for performing work, as well as in the organization of testing of knowledge of labor protection requirements.</w:t>
      </w:r>
    </w:p>
    <w:p w14:paraId="1C451D74" w14:textId="44C98E4E"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In accordance with the Company's standard ST 14.0028-16 "Organization of work to ensure labor safety in UMP JSC” the Company quarterly and at the end of the year holds meetings with </w:t>
      </w:r>
      <w:r w:rsidR="00A71B9F" w:rsidRPr="002B0F1A">
        <w:rPr>
          <w:rFonts w:ascii="Times New Roman" w:hAnsi="Times New Roman"/>
          <w:sz w:val="26"/>
          <w:szCs w:val="26"/>
          <w:lang w:val="en-US"/>
        </w:rPr>
        <w:t>Senior Deputy Executive Board Chairman– Chief Operating Officer</w:t>
      </w:r>
      <w:r w:rsidRPr="002B0F1A">
        <w:rPr>
          <w:rFonts w:ascii="Times New Roman" w:hAnsi="Times New Roman"/>
          <w:sz w:val="26"/>
          <w:szCs w:val="26"/>
          <w:lang w:val="en-US"/>
        </w:rPr>
        <w:t>, which address issues of labor protection, environmental protection, nuclear, radiation, industrial and fire safety in the Company over the past period.</w:t>
      </w:r>
    </w:p>
    <w:p w14:paraId="2287B0E7" w14:textId="3DF3D535"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For the effectiveness of work in the field of labor protection, environment and radiation safety, the Company maintains reports in the field of Sustainable </w:t>
      </w:r>
      <w:r w:rsidR="007F3AF3" w:rsidRPr="002B0F1A">
        <w:rPr>
          <w:rFonts w:ascii="Times New Roman" w:hAnsi="Times New Roman"/>
          <w:sz w:val="26"/>
          <w:szCs w:val="26"/>
          <w:lang w:val="en-US"/>
        </w:rPr>
        <w:t>D</w:t>
      </w:r>
      <w:r w:rsidRPr="002B0F1A">
        <w:rPr>
          <w:rFonts w:ascii="Times New Roman" w:hAnsi="Times New Roman"/>
          <w:sz w:val="26"/>
          <w:szCs w:val="26"/>
          <w:lang w:val="en-US"/>
        </w:rPr>
        <w:t>evelopment:</w:t>
      </w:r>
    </w:p>
    <w:p w14:paraId="4A9A4584" w14:textId="5745CA67" w:rsidR="00D96528" w:rsidRPr="002B0F1A" w:rsidRDefault="00D96528"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reports on the state of labor protection, environment and radiation safety are compiled quarterly and at the end of the year;</w:t>
      </w:r>
    </w:p>
    <w:p w14:paraId="1B69AA41" w14:textId="68911B1D" w:rsidR="00D96528" w:rsidRPr="002B0F1A" w:rsidRDefault="00D96528" w:rsidP="00702E2B">
      <w:pPr>
        <w:pStyle w:val="a9"/>
        <w:numPr>
          <w:ilvl w:val="0"/>
          <w:numId w:val="27"/>
        </w:numPr>
        <w:spacing w:after="0" w:line="240" w:lineRule="auto"/>
        <w:jc w:val="both"/>
        <w:rPr>
          <w:rFonts w:ascii="Times New Roman" w:hAnsi="Times New Roman"/>
          <w:sz w:val="26"/>
          <w:szCs w:val="26"/>
          <w:lang w:val="en-US"/>
        </w:rPr>
      </w:pPr>
      <w:r w:rsidRPr="002B0F1A">
        <w:rPr>
          <w:rFonts w:ascii="Times New Roman" w:hAnsi="Times New Roman"/>
          <w:sz w:val="26"/>
          <w:szCs w:val="26"/>
          <w:lang w:val="en-US"/>
        </w:rPr>
        <w:t>during the year, reports on the implementation of Protocol decisions of corporate seminars and meetings on radiation safety, labor protection and the environment are prepared in accordance with the established deadlines.</w:t>
      </w:r>
    </w:p>
    <w:p w14:paraId="3FB53629" w14:textId="77777777" w:rsidR="00D96528" w:rsidRPr="002B0F1A" w:rsidRDefault="00D96528" w:rsidP="00D96528">
      <w:pPr>
        <w:rPr>
          <w:rFonts w:ascii="Times New Roman" w:hAnsi="Times New Roman"/>
          <w:sz w:val="26"/>
          <w:szCs w:val="26"/>
          <w:lang w:val="en-US"/>
        </w:rPr>
      </w:pPr>
    </w:p>
    <w:p w14:paraId="25EBA5BA" w14:textId="77777777"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t>10.2 Event accounting system</w:t>
      </w:r>
    </w:p>
    <w:p w14:paraId="5C419A73" w14:textId="0458D0F5"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In order to set goals, evaluate performance, and manage changes aimed at making its activities more efficient, the Company maintains reports in the field of Sustainable </w:t>
      </w:r>
      <w:r w:rsidR="006617A3" w:rsidRPr="002B0F1A">
        <w:rPr>
          <w:rFonts w:ascii="Times New Roman" w:hAnsi="Times New Roman"/>
          <w:sz w:val="26"/>
          <w:szCs w:val="26"/>
          <w:lang w:val="en-US"/>
        </w:rPr>
        <w:t>D</w:t>
      </w:r>
      <w:r w:rsidRPr="002B0F1A">
        <w:rPr>
          <w:rFonts w:ascii="Times New Roman" w:hAnsi="Times New Roman"/>
          <w:sz w:val="26"/>
          <w:szCs w:val="26"/>
          <w:lang w:val="en-US"/>
        </w:rPr>
        <w:t>evelopment:</w:t>
      </w:r>
    </w:p>
    <w:p w14:paraId="5BCF0B5D" w14:textId="23679C12" w:rsidR="00D96528" w:rsidRPr="002B0F1A" w:rsidRDefault="00BF06A0" w:rsidP="00702E2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C</w:t>
      </w:r>
      <w:r w:rsidRPr="002B0F1A">
        <w:rPr>
          <w:rFonts w:ascii="Times New Roman" w:hAnsi="Times New Roman"/>
          <w:sz w:val="26"/>
          <w:szCs w:val="26"/>
          <w:lang w:val="en-US"/>
        </w:rPr>
        <w:t xml:space="preserve">onsolidated report on staff training is generated </w:t>
      </w:r>
      <w:r w:rsidR="00D96528" w:rsidRPr="002B0F1A">
        <w:rPr>
          <w:rFonts w:ascii="Times New Roman" w:hAnsi="Times New Roman"/>
          <w:sz w:val="26"/>
          <w:szCs w:val="26"/>
          <w:lang w:val="en-US"/>
        </w:rPr>
        <w:t>at the end of the half-year and year;</w:t>
      </w:r>
    </w:p>
    <w:p w14:paraId="30F3C39B" w14:textId="697F7BE7" w:rsidR="00D96528" w:rsidRPr="002B0F1A" w:rsidRDefault="00BF06A0" w:rsidP="00702E2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C</w:t>
      </w:r>
      <w:r w:rsidR="00D96528" w:rsidRPr="002B0F1A">
        <w:rPr>
          <w:rFonts w:ascii="Times New Roman" w:hAnsi="Times New Roman"/>
          <w:sz w:val="26"/>
          <w:szCs w:val="26"/>
          <w:lang w:val="en-US"/>
        </w:rPr>
        <w:t>onsolidated information on social and labor indicators is compiled on a quarterly basis.</w:t>
      </w:r>
    </w:p>
    <w:p w14:paraId="12A3DC77" w14:textId="77777777" w:rsidR="00D96528" w:rsidRPr="002B0F1A" w:rsidRDefault="00D96528" w:rsidP="00D96528">
      <w:pPr>
        <w:rPr>
          <w:rFonts w:ascii="Times New Roman" w:hAnsi="Times New Roman"/>
          <w:sz w:val="26"/>
          <w:szCs w:val="26"/>
          <w:lang w:val="en-US"/>
        </w:rPr>
      </w:pPr>
    </w:p>
    <w:p w14:paraId="334D7BD3" w14:textId="77777777" w:rsidR="00D96528" w:rsidRPr="002B0F1A" w:rsidRDefault="00D96528" w:rsidP="00D96528">
      <w:pPr>
        <w:rPr>
          <w:rFonts w:ascii="Times New Roman" w:hAnsi="Times New Roman"/>
          <w:b/>
          <w:sz w:val="26"/>
          <w:szCs w:val="26"/>
          <w:lang w:val="en-US"/>
        </w:rPr>
      </w:pPr>
      <w:r w:rsidRPr="002B0F1A">
        <w:rPr>
          <w:rFonts w:ascii="Times New Roman" w:hAnsi="Times New Roman"/>
          <w:b/>
          <w:sz w:val="26"/>
          <w:szCs w:val="26"/>
          <w:lang w:val="en-US"/>
        </w:rPr>
        <w:lastRenderedPageBreak/>
        <w:t xml:space="preserve">10.3 </w:t>
      </w:r>
      <w:bookmarkStart w:id="25" w:name="_Hlk54016956"/>
      <w:r w:rsidRPr="002B0F1A">
        <w:rPr>
          <w:rFonts w:ascii="Times New Roman" w:hAnsi="Times New Roman"/>
          <w:b/>
          <w:sz w:val="26"/>
          <w:szCs w:val="26"/>
          <w:lang w:val="en-US"/>
        </w:rPr>
        <w:t>Risk Management System</w:t>
      </w:r>
      <w:bookmarkEnd w:id="25"/>
    </w:p>
    <w:p w14:paraId="3E942924" w14:textId="7005FB30"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The Company's activities are associated with various risks, and therefore, an effective risk management system is a fundamental element of the Company's activities. Accurate and timely identification, assessment, monitoring and response to risks allows effective decision-making at all levels of management and ensure the achievement of the goals and objectives of the Sustainable </w:t>
      </w:r>
      <w:r w:rsidR="006617A3" w:rsidRPr="002B0F1A">
        <w:rPr>
          <w:rFonts w:ascii="Times New Roman" w:hAnsi="Times New Roman"/>
          <w:sz w:val="26"/>
          <w:szCs w:val="26"/>
          <w:lang w:val="en-US"/>
        </w:rPr>
        <w:t>D</w:t>
      </w:r>
      <w:r w:rsidRPr="002B0F1A">
        <w:rPr>
          <w:rFonts w:ascii="Times New Roman" w:hAnsi="Times New Roman"/>
          <w:sz w:val="26"/>
          <w:szCs w:val="26"/>
          <w:lang w:val="en-US"/>
        </w:rPr>
        <w:t xml:space="preserve">evelopment </w:t>
      </w:r>
      <w:r w:rsidR="006617A3" w:rsidRPr="002B0F1A">
        <w:rPr>
          <w:rFonts w:ascii="Times New Roman" w:hAnsi="Times New Roman"/>
          <w:sz w:val="26"/>
          <w:szCs w:val="26"/>
          <w:lang w:val="en-US"/>
        </w:rPr>
        <w:t>P</w:t>
      </w:r>
      <w:r w:rsidRPr="002B0F1A">
        <w:rPr>
          <w:rFonts w:ascii="Times New Roman" w:hAnsi="Times New Roman"/>
          <w:sz w:val="26"/>
          <w:szCs w:val="26"/>
          <w:lang w:val="en-US"/>
        </w:rPr>
        <w:t>rogram.</w:t>
      </w:r>
    </w:p>
    <w:p w14:paraId="54FB1B99" w14:textId="144C6AB5"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The Company annually approves risk registers and maps that include economic, environmental and social components of Sustainable </w:t>
      </w:r>
      <w:r w:rsidR="006617A3" w:rsidRPr="002B0F1A">
        <w:rPr>
          <w:rFonts w:ascii="Times New Roman" w:hAnsi="Times New Roman"/>
          <w:sz w:val="26"/>
          <w:szCs w:val="26"/>
          <w:lang w:val="en-US"/>
        </w:rPr>
        <w:t>D</w:t>
      </w:r>
      <w:r w:rsidRPr="002B0F1A">
        <w:rPr>
          <w:rFonts w:ascii="Times New Roman" w:hAnsi="Times New Roman"/>
          <w:sz w:val="26"/>
          <w:szCs w:val="26"/>
          <w:lang w:val="en-US"/>
        </w:rPr>
        <w:t>evelopment.</w:t>
      </w:r>
    </w:p>
    <w:p w14:paraId="405EAE66"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In order to systematize and unify approaches to compliance issues, taking into account the status of the sole Shareholder as a public Company, as well as to conduct an independent, professional risk assessment and improve the quality of risk management, the Company created the position of risk and compliance Officer.</w:t>
      </w:r>
    </w:p>
    <w:p w14:paraId="0B555587"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The Company successfully carries out measures aimed at preventing the implementation of risks and reducing the consequences of the implementation of risks. Reports on the implementation of preventive measures within the risk register are generated on a regular basis.</w:t>
      </w:r>
    </w:p>
    <w:p w14:paraId="63BEC0AE" w14:textId="77777777"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All identified risks of the Company are divided into five main categories in accordance with the COSO methodology "organization risk management–integrated model": strategic, financial, operational, investment and legal.</w:t>
      </w:r>
    </w:p>
    <w:p w14:paraId="27F2CC99" w14:textId="50B93A45" w:rsidR="00D96528" w:rsidRPr="002B0F1A" w:rsidRDefault="00D96528" w:rsidP="00D96528">
      <w:pPr>
        <w:jc w:val="both"/>
        <w:rPr>
          <w:rFonts w:ascii="Times New Roman" w:hAnsi="Times New Roman"/>
          <w:sz w:val="26"/>
          <w:szCs w:val="26"/>
          <w:lang w:val="en-US"/>
        </w:rPr>
      </w:pPr>
      <w:r w:rsidRPr="002B0F1A">
        <w:rPr>
          <w:rFonts w:ascii="Times New Roman" w:hAnsi="Times New Roman"/>
          <w:sz w:val="26"/>
          <w:szCs w:val="26"/>
          <w:lang w:val="en-US"/>
        </w:rPr>
        <w:t xml:space="preserve">The above-mentioned reports are sent by the </w:t>
      </w:r>
      <w:r w:rsidR="006755BF" w:rsidRPr="002B0F1A">
        <w:rPr>
          <w:rFonts w:ascii="Times New Roman" w:hAnsi="Times New Roman"/>
          <w:sz w:val="26"/>
          <w:szCs w:val="26"/>
          <w:lang w:val="en-US"/>
        </w:rPr>
        <w:t>e</w:t>
      </w:r>
      <w:r w:rsidRPr="002B0F1A">
        <w:rPr>
          <w:rFonts w:ascii="Times New Roman" w:hAnsi="Times New Roman"/>
          <w:sz w:val="26"/>
          <w:szCs w:val="26"/>
          <w:lang w:val="en-US"/>
        </w:rPr>
        <w:t xml:space="preserve">xecutive body for consideration by the Company's Board of Directors in order to disclose information on the implementation of the principles of Sustainable </w:t>
      </w:r>
      <w:r w:rsidR="006617A3" w:rsidRPr="002B0F1A">
        <w:rPr>
          <w:rFonts w:ascii="Times New Roman" w:hAnsi="Times New Roman"/>
          <w:sz w:val="26"/>
          <w:szCs w:val="26"/>
          <w:lang w:val="en-US"/>
        </w:rPr>
        <w:t>D</w:t>
      </w:r>
      <w:r w:rsidRPr="002B0F1A">
        <w:rPr>
          <w:rFonts w:ascii="Times New Roman" w:hAnsi="Times New Roman"/>
          <w:sz w:val="26"/>
          <w:szCs w:val="26"/>
          <w:lang w:val="en-US"/>
        </w:rPr>
        <w:t>evelopment.</w:t>
      </w:r>
    </w:p>
    <w:p w14:paraId="289FC6F3" w14:textId="77777777" w:rsidR="00D96528" w:rsidRPr="002B0F1A" w:rsidRDefault="00D96528" w:rsidP="00D96528">
      <w:pPr>
        <w:rPr>
          <w:rFonts w:ascii="Times New Roman" w:hAnsi="Times New Roman"/>
          <w:sz w:val="26"/>
          <w:szCs w:val="26"/>
          <w:lang w:val="en-US"/>
        </w:rPr>
      </w:pPr>
    </w:p>
    <w:p w14:paraId="276DA038" w14:textId="77777777" w:rsidR="00206B0A" w:rsidRPr="002B0F1A" w:rsidRDefault="00206B0A" w:rsidP="00206B0A">
      <w:pPr>
        <w:rPr>
          <w:rFonts w:ascii="Times New Roman" w:hAnsi="Times New Roman"/>
          <w:b/>
          <w:sz w:val="26"/>
          <w:szCs w:val="26"/>
          <w:lang w:val="en-US"/>
        </w:rPr>
      </w:pPr>
      <w:r w:rsidRPr="002B0F1A">
        <w:rPr>
          <w:rFonts w:ascii="Times New Roman" w:hAnsi="Times New Roman"/>
          <w:b/>
          <w:sz w:val="26"/>
          <w:szCs w:val="26"/>
          <w:lang w:val="en-US"/>
        </w:rPr>
        <w:t>10.4 External control system: interaction with Stakeholders</w:t>
      </w:r>
    </w:p>
    <w:p w14:paraId="33A853EB"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Stakeholders are defined by the extent to which they are exposed, or are likely to be exposed, directly or indirectly, to positive or negative impacts resulting from the Company's operations, which have the potential to affect production processes, corporate governance, or brand loyalty.</w:t>
      </w:r>
    </w:p>
    <w:p w14:paraId="5BA83476"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In the Stakeholder Map, the stakeholders are identified based on the relevant principles for identifying and selecting stakeholders.</w:t>
      </w:r>
    </w:p>
    <w:p w14:paraId="5EF187C1"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In order to organize effective targeted interaction with stakeholders, public groups are divided into “inner” and “outer” circles, depending on whether they have a direct or indirect impact on the Company's activities, as well as on the influence exerted by the Company on them.</w:t>
      </w:r>
    </w:p>
    <w:p w14:paraId="72F1DEBC"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Sustainable Development Program is aimed at meeting the interests of all stakeholders:</w:t>
      </w:r>
    </w:p>
    <w:p w14:paraId="43FADA84" w14:textId="26F836CE" w:rsidR="00206B0A" w:rsidRPr="002B0F1A" w:rsidRDefault="00DF32EF" w:rsidP="00206B0A">
      <w:pPr>
        <w:jc w:val="both"/>
        <w:rPr>
          <w:rFonts w:ascii="Times New Roman" w:hAnsi="Times New Roman"/>
          <w:sz w:val="26"/>
          <w:szCs w:val="26"/>
          <w:lang w:val="en-US"/>
        </w:rPr>
      </w:pPr>
      <w:r w:rsidRPr="002B0F1A">
        <w:rPr>
          <w:rFonts w:ascii="Times New Roman" w:hAnsi="Times New Roman"/>
          <w:sz w:val="26"/>
          <w:szCs w:val="26"/>
          <w:lang w:val="en-US"/>
        </w:rPr>
        <w:lastRenderedPageBreak/>
        <w:t>I</w:t>
      </w:r>
      <w:r w:rsidR="00206B0A" w:rsidRPr="002B0F1A">
        <w:rPr>
          <w:rFonts w:ascii="Times New Roman" w:hAnsi="Times New Roman"/>
          <w:sz w:val="26"/>
          <w:szCs w:val="26"/>
          <w:lang w:val="en-US"/>
        </w:rPr>
        <w:t>nner circle</w:t>
      </w:r>
      <w:r w:rsidRPr="002B0F1A">
        <w:rPr>
          <w:rFonts w:ascii="Times New Roman" w:hAnsi="Times New Roman"/>
          <w:sz w:val="26"/>
          <w:szCs w:val="26"/>
          <w:lang w:val="en-US"/>
        </w:rPr>
        <w:t xml:space="preserve"> includes</w:t>
      </w:r>
      <w:r w:rsidR="00206B0A" w:rsidRPr="002B0F1A">
        <w:rPr>
          <w:rFonts w:ascii="Times New Roman" w:hAnsi="Times New Roman"/>
          <w:sz w:val="26"/>
          <w:szCs w:val="26"/>
          <w:lang w:val="en-US"/>
        </w:rPr>
        <w:t xml:space="preserve"> the Sole </w:t>
      </w:r>
      <w:r w:rsidRPr="002B0F1A">
        <w:rPr>
          <w:rFonts w:ascii="Times New Roman" w:hAnsi="Times New Roman"/>
          <w:sz w:val="26"/>
          <w:szCs w:val="26"/>
          <w:lang w:val="en-US"/>
        </w:rPr>
        <w:t>S</w:t>
      </w:r>
      <w:r w:rsidR="00206B0A" w:rsidRPr="002B0F1A">
        <w:rPr>
          <w:rFonts w:ascii="Times New Roman" w:hAnsi="Times New Roman"/>
          <w:sz w:val="26"/>
          <w:szCs w:val="26"/>
          <w:lang w:val="en-US"/>
        </w:rPr>
        <w:t xml:space="preserve">hareholder, Investors, Suppliers and </w:t>
      </w:r>
      <w:r w:rsidRPr="002B0F1A">
        <w:rPr>
          <w:rFonts w:ascii="Times New Roman" w:hAnsi="Times New Roman"/>
          <w:sz w:val="26"/>
          <w:szCs w:val="26"/>
          <w:lang w:val="en-US"/>
        </w:rPr>
        <w:t>Customers</w:t>
      </w:r>
      <w:r w:rsidR="00206B0A" w:rsidRPr="002B0F1A">
        <w:rPr>
          <w:rFonts w:ascii="Times New Roman" w:hAnsi="Times New Roman"/>
          <w:sz w:val="26"/>
          <w:szCs w:val="26"/>
          <w:lang w:val="en-US"/>
        </w:rPr>
        <w:t xml:space="preserve">, Staff, Trade </w:t>
      </w:r>
      <w:r w:rsidRPr="002B0F1A">
        <w:rPr>
          <w:rFonts w:ascii="Times New Roman" w:hAnsi="Times New Roman"/>
          <w:sz w:val="26"/>
          <w:szCs w:val="26"/>
          <w:lang w:val="en-US"/>
        </w:rPr>
        <w:t>U</w:t>
      </w:r>
      <w:r w:rsidR="00206B0A" w:rsidRPr="002B0F1A">
        <w:rPr>
          <w:rFonts w:ascii="Times New Roman" w:hAnsi="Times New Roman"/>
          <w:sz w:val="26"/>
          <w:szCs w:val="26"/>
          <w:lang w:val="en-US"/>
        </w:rPr>
        <w:t xml:space="preserve">nions, Central Executive </w:t>
      </w:r>
      <w:r w:rsidRPr="002B0F1A">
        <w:rPr>
          <w:rFonts w:ascii="Times New Roman" w:hAnsi="Times New Roman"/>
          <w:sz w:val="26"/>
          <w:szCs w:val="26"/>
          <w:lang w:val="en-US"/>
        </w:rPr>
        <w:t>B</w:t>
      </w:r>
      <w:r w:rsidR="00206B0A" w:rsidRPr="002B0F1A">
        <w:rPr>
          <w:rFonts w:ascii="Times New Roman" w:hAnsi="Times New Roman"/>
          <w:sz w:val="26"/>
          <w:szCs w:val="26"/>
          <w:lang w:val="en-US"/>
        </w:rPr>
        <w:t xml:space="preserve">ody, Management and </w:t>
      </w:r>
      <w:r w:rsidRPr="002B0F1A">
        <w:rPr>
          <w:rFonts w:ascii="Times New Roman" w:hAnsi="Times New Roman"/>
          <w:sz w:val="26"/>
          <w:szCs w:val="26"/>
          <w:lang w:val="en-US"/>
        </w:rPr>
        <w:t>S</w:t>
      </w:r>
      <w:r w:rsidR="00206B0A" w:rsidRPr="002B0F1A">
        <w:rPr>
          <w:rFonts w:ascii="Times New Roman" w:hAnsi="Times New Roman"/>
          <w:sz w:val="26"/>
          <w:szCs w:val="26"/>
          <w:lang w:val="en-US"/>
        </w:rPr>
        <w:t xml:space="preserve">enior </w:t>
      </w:r>
      <w:r w:rsidRPr="002B0F1A">
        <w:rPr>
          <w:rFonts w:ascii="Times New Roman" w:hAnsi="Times New Roman"/>
          <w:sz w:val="26"/>
          <w:szCs w:val="26"/>
          <w:lang w:val="en-US"/>
        </w:rPr>
        <w:t>M</w:t>
      </w:r>
      <w:r w:rsidR="00206B0A" w:rsidRPr="002B0F1A">
        <w:rPr>
          <w:rFonts w:ascii="Times New Roman" w:hAnsi="Times New Roman"/>
          <w:sz w:val="26"/>
          <w:szCs w:val="26"/>
          <w:lang w:val="en-US"/>
        </w:rPr>
        <w:t xml:space="preserve">anagement, Creditors, External </w:t>
      </w:r>
      <w:r w:rsidRPr="002B0F1A">
        <w:rPr>
          <w:rFonts w:ascii="Times New Roman" w:hAnsi="Times New Roman"/>
          <w:sz w:val="26"/>
          <w:szCs w:val="26"/>
          <w:lang w:val="en-US"/>
        </w:rPr>
        <w:t>A</w:t>
      </w:r>
      <w:r w:rsidR="00206B0A" w:rsidRPr="002B0F1A">
        <w:rPr>
          <w:rFonts w:ascii="Times New Roman" w:hAnsi="Times New Roman"/>
          <w:sz w:val="26"/>
          <w:szCs w:val="26"/>
          <w:lang w:val="en-US"/>
        </w:rPr>
        <w:t>uditors and consultants.</w:t>
      </w:r>
    </w:p>
    <w:p w14:paraId="099DDC7D" w14:textId="2BE889F1" w:rsidR="00206B0A" w:rsidRPr="002B0F1A" w:rsidRDefault="00DF32EF" w:rsidP="00206B0A">
      <w:pPr>
        <w:jc w:val="both"/>
        <w:rPr>
          <w:rFonts w:ascii="Times New Roman" w:hAnsi="Times New Roman"/>
          <w:sz w:val="26"/>
          <w:szCs w:val="26"/>
          <w:lang w:val="en-US"/>
        </w:rPr>
      </w:pPr>
      <w:r w:rsidRPr="002B0F1A">
        <w:rPr>
          <w:rFonts w:ascii="Times New Roman" w:hAnsi="Times New Roman"/>
          <w:sz w:val="26"/>
          <w:szCs w:val="26"/>
          <w:lang w:val="en-US"/>
        </w:rPr>
        <w:t>Outer</w:t>
      </w:r>
      <w:r w:rsidR="00206B0A" w:rsidRPr="002B0F1A">
        <w:rPr>
          <w:rFonts w:ascii="Times New Roman" w:hAnsi="Times New Roman"/>
          <w:sz w:val="26"/>
          <w:szCs w:val="26"/>
          <w:lang w:val="en-US"/>
        </w:rPr>
        <w:t xml:space="preserve"> circle </w:t>
      </w:r>
      <w:r w:rsidRPr="002B0F1A">
        <w:rPr>
          <w:rFonts w:ascii="Times New Roman" w:hAnsi="Times New Roman"/>
          <w:sz w:val="26"/>
          <w:szCs w:val="26"/>
          <w:lang w:val="en-US"/>
        </w:rPr>
        <w:t>includes</w:t>
      </w:r>
      <w:r w:rsidR="00206B0A" w:rsidRPr="002B0F1A">
        <w:rPr>
          <w:rFonts w:ascii="Times New Roman" w:hAnsi="Times New Roman"/>
          <w:sz w:val="26"/>
          <w:szCs w:val="26"/>
          <w:lang w:val="en-US"/>
        </w:rPr>
        <w:t xml:space="preserve"> Public, environmental, and other organizations, Local communities, Rating agencies, Central Executive </w:t>
      </w:r>
      <w:r w:rsidR="00194C7A" w:rsidRPr="002B0F1A">
        <w:rPr>
          <w:rFonts w:ascii="Times New Roman" w:hAnsi="Times New Roman"/>
          <w:sz w:val="26"/>
          <w:szCs w:val="26"/>
          <w:lang w:val="en-US"/>
        </w:rPr>
        <w:t>B</w:t>
      </w:r>
      <w:r w:rsidR="00206B0A" w:rsidRPr="002B0F1A">
        <w:rPr>
          <w:rFonts w:ascii="Times New Roman" w:hAnsi="Times New Roman"/>
          <w:sz w:val="26"/>
          <w:szCs w:val="26"/>
          <w:lang w:val="en-US"/>
        </w:rPr>
        <w:t xml:space="preserve">odies other than the licensing authority, Partners, Local Executive </w:t>
      </w:r>
      <w:r w:rsidR="00194C7A" w:rsidRPr="002B0F1A">
        <w:rPr>
          <w:rFonts w:ascii="Times New Roman" w:hAnsi="Times New Roman"/>
          <w:sz w:val="26"/>
          <w:szCs w:val="26"/>
          <w:lang w:val="en-US"/>
        </w:rPr>
        <w:t>B</w:t>
      </w:r>
      <w:r w:rsidR="00206B0A" w:rsidRPr="002B0F1A">
        <w:rPr>
          <w:rFonts w:ascii="Times New Roman" w:hAnsi="Times New Roman"/>
          <w:sz w:val="26"/>
          <w:szCs w:val="26"/>
          <w:lang w:val="en-US"/>
        </w:rPr>
        <w:t>odies, media, and NGOs.</w:t>
      </w:r>
    </w:p>
    <w:p w14:paraId="0820556B"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The process of interaction with stakeholders is an integral part of any company's activities. Interaction with stakeholders allows the company to increase social capital, prevent and minimize risks, and identify new opportunities for development. In this regard, the Company pays special attention to the process of interaction with stakeholders in the coming years.</w:t>
      </w:r>
    </w:p>
    <w:p w14:paraId="5B79B193" w14:textId="4D60D468"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 xml:space="preserve">It is worth noting that </w:t>
      </w:r>
      <w:r w:rsidR="00194C7A" w:rsidRPr="002B0F1A">
        <w:rPr>
          <w:rFonts w:ascii="Times New Roman" w:hAnsi="Times New Roman"/>
          <w:sz w:val="26"/>
          <w:szCs w:val="26"/>
          <w:lang w:val="en-US"/>
        </w:rPr>
        <w:t>t</w:t>
      </w:r>
      <w:r w:rsidRPr="002B0F1A">
        <w:rPr>
          <w:rFonts w:ascii="Times New Roman" w:hAnsi="Times New Roman"/>
          <w:sz w:val="26"/>
          <w:szCs w:val="26"/>
          <w:lang w:val="en-US"/>
        </w:rPr>
        <w:t xml:space="preserve">he </w:t>
      </w:r>
      <w:r w:rsidR="00194C7A" w:rsidRPr="002B0F1A">
        <w:rPr>
          <w:rFonts w:ascii="Times New Roman" w:hAnsi="Times New Roman"/>
          <w:sz w:val="26"/>
          <w:szCs w:val="26"/>
          <w:lang w:val="en-US"/>
        </w:rPr>
        <w:t>C</w:t>
      </w:r>
      <w:r w:rsidRPr="002B0F1A">
        <w:rPr>
          <w:rFonts w:ascii="Times New Roman" w:hAnsi="Times New Roman"/>
          <w:sz w:val="26"/>
          <w:szCs w:val="26"/>
          <w:lang w:val="en-US"/>
        </w:rPr>
        <w:t xml:space="preserve">ompany, as a socially responsible company, seeks to encourage and promote the application of Sustainable </w:t>
      </w:r>
      <w:r w:rsidR="006617A3" w:rsidRPr="002B0F1A">
        <w:rPr>
          <w:rFonts w:ascii="Times New Roman" w:hAnsi="Times New Roman"/>
          <w:sz w:val="26"/>
          <w:szCs w:val="26"/>
          <w:lang w:val="en-US"/>
        </w:rPr>
        <w:t>D</w:t>
      </w:r>
      <w:r w:rsidRPr="002B0F1A">
        <w:rPr>
          <w:rFonts w:ascii="Times New Roman" w:hAnsi="Times New Roman"/>
          <w:sz w:val="26"/>
          <w:szCs w:val="26"/>
          <w:lang w:val="en-US"/>
        </w:rPr>
        <w:t xml:space="preserve">evelopment </w:t>
      </w:r>
      <w:r w:rsidR="00194C7A" w:rsidRPr="002B0F1A">
        <w:rPr>
          <w:rFonts w:ascii="Times New Roman" w:hAnsi="Times New Roman"/>
          <w:sz w:val="26"/>
          <w:szCs w:val="26"/>
          <w:lang w:val="en-US"/>
        </w:rPr>
        <w:t xml:space="preserve">principles </w:t>
      </w:r>
      <w:r w:rsidRPr="002B0F1A">
        <w:rPr>
          <w:rFonts w:ascii="Times New Roman" w:hAnsi="Times New Roman"/>
          <w:sz w:val="26"/>
          <w:szCs w:val="26"/>
          <w:lang w:val="en-US"/>
        </w:rPr>
        <w:t>by partners, paying attention to compliance with these principles in contracts, agreements and other relevant documents on relations with partners.</w:t>
      </w:r>
    </w:p>
    <w:p w14:paraId="669E4E15" w14:textId="77777777"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Stakeholder engagement is a continuous cyclical process that involves the continuous development and improvement of practices and procedures.</w:t>
      </w:r>
    </w:p>
    <w:p w14:paraId="79526D15" w14:textId="1BE6450B" w:rsidR="00206B0A" w:rsidRPr="002B0F1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 xml:space="preserve">Appropriate methods and channels of interaction with stakeholders are identified. Dialogues </w:t>
      </w:r>
      <w:r w:rsidR="00D86E00" w:rsidRPr="002B0F1A">
        <w:rPr>
          <w:rFonts w:ascii="Times New Roman" w:hAnsi="Times New Roman"/>
          <w:sz w:val="26"/>
          <w:szCs w:val="26"/>
          <w:lang w:val="en-US"/>
        </w:rPr>
        <w:t xml:space="preserve">with stakeholders on various aspects of the activity </w:t>
      </w:r>
      <w:r w:rsidRPr="002B0F1A">
        <w:rPr>
          <w:rFonts w:ascii="Times New Roman" w:hAnsi="Times New Roman"/>
          <w:sz w:val="26"/>
          <w:szCs w:val="26"/>
          <w:lang w:val="en-US"/>
        </w:rPr>
        <w:t>are being</w:t>
      </w:r>
      <w:r w:rsidR="00D86E00" w:rsidRPr="002B0F1A">
        <w:rPr>
          <w:rFonts w:ascii="Times New Roman" w:hAnsi="Times New Roman"/>
          <w:sz w:val="26"/>
          <w:szCs w:val="26"/>
          <w:lang w:val="en-US"/>
        </w:rPr>
        <w:t xml:space="preserve"> organized</w:t>
      </w:r>
      <w:r w:rsidRPr="002B0F1A">
        <w:rPr>
          <w:rFonts w:ascii="Times New Roman" w:hAnsi="Times New Roman"/>
          <w:sz w:val="26"/>
          <w:szCs w:val="26"/>
          <w:lang w:val="en-US"/>
        </w:rPr>
        <w:t xml:space="preserve">. In order to receive information about concerns and complaints, a mechanism for submitting and reviewing </w:t>
      </w:r>
      <w:r w:rsidR="00416A30" w:rsidRPr="002B0F1A">
        <w:rPr>
          <w:rFonts w:ascii="Times New Roman" w:hAnsi="Times New Roman"/>
          <w:sz w:val="26"/>
          <w:szCs w:val="26"/>
          <w:lang w:val="en-US"/>
        </w:rPr>
        <w:t>appeals</w:t>
      </w:r>
      <w:r w:rsidRPr="002B0F1A">
        <w:rPr>
          <w:rFonts w:ascii="Times New Roman" w:hAnsi="Times New Roman"/>
          <w:sz w:val="26"/>
          <w:szCs w:val="26"/>
          <w:lang w:val="en-US"/>
        </w:rPr>
        <w:t xml:space="preserve"> and complaints is used through a feedback system on a</w:t>
      </w:r>
      <w:r w:rsidR="00416A30" w:rsidRPr="002B0F1A">
        <w:rPr>
          <w:rFonts w:ascii="Times New Roman" w:hAnsi="Times New Roman"/>
          <w:sz w:val="26"/>
          <w:szCs w:val="26"/>
          <w:lang w:val="en-US"/>
        </w:rPr>
        <w:t xml:space="preserve"> public</w:t>
      </w:r>
      <w:r w:rsidRPr="002B0F1A">
        <w:rPr>
          <w:rFonts w:ascii="Times New Roman" w:hAnsi="Times New Roman"/>
          <w:sz w:val="26"/>
          <w:szCs w:val="26"/>
          <w:lang w:val="en-US"/>
        </w:rPr>
        <w:t xml:space="preserve"> </w:t>
      </w:r>
      <w:r w:rsidR="00416A30" w:rsidRPr="002B0F1A">
        <w:rPr>
          <w:rFonts w:ascii="Times New Roman" w:hAnsi="Times New Roman"/>
          <w:sz w:val="26"/>
          <w:szCs w:val="26"/>
          <w:lang w:val="en-US"/>
        </w:rPr>
        <w:t xml:space="preserve">Company </w:t>
      </w:r>
      <w:r w:rsidRPr="002B0F1A">
        <w:rPr>
          <w:rFonts w:ascii="Times New Roman" w:hAnsi="Times New Roman"/>
          <w:sz w:val="26"/>
          <w:szCs w:val="26"/>
          <w:lang w:val="en-US"/>
        </w:rPr>
        <w:t>website</w:t>
      </w:r>
      <w:r w:rsidR="00416A30" w:rsidRPr="002B0F1A">
        <w:rPr>
          <w:rFonts w:ascii="Times New Roman" w:hAnsi="Times New Roman"/>
          <w:sz w:val="26"/>
          <w:szCs w:val="26"/>
          <w:lang w:val="en-US"/>
        </w:rPr>
        <w:t xml:space="preserve"> </w:t>
      </w:r>
      <w:r w:rsidR="00205613" w:rsidRPr="002B0F1A">
        <w:rPr>
          <w:rFonts w:ascii="Times New Roman" w:hAnsi="Times New Roman"/>
          <w:sz w:val="26"/>
          <w:szCs w:val="26"/>
          <w:lang w:val="en-US"/>
        </w:rPr>
        <w:t>for</w:t>
      </w:r>
      <w:r w:rsidRPr="002B0F1A">
        <w:rPr>
          <w:rFonts w:ascii="Times New Roman" w:hAnsi="Times New Roman"/>
          <w:sz w:val="26"/>
          <w:szCs w:val="26"/>
          <w:lang w:val="en-US"/>
        </w:rPr>
        <w:t xml:space="preserve"> written request</w:t>
      </w:r>
      <w:r w:rsidR="00205613" w:rsidRPr="002B0F1A">
        <w:rPr>
          <w:rFonts w:ascii="Times New Roman" w:hAnsi="Times New Roman"/>
          <w:sz w:val="26"/>
          <w:szCs w:val="26"/>
          <w:lang w:val="en-US"/>
        </w:rPr>
        <w:t>s</w:t>
      </w:r>
      <w:r w:rsidRPr="002B0F1A">
        <w:rPr>
          <w:rFonts w:ascii="Times New Roman" w:hAnsi="Times New Roman"/>
          <w:sz w:val="26"/>
          <w:szCs w:val="26"/>
          <w:lang w:val="en-US"/>
        </w:rPr>
        <w:t xml:space="preserve"> or phone call to the "hotline".</w:t>
      </w:r>
    </w:p>
    <w:p w14:paraId="43D88D37" w14:textId="761A2D74" w:rsidR="00206B0A" w:rsidRPr="002B0F1A" w:rsidRDefault="00206B0A" w:rsidP="00206B0A">
      <w:pPr>
        <w:jc w:val="both"/>
        <w:rPr>
          <w:rFonts w:ascii="Times New Roman" w:hAnsi="Times New Roman"/>
          <w:b/>
          <w:bCs/>
          <w:sz w:val="26"/>
          <w:szCs w:val="26"/>
          <w:lang w:val="en-US"/>
        </w:rPr>
      </w:pPr>
      <w:r w:rsidRPr="002B0F1A">
        <w:rPr>
          <w:rFonts w:ascii="Times New Roman" w:hAnsi="Times New Roman"/>
          <w:b/>
          <w:bCs/>
          <w:sz w:val="26"/>
          <w:szCs w:val="26"/>
          <w:lang w:val="en-US"/>
        </w:rPr>
        <w:t xml:space="preserve">11 </w:t>
      </w:r>
      <w:r w:rsidR="00205613" w:rsidRPr="002B0F1A">
        <w:rPr>
          <w:rFonts w:ascii="Times New Roman" w:hAnsi="Times New Roman"/>
          <w:b/>
          <w:bCs/>
          <w:sz w:val="26"/>
          <w:szCs w:val="26"/>
          <w:lang w:val="en-US"/>
        </w:rPr>
        <w:t>E</w:t>
      </w:r>
      <w:r w:rsidRPr="002B0F1A">
        <w:rPr>
          <w:rFonts w:ascii="Times New Roman" w:hAnsi="Times New Roman"/>
          <w:b/>
          <w:bCs/>
          <w:sz w:val="26"/>
          <w:szCs w:val="26"/>
          <w:lang w:val="en-US"/>
        </w:rPr>
        <w:t>xpected results</w:t>
      </w:r>
    </w:p>
    <w:p w14:paraId="68C757D5" w14:textId="58BD7A50" w:rsidR="00206B0A" w:rsidRDefault="00206B0A" w:rsidP="00206B0A">
      <w:pPr>
        <w:jc w:val="both"/>
        <w:rPr>
          <w:rFonts w:ascii="Times New Roman" w:hAnsi="Times New Roman"/>
          <w:sz w:val="26"/>
          <w:szCs w:val="26"/>
          <w:lang w:val="en-US"/>
        </w:rPr>
      </w:pPr>
      <w:r w:rsidRPr="002B0F1A">
        <w:rPr>
          <w:rFonts w:ascii="Times New Roman" w:hAnsi="Times New Roman"/>
          <w:sz w:val="26"/>
          <w:szCs w:val="26"/>
          <w:lang w:val="en-US"/>
        </w:rPr>
        <w:t>Implementation of the Program contributes to strengthening the Company's position as a socially responsible legal entity in the medium term and solving the problems of socio-economic development of the company, as well as achieving the following results by 2022:</w:t>
      </w:r>
    </w:p>
    <w:p w14:paraId="59A9BE81" w14:textId="24AD918A" w:rsidR="008D3119" w:rsidRPr="00FE5BDA" w:rsidRDefault="008D3119" w:rsidP="008D3119">
      <w:pPr>
        <w:jc w:val="both"/>
        <w:rPr>
          <w:rFonts w:ascii="Times New Roman" w:hAnsi="Times New Roman"/>
          <w:b/>
          <w:bCs/>
          <w:sz w:val="26"/>
          <w:szCs w:val="26"/>
          <w:lang w:val="en-US"/>
        </w:rPr>
      </w:pPr>
      <w:r w:rsidRPr="00A351A1">
        <w:rPr>
          <w:rFonts w:ascii="Times New Roman" w:hAnsi="Times New Roman"/>
          <w:b/>
          <w:bCs/>
          <w:sz w:val="26"/>
          <w:szCs w:val="26"/>
          <w:lang w:val="en-US"/>
        </w:rPr>
        <w:t xml:space="preserve">11.1 Social </w:t>
      </w:r>
      <w:r w:rsidR="00BF06A0" w:rsidRPr="00A351A1">
        <w:rPr>
          <w:rFonts w:ascii="Times New Roman" w:hAnsi="Times New Roman"/>
          <w:b/>
          <w:bCs/>
          <w:sz w:val="26"/>
          <w:szCs w:val="26"/>
          <w:lang w:val="en-US"/>
        </w:rPr>
        <w:t>actions</w:t>
      </w:r>
    </w:p>
    <w:p w14:paraId="5FFE3D3E" w14:textId="10BE94E0" w:rsidR="008D3119" w:rsidRPr="008D3119" w:rsidRDefault="00FE5BDA"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 xml:space="preserve">nsuring social stability in labor collectives with a social stability </w:t>
      </w:r>
      <w:r w:rsidR="00C837C4">
        <w:rPr>
          <w:rFonts w:ascii="Times New Roman" w:hAnsi="Times New Roman"/>
          <w:sz w:val="26"/>
          <w:szCs w:val="26"/>
          <w:lang w:val="en-US"/>
        </w:rPr>
        <w:t>R</w:t>
      </w:r>
      <w:r w:rsidR="008D3119" w:rsidRPr="008D3119">
        <w:rPr>
          <w:rFonts w:ascii="Times New Roman" w:hAnsi="Times New Roman"/>
          <w:sz w:val="26"/>
          <w:szCs w:val="26"/>
          <w:lang w:val="en-US"/>
        </w:rPr>
        <w:t>ating of at least 78% until 2022;</w:t>
      </w:r>
    </w:p>
    <w:p w14:paraId="37806052" w14:textId="6C9B0916" w:rsidR="008D3119" w:rsidRPr="008D3119" w:rsidRDefault="00FE5BDA"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S</w:t>
      </w:r>
      <w:r w:rsidR="008D3119" w:rsidRPr="008D3119">
        <w:rPr>
          <w:rFonts w:ascii="Times New Roman" w:hAnsi="Times New Roman"/>
          <w:sz w:val="26"/>
          <w:szCs w:val="26"/>
          <w:lang w:val="en-US"/>
        </w:rPr>
        <w:t xml:space="preserve">timulation of labor activity of </w:t>
      </w:r>
      <w:r>
        <w:rPr>
          <w:rFonts w:ascii="Times New Roman" w:hAnsi="Times New Roman"/>
          <w:sz w:val="26"/>
          <w:szCs w:val="26"/>
          <w:lang w:val="en-US"/>
        </w:rPr>
        <w:t>the Company</w:t>
      </w:r>
      <w:r w:rsidR="004077A4">
        <w:rPr>
          <w:rFonts w:ascii="Times New Roman" w:hAnsi="Times New Roman"/>
          <w:sz w:val="26"/>
          <w:szCs w:val="26"/>
          <w:lang w:val="en-US"/>
        </w:rPr>
        <w:t>’s</w:t>
      </w:r>
      <w:r>
        <w:rPr>
          <w:rFonts w:ascii="Times New Roman" w:hAnsi="Times New Roman"/>
          <w:sz w:val="26"/>
          <w:szCs w:val="26"/>
          <w:lang w:val="en-US"/>
        </w:rPr>
        <w:t xml:space="preserve"> E</w:t>
      </w:r>
      <w:r w:rsidR="008D3119" w:rsidRPr="008D3119">
        <w:rPr>
          <w:rFonts w:ascii="Times New Roman" w:hAnsi="Times New Roman"/>
          <w:sz w:val="26"/>
          <w:szCs w:val="26"/>
          <w:lang w:val="en-US"/>
        </w:rPr>
        <w:t xml:space="preserve">mployees and </w:t>
      </w:r>
      <w:r>
        <w:rPr>
          <w:rFonts w:ascii="Times New Roman" w:hAnsi="Times New Roman"/>
          <w:sz w:val="26"/>
          <w:szCs w:val="26"/>
          <w:lang w:val="en-US"/>
        </w:rPr>
        <w:t>motivation</w:t>
      </w:r>
      <w:r w:rsidR="008D3119" w:rsidRPr="008D3119">
        <w:rPr>
          <w:rFonts w:ascii="Times New Roman" w:hAnsi="Times New Roman"/>
          <w:sz w:val="26"/>
          <w:szCs w:val="26"/>
          <w:lang w:val="en-US"/>
        </w:rPr>
        <w:t xml:space="preserve"> to achieve above-standard results, </w:t>
      </w:r>
      <w:r w:rsidR="00681B81">
        <w:rPr>
          <w:rFonts w:ascii="Times New Roman" w:hAnsi="Times New Roman"/>
          <w:sz w:val="26"/>
          <w:szCs w:val="26"/>
          <w:lang w:val="en-US"/>
        </w:rPr>
        <w:t>through</w:t>
      </w:r>
      <w:r w:rsidR="008D3119" w:rsidRPr="008D3119">
        <w:rPr>
          <w:rFonts w:ascii="Times New Roman" w:hAnsi="Times New Roman"/>
          <w:sz w:val="26"/>
          <w:szCs w:val="26"/>
          <w:lang w:val="en-US"/>
        </w:rPr>
        <w:t xml:space="preserve"> payment of remuneration by</w:t>
      </w:r>
      <w:r w:rsidR="00681B81">
        <w:rPr>
          <w:rFonts w:ascii="Times New Roman" w:hAnsi="Times New Roman"/>
          <w:sz w:val="26"/>
          <w:szCs w:val="26"/>
          <w:lang w:val="en-US"/>
        </w:rPr>
        <w:t xml:space="preserve"> the</w:t>
      </w:r>
      <w:r w:rsidR="008D3119" w:rsidRPr="008D3119">
        <w:rPr>
          <w:rFonts w:ascii="Times New Roman" w:hAnsi="Times New Roman"/>
          <w:sz w:val="26"/>
          <w:szCs w:val="26"/>
          <w:lang w:val="en-US"/>
        </w:rPr>
        <w:t xml:space="preserve"> results of the year, based on achievement of key performance indicators that </w:t>
      </w:r>
      <w:r w:rsidR="00681B81">
        <w:rPr>
          <w:rFonts w:ascii="Times New Roman" w:hAnsi="Times New Roman"/>
          <w:sz w:val="26"/>
          <w:szCs w:val="26"/>
          <w:lang w:val="en-US"/>
        </w:rPr>
        <w:t>are cascading</w:t>
      </w:r>
      <w:r w:rsidR="008D3119" w:rsidRPr="008D3119">
        <w:rPr>
          <w:rFonts w:ascii="Times New Roman" w:hAnsi="Times New Roman"/>
          <w:sz w:val="26"/>
          <w:szCs w:val="26"/>
          <w:lang w:val="en-US"/>
        </w:rPr>
        <w:t xml:space="preserve"> from the Chairman and the members of the</w:t>
      </w:r>
      <w:r w:rsidR="00C837C4">
        <w:rPr>
          <w:rFonts w:ascii="Times New Roman" w:hAnsi="Times New Roman"/>
          <w:sz w:val="26"/>
          <w:szCs w:val="26"/>
          <w:lang w:val="en-US"/>
        </w:rPr>
        <w:t xml:space="preserve"> Executive</w:t>
      </w:r>
      <w:r w:rsidR="008D3119" w:rsidRPr="008D3119">
        <w:rPr>
          <w:rFonts w:ascii="Times New Roman" w:hAnsi="Times New Roman"/>
          <w:sz w:val="26"/>
          <w:szCs w:val="26"/>
          <w:lang w:val="en-US"/>
        </w:rPr>
        <w:t xml:space="preserve"> Board to the staff of the structural </w:t>
      </w:r>
      <w:r w:rsidR="00681B81">
        <w:rPr>
          <w:rFonts w:ascii="Times New Roman" w:hAnsi="Times New Roman"/>
          <w:sz w:val="26"/>
          <w:szCs w:val="26"/>
          <w:lang w:val="en-US"/>
        </w:rPr>
        <w:t>divisions</w:t>
      </w:r>
      <w:r w:rsidR="008D3119" w:rsidRPr="008D3119">
        <w:rPr>
          <w:rFonts w:ascii="Times New Roman" w:hAnsi="Times New Roman"/>
          <w:sz w:val="26"/>
          <w:szCs w:val="26"/>
          <w:lang w:val="en-US"/>
        </w:rPr>
        <w:t>;</w:t>
      </w:r>
    </w:p>
    <w:p w14:paraId="52FBF9BD" w14:textId="313C6489" w:rsidR="008D3119" w:rsidRPr="008D3119" w:rsidRDefault="004077A4"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P</w:t>
      </w:r>
      <w:r w:rsidR="008D3119" w:rsidRPr="008D3119">
        <w:rPr>
          <w:rFonts w:ascii="Times New Roman" w:hAnsi="Times New Roman"/>
          <w:sz w:val="26"/>
          <w:szCs w:val="26"/>
          <w:lang w:val="en-US"/>
        </w:rPr>
        <w:t xml:space="preserve">roviding financial assistance to the Company's </w:t>
      </w:r>
      <w:r>
        <w:rPr>
          <w:rFonts w:ascii="Times New Roman" w:hAnsi="Times New Roman"/>
          <w:sz w:val="26"/>
          <w:szCs w:val="26"/>
          <w:lang w:val="en-US"/>
        </w:rPr>
        <w:t>E</w:t>
      </w:r>
      <w:r w:rsidR="008D3119" w:rsidRPr="008D3119">
        <w:rPr>
          <w:rFonts w:ascii="Times New Roman" w:hAnsi="Times New Roman"/>
          <w:sz w:val="26"/>
          <w:szCs w:val="26"/>
          <w:lang w:val="en-US"/>
        </w:rPr>
        <w:t>mployees for paid annual leave no more than once a calendar year, in the amount of one official salary;</w:t>
      </w:r>
    </w:p>
    <w:p w14:paraId="27A89A3C" w14:textId="2BDE5B78" w:rsidR="008D3119" w:rsidRPr="008D3119" w:rsidRDefault="004077A4"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lastRenderedPageBreak/>
        <w:t>F</w:t>
      </w:r>
      <w:r w:rsidR="008D3119" w:rsidRPr="008D3119">
        <w:rPr>
          <w:rFonts w:ascii="Times New Roman" w:hAnsi="Times New Roman"/>
          <w:sz w:val="26"/>
          <w:szCs w:val="26"/>
          <w:lang w:val="en-US"/>
        </w:rPr>
        <w:t xml:space="preserve">ulfilling all social obligations to the Company's </w:t>
      </w:r>
      <w:r>
        <w:rPr>
          <w:rFonts w:ascii="Times New Roman" w:hAnsi="Times New Roman"/>
          <w:sz w:val="26"/>
          <w:szCs w:val="26"/>
          <w:lang w:val="en-US"/>
        </w:rPr>
        <w:t>E</w:t>
      </w:r>
      <w:r w:rsidR="008D3119" w:rsidRPr="008D3119">
        <w:rPr>
          <w:rFonts w:ascii="Times New Roman" w:hAnsi="Times New Roman"/>
          <w:sz w:val="26"/>
          <w:szCs w:val="26"/>
          <w:lang w:val="en-US"/>
        </w:rPr>
        <w:t xml:space="preserve">mployees, as well as implementing additional social support measures for </w:t>
      </w:r>
      <w:r w:rsidR="00735570">
        <w:rPr>
          <w:rFonts w:ascii="Times New Roman" w:hAnsi="Times New Roman"/>
          <w:sz w:val="26"/>
          <w:szCs w:val="26"/>
          <w:lang w:val="en-US"/>
        </w:rPr>
        <w:t xml:space="preserve">the </w:t>
      </w:r>
      <w:r w:rsidR="008D3119" w:rsidRPr="008D3119">
        <w:rPr>
          <w:rFonts w:ascii="Times New Roman" w:hAnsi="Times New Roman"/>
          <w:sz w:val="26"/>
          <w:szCs w:val="26"/>
          <w:lang w:val="en-US"/>
        </w:rPr>
        <w:t>employees who were forced to restrict their rights to work during the state of emergency in the Republic of Kazakhstan due to the spread of COVID-19 coronavirus infection.</w:t>
      </w:r>
    </w:p>
    <w:p w14:paraId="0A31A9B8" w14:textId="062091F1" w:rsidR="008D3119" w:rsidRPr="008D3119" w:rsidRDefault="004D1169"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P</w:t>
      </w:r>
      <w:r w:rsidR="008D3119" w:rsidRPr="008D3119">
        <w:rPr>
          <w:rFonts w:ascii="Times New Roman" w:hAnsi="Times New Roman"/>
          <w:sz w:val="26"/>
          <w:szCs w:val="26"/>
          <w:lang w:val="en-US"/>
        </w:rPr>
        <w:t>rofessional development and training of more than 26,451 person-seminars worth more than 381,616 million tenge in the period from 2020-2022;</w:t>
      </w:r>
    </w:p>
    <w:p w14:paraId="2E48BAFB" w14:textId="0793D4EF" w:rsidR="008D3119" w:rsidRPr="008D3119" w:rsidRDefault="004D1169"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P</w:t>
      </w:r>
      <w:r w:rsidR="008D3119" w:rsidRPr="008D3119">
        <w:rPr>
          <w:rFonts w:ascii="Times New Roman" w:hAnsi="Times New Roman"/>
          <w:sz w:val="26"/>
          <w:szCs w:val="26"/>
          <w:lang w:val="en-US"/>
        </w:rPr>
        <w:t xml:space="preserve">roviding the Company's </w:t>
      </w:r>
      <w:r w:rsidR="00C837C4">
        <w:rPr>
          <w:rFonts w:ascii="Times New Roman" w:hAnsi="Times New Roman"/>
          <w:sz w:val="26"/>
          <w:szCs w:val="26"/>
          <w:lang w:val="en-US"/>
        </w:rPr>
        <w:t>E</w:t>
      </w:r>
      <w:r w:rsidR="008D3119" w:rsidRPr="008D3119">
        <w:rPr>
          <w:rFonts w:ascii="Times New Roman" w:hAnsi="Times New Roman"/>
          <w:sz w:val="26"/>
          <w:szCs w:val="26"/>
          <w:lang w:val="en-US"/>
        </w:rPr>
        <w:t xml:space="preserve">mployees with a set of social guarantees, benefits and compensations in accordance with the terms of the Collective </w:t>
      </w:r>
      <w:r w:rsidR="00735570">
        <w:rPr>
          <w:rFonts w:ascii="Times New Roman" w:hAnsi="Times New Roman"/>
          <w:sz w:val="26"/>
          <w:szCs w:val="26"/>
          <w:lang w:val="en-US"/>
        </w:rPr>
        <w:t>A</w:t>
      </w:r>
      <w:r w:rsidR="008D3119" w:rsidRPr="008D3119">
        <w:rPr>
          <w:rFonts w:ascii="Times New Roman" w:hAnsi="Times New Roman"/>
          <w:sz w:val="26"/>
          <w:szCs w:val="26"/>
          <w:lang w:val="en-US"/>
        </w:rPr>
        <w:t>greement concluded between the Company and the Trade Union;</w:t>
      </w:r>
    </w:p>
    <w:p w14:paraId="3739FF6F" w14:textId="44F4CCFB" w:rsidR="008D3119" w:rsidRPr="008D3119" w:rsidRDefault="004D1169"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nhancing the image and corporate culture of the company by implementing activities such as developing social programs and improving youth policy;</w:t>
      </w:r>
    </w:p>
    <w:p w14:paraId="47090D68" w14:textId="1003639B" w:rsidR="008D3119" w:rsidRPr="008D3119" w:rsidRDefault="004D1169"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R</w:t>
      </w:r>
      <w:r w:rsidR="008D3119" w:rsidRPr="008D3119">
        <w:rPr>
          <w:rFonts w:ascii="Times New Roman" w:hAnsi="Times New Roman"/>
          <w:sz w:val="26"/>
          <w:szCs w:val="26"/>
          <w:lang w:val="en-US"/>
        </w:rPr>
        <w:t>esolution and prevention of corporate conflicts and conflicts of interest;</w:t>
      </w:r>
    </w:p>
    <w:p w14:paraId="41541E95" w14:textId="63475F2D" w:rsidR="008D3119" w:rsidRPr="008D3119" w:rsidRDefault="004D1169" w:rsidP="00FE5BDA">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nsuring transparency and openness of the Company's financial and non-financial activities, fair business conduct, including combating corruption and fraud.</w:t>
      </w:r>
    </w:p>
    <w:p w14:paraId="5325FEC3" w14:textId="77777777" w:rsidR="008D3119" w:rsidRPr="008D3119" w:rsidRDefault="008D3119" w:rsidP="008D3119">
      <w:pPr>
        <w:jc w:val="both"/>
        <w:rPr>
          <w:rFonts w:ascii="Times New Roman" w:hAnsi="Times New Roman"/>
          <w:sz w:val="26"/>
          <w:szCs w:val="26"/>
          <w:lang w:val="en-US"/>
        </w:rPr>
      </w:pPr>
    </w:p>
    <w:p w14:paraId="73AB675D" w14:textId="78D568ED" w:rsidR="008D3119" w:rsidRPr="00E508BB" w:rsidRDefault="008D3119" w:rsidP="008D3119">
      <w:pPr>
        <w:jc w:val="both"/>
        <w:rPr>
          <w:rFonts w:ascii="Times New Roman" w:hAnsi="Times New Roman"/>
          <w:b/>
          <w:bCs/>
          <w:sz w:val="26"/>
          <w:szCs w:val="26"/>
          <w:lang w:val="en-US"/>
        </w:rPr>
      </w:pPr>
      <w:r w:rsidRPr="00E508BB">
        <w:rPr>
          <w:rFonts w:ascii="Times New Roman" w:hAnsi="Times New Roman"/>
          <w:b/>
          <w:bCs/>
          <w:sz w:val="26"/>
          <w:szCs w:val="26"/>
          <w:lang w:val="en-US"/>
        </w:rPr>
        <w:t xml:space="preserve">11.2 Occupational </w:t>
      </w:r>
      <w:r w:rsidR="005232C9">
        <w:rPr>
          <w:rFonts w:ascii="Times New Roman" w:hAnsi="Times New Roman"/>
          <w:b/>
          <w:bCs/>
          <w:sz w:val="26"/>
          <w:szCs w:val="26"/>
          <w:lang w:val="en-US"/>
        </w:rPr>
        <w:t xml:space="preserve">safety </w:t>
      </w:r>
      <w:r w:rsidRPr="00E508BB">
        <w:rPr>
          <w:rFonts w:ascii="Times New Roman" w:hAnsi="Times New Roman"/>
          <w:b/>
          <w:bCs/>
          <w:sz w:val="26"/>
          <w:szCs w:val="26"/>
          <w:lang w:val="en-US"/>
        </w:rPr>
        <w:t>and environment protection measures</w:t>
      </w:r>
    </w:p>
    <w:p w14:paraId="11A9438A" w14:textId="2D844616" w:rsidR="008D3119" w:rsidRPr="008D3119" w:rsidRDefault="00E508BB" w:rsidP="00E508B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xclusion of injuries;</w:t>
      </w:r>
    </w:p>
    <w:p w14:paraId="2590B636" w14:textId="0B1B1C88" w:rsidR="008D3119" w:rsidRPr="008D3119" w:rsidRDefault="00E508BB" w:rsidP="00E508B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A</w:t>
      </w:r>
      <w:r w:rsidR="008D3119" w:rsidRPr="008D3119">
        <w:rPr>
          <w:rFonts w:ascii="Times New Roman" w:hAnsi="Times New Roman"/>
          <w:sz w:val="26"/>
          <w:szCs w:val="26"/>
          <w:lang w:val="en-US"/>
        </w:rPr>
        <w:t>nnual financing of a comprehensive plan to improve working conditions, occupational safety and health measures in the amount of at least 150 million tenge;</w:t>
      </w:r>
    </w:p>
    <w:p w14:paraId="3BAB0E7C" w14:textId="2C70721A" w:rsidR="008D3119" w:rsidRPr="008D3119" w:rsidRDefault="00E508BB" w:rsidP="00E508B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nsuring environmental sustainability and safety, limiting harmful radiological and chemical effects on the environment;</w:t>
      </w:r>
    </w:p>
    <w:p w14:paraId="2C576EDC" w14:textId="64694433" w:rsidR="008D3119" w:rsidRPr="008D3119" w:rsidRDefault="00E508BB" w:rsidP="00E508B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M</w:t>
      </w:r>
      <w:r w:rsidR="008D3119" w:rsidRPr="008D3119">
        <w:rPr>
          <w:rFonts w:ascii="Times New Roman" w:hAnsi="Times New Roman"/>
          <w:sz w:val="26"/>
          <w:szCs w:val="26"/>
          <w:lang w:val="en-US"/>
        </w:rPr>
        <w:t>inimize the impact of waste on the environment by creating a system of corporate control, accounting and monitoring of waste movement at all stages of waste management.</w:t>
      </w:r>
    </w:p>
    <w:p w14:paraId="3144B029" w14:textId="77777777" w:rsidR="008D3119" w:rsidRPr="008D3119" w:rsidRDefault="008D3119" w:rsidP="008D3119">
      <w:pPr>
        <w:jc w:val="both"/>
        <w:rPr>
          <w:rFonts w:ascii="Times New Roman" w:hAnsi="Times New Roman"/>
          <w:sz w:val="26"/>
          <w:szCs w:val="26"/>
          <w:lang w:val="en-US"/>
        </w:rPr>
      </w:pPr>
    </w:p>
    <w:p w14:paraId="3326DE40" w14:textId="7F6665F2" w:rsidR="008D3119" w:rsidRPr="00E508BB" w:rsidRDefault="008D3119" w:rsidP="00E508BB">
      <w:pPr>
        <w:pStyle w:val="a9"/>
        <w:numPr>
          <w:ilvl w:val="1"/>
          <w:numId w:val="41"/>
        </w:numPr>
        <w:jc w:val="both"/>
        <w:rPr>
          <w:rFonts w:ascii="Times New Roman" w:hAnsi="Times New Roman"/>
          <w:b/>
          <w:bCs/>
          <w:sz w:val="26"/>
          <w:szCs w:val="26"/>
          <w:lang w:val="en-US"/>
        </w:rPr>
      </w:pPr>
      <w:bookmarkStart w:id="26" w:name="_Hlk54077957"/>
      <w:r w:rsidRPr="00E508BB">
        <w:rPr>
          <w:rFonts w:ascii="Times New Roman" w:hAnsi="Times New Roman"/>
          <w:b/>
          <w:bCs/>
          <w:sz w:val="26"/>
          <w:szCs w:val="26"/>
          <w:lang w:val="en-US"/>
        </w:rPr>
        <w:t>Measures for scientific and technical and innovative-technological development</w:t>
      </w:r>
    </w:p>
    <w:bookmarkEnd w:id="26"/>
    <w:p w14:paraId="7529106B" w14:textId="7827810B" w:rsidR="008D3119" w:rsidRPr="00E508BB" w:rsidRDefault="00E508BB" w:rsidP="00E508BB">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T</w:t>
      </w:r>
      <w:r w:rsidR="008D3119" w:rsidRPr="00E508BB">
        <w:rPr>
          <w:rFonts w:ascii="Times New Roman" w:hAnsi="Times New Roman"/>
          <w:sz w:val="26"/>
          <w:szCs w:val="26"/>
          <w:lang w:val="en-US"/>
        </w:rPr>
        <w:t>echnological leadership;</w:t>
      </w:r>
    </w:p>
    <w:p w14:paraId="4367CA8A" w14:textId="037F2A9D" w:rsidR="008D3119" w:rsidRPr="008D3119" w:rsidRDefault="00E508BB" w:rsidP="00737815">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E</w:t>
      </w:r>
      <w:r w:rsidR="008D3119" w:rsidRPr="008D3119">
        <w:rPr>
          <w:rFonts w:ascii="Times New Roman" w:hAnsi="Times New Roman"/>
          <w:sz w:val="26"/>
          <w:szCs w:val="26"/>
          <w:lang w:val="en-US"/>
        </w:rPr>
        <w:t>xpanding the geography of export supplies and sales markets;</w:t>
      </w:r>
    </w:p>
    <w:p w14:paraId="7FD1D8BC" w14:textId="272A3EF9" w:rsidR="008D3119" w:rsidRPr="008D3119" w:rsidRDefault="00E508BB" w:rsidP="00737815">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C</w:t>
      </w:r>
      <w:r w:rsidR="008D3119" w:rsidRPr="008D3119">
        <w:rPr>
          <w:rFonts w:ascii="Times New Roman" w:hAnsi="Times New Roman"/>
          <w:sz w:val="26"/>
          <w:szCs w:val="26"/>
          <w:lang w:val="en-US"/>
        </w:rPr>
        <w:t>ontinuous updating and expansion of the product line;</w:t>
      </w:r>
    </w:p>
    <w:p w14:paraId="3074A4E0" w14:textId="63691928" w:rsidR="008D3119" w:rsidRPr="008D3119" w:rsidRDefault="00E508BB" w:rsidP="00737815">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I</w:t>
      </w:r>
      <w:r w:rsidR="008D3119" w:rsidRPr="008D3119">
        <w:rPr>
          <w:rFonts w:ascii="Times New Roman" w:hAnsi="Times New Roman"/>
          <w:sz w:val="26"/>
          <w:szCs w:val="26"/>
          <w:lang w:val="en-US"/>
        </w:rPr>
        <w:t>ncrease the profitability of production, optimize costs.</w:t>
      </w:r>
    </w:p>
    <w:p w14:paraId="05E5F387" w14:textId="77777777" w:rsidR="008D3119" w:rsidRPr="008D3119" w:rsidRDefault="008D3119" w:rsidP="008D3119">
      <w:pPr>
        <w:jc w:val="both"/>
        <w:rPr>
          <w:rFonts w:ascii="Times New Roman" w:hAnsi="Times New Roman"/>
          <w:sz w:val="26"/>
          <w:szCs w:val="26"/>
          <w:lang w:val="en-US"/>
        </w:rPr>
      </w:pPr>
    </w:p>
    <w:p w14:paraId="61BC46D3" w14:textId="77777777" w:rsidR="008D3119" w:rsidRPr="005660F3" w:rsidRDefault="008D3119" w:rsidP="008D3119">
      <w:pPr>
        <w:jc w:val="both"/>
        <w:rPr>
          <w:rFonts w:ascii="Times New Roman" w:hAnsi="Times New Roman"/>
          <w:b/>
          <w:bCs/>
          <w:sz w:val="26"/>
          <w:szCs w:val="26"/>
          <w:lang w:val="en-US"/>
        </w:rPr>
      </w:pPr>
      <w:r w:rsidRPr="005660F3">
        <w:rPr>
          <w:rFonts w:ascii="Times New Roman" w:hAnsi="Times New Roman"/>
          <w:b/>
          <w:bCs/>
          <w:sz w:val="26"/>
          <w:szCs w:val="26"/>
          <w:lang w:val="en-US"/>
        </w:rPr>
        <w:t>11.4 Economic development activities</w:t>
      </w:r>
    </w:p>
    <w:p w14:paraId="0EF6031E" w14:textId="4549A969" w:rsidR="008D3119" w:rsidRPr="008D3119" w:rsidRDefault="00737815" w:rsidP="00737815">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I</w:t>
      </w:r>
      <w:r w:rsidR="008D3119" w:rsidRPr="008D3119">
        <w:rPr>
          <w:rFonts w:ascii="Times New Roman" w:hAnsi="Times New Roman"/>
          <w:sz w:val="26"/>
          <w:szCs w:val="26"/>
          <w:lang w:val="en-US"/>
        </w:rPr>
        <w:t>nfluence on the socio-economic development and social infrastructure development of the regions of presence by:</w:t>
      </w:r>
    </w:p>
    <w:p w14:paraId="0EE2500C" w14:textId="77777777" w:rsidR="008D3119" w:rsidRPr="008D3119" w:rsidRDefault="008D3119" w:rsidP="00737815">
      <w:pPr>
        <w:pStyle w:val="a9"/>
        <w:spacing w:after="0" w:line="240" w:lineRule="auto"/>
        <w:ind w:left="1440"/>
        <w:jc w:val="both"/>
        <w:rPr>
          <w:rFonts w:ascii="Times New Roman" w:hAnsi="Times New Roman"/>
          <w:sz w:val="26"/>
          <w:szCs w:val="26"/>
          <w:lang w:val="en-US"/>
        </w:rPr>
      </w:pPr>
      <w:r w:rsidRPr="008D3119">
        <w:rPr>
          <w:rFonts w:ascii="Times New Roman" w:hAnsi="Times New Roman"/>
          <w:sz w:val="26"/>
          <w:szCs w:val="26"/>
          <w:lang w:val="en-US"/>
        </w:rPr>
        <w:t>- fulfillment of the Company's obligations under agreements and memoranda on socio-economic cooperation concluded with regional and district state authorities on the basis of mutually beneficial cooperation;</w:t>
      </w:r>
    </w:p>
    <w:p w14:paraId="1B258E0A" w14:textId="77777777" w:rsidR="008D3119" w:rsidRPr="008D3119" w:rsidRDefault="008D3119" w:rsidP="00737815">
      <w:pPr>
        <w:pStyle w:val="a9"/>
        <w:spacing w:after="0" w:line="240" w:lineRule="auto"/>
        <w:ind w:left="1440"/>
        <w:jc w:val="both"/>
        <w:rPr>
          <w:rFonts w:ascii="Times New Roman" w:hAnsi="Times New Roman"/>
          <w:sz w:val="26"/>
          <w:szCs w:val="26"/>
          <w:lang w:val="en-US"/>
        </w:rPr>
      </w:pPr>
      <w:r w:rsidRPr="008D3119">
        <w:rPr>
          <w:rFonts w:ascii="Times New Roman" w:hAnsi="Times New Roman"/>
          <w:sz w:val="26"/>
          <w:szCs w:val="26"/>
          <w:lang w:val="en-US"/>
        </w:rPr>
        <w:lastRenderedPageBreak/>
        <w:t>- conscientious fulfillment of the Company's obligations for timely transfer of taxes and other deductions to the regional budget;</w:t>
      </w:r>
    </w:p>
    <w:p w14:paraId="0AC6D985" w14:textId="58B0689B" w:rsidR="008D3119" w:rsidRPr="008D3119" w:rsidRDefault="00737815" w:rsidP="00737815">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S</w:t>
      </w:r>
      <w:r w:rsidR="008D3119" w:rsidRPr="008D3119">
        <w:rPr>
          <w:rFonts w:ascii="Times New Roman" w:hAnsi="Times New Roman"/>
          <w:sz w:val="26"/>
          <w:szCs w:val="26"/>
          <w:lang w:val="en-US"/>
        </w:rPr>
        <w:t>upport for small and medium-sized businesses in the regions where they operate by entering into contracts with them.</w:t>
      </w:r>
    </w:p>
    <w:p w14:paraId="09938C86" w14:textId="77777777" w:rsidR="008D3119" w:rsidRPr="008D3119" w:rsidRDefault="008D3119" w:rsidP="008D3119">
      <w:pPr>
        <w:jc w:val="both"/>
        <w:rPr>
          <w:rFonts w:ascii="Times New Roman" w:hAnsi="Times New Roman"/>
          <w:sz w:val="26"/>
          <w:szCs w:val="26"/>
          <w:lang w:val="en-US"/>
        </w:rPr>
      </w:pPr>
    </w:p>
    <w:p w14:paraId="7C82B5E9" w14:textId="77777777" w:rsidR="008D3119" w:rsidRPr="00314462" w:rsidRDefault="008D3119" w:rsidP="008D3119">
      <w:pPr>
        <w:jc w:val="both"/>
        <w:rPr>
          <w:rFonts w:ascii="Times New Roman" w:hAnsi="Times New Roman"/>
          <w:b/>
          <w:bCs/>
          <w:sz w:val="26"/>
          <w:szCs w:val="26"/>
          <w:lang w:val="en-US"/>
        </w:rPr>
      </w:pPr>
      <w:r w:rsidRPr="00314462">
        <w:rPr>
          <w:rFonts w:ascii="Times New Roman" w:hAnsi="Times New Roman"/>
          <w:b/>
          <w:bCs/>
          <w:sz w:val="26"/>
          <w:szCs w:val="26"/>
          <w:lang w:val="en-US"/>
        </w:rPr>
        <w:t>11.5 Measures for managing procurement activities</w:t>
      </w:r>
    </w:p>
    <w:p w14:paraId="3D89A58E" w14:textId="152BA863" w:rsidR="008D3119" w:rsidRPr="008D3119" w:rsidRDefault="00314462" w:rsidP="00314462">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I</w:t>
      </w:r>
      <w:r w:rsidR="008D3119" w:rsidRPr="008D3119">
        <w:rPr>
          <w:rFonts w:ascii="Times New Roman" w:hAnsi="Times New Roman"/>
          <w:sz w:val="26"/>
          <w:szCs w:val="26"/>
          <w:lang w:val="en-US"/>
        </w:rPr>
        <w:t>mplementation of a comprehensive procurement management system (New procurement model) in UMP JSC, aimed at improving the competitiveness and market value of organizations;</w:t>
      </w:r>
    </w:p>
    <w:p w14:paraId="64A10071" w14:textId="3FE5C653" w:rsidR="008D3119" w:rsidRPr="008D3119" w:rsidRDefault="00737815" w:rsidP="00314462">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P</w:t>
      </w:r>
      <w:r w:rsidR="008D3119" w:rsidRPr="008D3119">
        <w:rPr>
          <w:rFonts w:ascii="Times New Roman" w:hAnsi="Times New Roman"/>
          <w:sz w:val="26"/>
          <w:szCs w:val="26"/>
          <w:lang w:val="en-US"/>
        </w:rPr>
        <w:t>roviding all potential suppliers with equal opportunities to participate in the procurement process, provided that organizations with disabilities and individuals with disabilities who are engaged in business activities are supported;</w:t>
      </w:r>
    </w:p>
    <w:p w14:paraId="0F9AD050" w14:textId="46870947" w:rsidR="008D3119" w:rsidRPr="008D3119" w:rsidRDefault="00737815" w:rsidP="00314462">
      <w:pPr>
        <w:pStyle w:val="a9"/>
        <w:numPr>
          <w:ilvl w:val="0"/>
          <w:numId w:val="27"/>
        </w:numPr>
        <w:spacing w:after="0" w:line="240" w:lineRule="auto"/>
        <w:jc w:val="both"/>
        <w:rPr>
          <w:rFonts w:ascii="Times New Roman" w:hAnsi="Times New Roman"/>
          <w:sz w:val="26"/>
          <w:szCs w:val="26"/>
          <w:lang w:val="en-US"/>
        </w:rPr>
      </w:pPr>
      <w:r>
        <w:rPr>
          <w:rFonts w:ascii="Times New Roman" w:hAnsi="Times New Roman"/>
          <w:sz w:val="26"/>
          <w:szCs w:val="26"/>
          <w:lang w:val="en-US"/>
        </w:rPr>
        <w:t>P</w:t>
      </w:r>
      <w:r w:rsidR="008D3119" w:rsidRPr="008D3119">
        <w:rPr>
          <w:rFonts w:ascii="Times New Roman" w:hAnsi="Times New Roman"/>
          <w:sz w:val="26"/>
          <w:szCs w:val="26"/>
          <w:lang w:val="en-US"/>
        </w:rPr>
        <w:t>urchasing from certified and socially responsible suppliers.</w:t>
      </w:r>
    </w:p>
    <w:p w14:paraId="413637B2" w14:textId="77777777" w:rsidR="008D3119" w:rsidRPr="008D3119" w:rsidRDefault="008D3119" w:rsidP="008D3119">
      <w:pPr>
        <w:jc w:val="both"/>
        <w:rPr>
          <w:rFonts w:ascii="Times New Roman" w:hAnsi="Times New Roman"/>
          <w:sz w:val="26"/>
          <w:szCs w:val="26"/>
          <w:lang w:val="en-US"/>
        </w:rPr>
      </w:pPr>
    </w:p>
    <w:p w14:paraId="58038F10" w14:textId="355CEFC1" w:rsidR="008D3119" w:rsidRPr="008D3119" w:rsidRDefault="008D3119" w:rsidP="008D3119">
      <w:pPr>
        <w:jc w:val="both"/>
        <w:rPr>
          <w:rFonts w:ascii="Times New Roman" w:hAnsi="Times New Roman"/>
          <w:sz w:val="26"/>
          <w:szCs w:val="26"/>
          <w:lang w:val="en-US"/>
        </w:rPr>
      </w:pPr>
      <w:r w:rsidRPr="008D3119">
        <w:rPr>
          <w:rFonts w:ascii="Times New Roman" w:hAnsi="Times New Roman"/>
          <w:sz w:val="26"/>
          <w:szCs w:val="26"/>
          <w:lang w:val="en-US"/>
        </w:rPr>
        <w:t xml:space="preserve">When the expected results are achieved, the Company will reach a new level of Sustainable </w:t>
      </w:r>
      <w:r w:rsidR="00737815">
        <w:rPr>
          <w:rFonts w:ascii="Times New Roman" w:hAnsi="Times New Roman"/>
          <w:sz w:val="26"/>
          <w:szCs w:val="26"/>
          <w:lang w:val="en-US"/>
        </w:rPr>
        <w:t>D</w:t>
      </w:r>
      <w:r w:rsidRPr="008D3119">
        <w:rPr>
          <w:rFonts w:ascii="Times New Roman" w:hAnsi="Times New Roman"/>
          <w:sz w:val="26"/>
          <w:szCs w:val="26"/>
          <w:lang w:val="en-US"/>
        </w:rPr>
        <w:t>evelopment, strengthen its corporate image and reputation, and ensure openness and accessibility for interaction with Stakeholders.</w:t>
      </w:r>
    </w:p>
    <w:p w14:paraId="780A2514" w14:textId="77777777" w:rsidR="008D3119" w:rsidRPr="002B0F1A" w:rsidRDefault="008D3119" w:rsidP="00206B0A">
      <w:pPr>
        <w:jc w:val="both"/>
        <w:rPr>
          <w:rFonts w:ascii="Times New Roman" w:hAnsi="Times New Roman"/>
          <w:sz w:val="26"/>
          <w:szCs w:val="26"/>
          <w:lang w:val="en-US"/>
        </w:rPr>
      </w:pPr>
    </w:p>
    <w:p w14:paraId="3DD1503D" w14:textId="44C2D60A" w:rsidR="008E0C2C" w:rsidRPr="002B0F1A" w:rsidRDefault="008E0C2C" w:rsidP="00D96528">
      <w:pPr>
        <w:spacing w:after="0" w:line="240" w:lineRule="auto"/>
        <w:rPr>
          <w:rFonts w:ascii="Times New Roman" w:hAnsi="Times New Roman"/>
          <w:sz w:val="26"/>
          <w:szCs w:val="26"/>
          <w:lang w:val="en-US"/>
        </w:rPr>
      </w:pPr>
    </w:p>
    <w:sectPr w:rsidR="008E0C2C" w:rsidRPr="002B0F1A" w:rsidSect="00E8422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D1A69" w14:textId="77777777" w:rsidR="00784F85" w:rsidRDefault="00784F85">
      <w:r>
        <w:separator/>
      </w:r>
    </w:p>
  </w:endnote>
  <w:endnote w:type="continuationSeparator" w:id="0">
    <w:p w14:paraId="519A5825" w14:textId="77777777" w:rsidR="00784F85" w:rsidRDefault="0078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KZ">
    <w:altName w:val="Times New Roman"/>
    <w:charset w:val="CC"/>
    <w:family w:val="roman"/>
    <w:pitch w:val="variable"/>
    <w:sig w:usb0="00000001" w:usb1="0000387A" w:usb2="0000002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3E784" w14:textId="77777777" w:rsidR="00767CDD" w:rsidRDefault="00767CDD" w:rsidP="00891224">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8FF1" w14:textId="77777777" w:rsidR="00767CDD" w:rsidRDefault="00767CDD" w:rsidP="004E235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456AB" w14:textId="77777777" w:rsidR="00767CDD" w:rsidRPr="000D3E99" w:rsidRDefault="00767CDD" w:rsidP="00891224">
    <w:pPr>
      <w:pStyle w:val="af"/>
      <w:framePr w:wrap="around" w:vAnchor="text" w:hAnchor="margin" w:xAlign="right" w:y="1"/>
      <w:rPr>
        <w:rStyle w:val="af0"/>
        <w:rFonts w:ascii="Times New Roman" w:hAnsi="Times New Roman"/>
      </w:rPr>
    </w:pPr>
    <w:r w:rsidRPr="000D3E99">
      <w:rPr>
        <w:rStyle w:val="af0"/>
        <w:rFonts w:ascii="Times New Roman" w:hAnsi="Times New Roman"/>
      </w:rPr>
      <w:fldChar w:fldCharType="begin"/>
    </w:r>
    <w:r w:rsidRPr="000D3E99">
      <w:rPr>
        <w:rStyle w:val="af0"/>
        <w:rFonts w:ascii="Times New Roman" w:hAnsi="Times New Roman"/>
      </w:rPr>
      <w:instrText xml:space="preserve">PAGE  </w:instrText>
    </w:r>
    <w:r w:rsidRPr="000D3E99">
      <w:rPr>
        <w:rStyle w:val="af0"/>
        <w:rFonts w:ascii="Times New Roman" w:hAnsi="Times New Roman"/>
      </w:rPr>
      <w:fldChar w:fldCharType="separate"/>
    </w:r>
    <w:r w:rsidR="002D22A0">
      <w:rPr>
        <w:rStyle w:val="af0"/>
        <w:rFonts w:ascii="Times New Roman" w:hAnsi="Times New Roman"/>
        <w:noProof/>
      </w:rPr>
      <w:t>2</w:t>
    </w:r>
    <w:r w:rsidRPr="000D3E99">
      <w:rPr>
        <w:rStyle w:val="af0"/>
        <w:rFonts w:ascii="Times New Roman" w:hAnsi="Times New Roman"/>
      </w:rPr>
      <w:fldChar w:fldCharType="end"/>
    </w:r>
  </w:p>
  <w:p w14:paraId="5B0DBC14" w14:textId="77777777" w:rsidR="00767CDD" w:rsidRDefault="00767CDD" w:rsidP="004E235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A2E6" w14:textId="77777777" w:rsidR="00784F85" w:rsidRDefault="00784F85">
      <w:r>
        <w:separator/>
      </w:r>
    </w:p>
  </w:footnote>
  <w:footnote w:type="continuationSeparator" w:id="0">
    <w:p w14:paraId="76F49DE5" w14:textId="77777777" w:rsidR="00784F85" w:rsidRDefault="00784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152B"/>
    <w:multiLevelType w:val="hybridMultilevel"/>
    <w:tmpl w:val="865E2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2A50B8"/>
    <w:multiLevelType w:val="multilevel"/>
    <w:tmpl w:val="DD209EA4"/>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E6745E"/>
    <w:multiLevelType w:val="multilevel"/>
    <w:tmpl w:val="33849C44"/>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61475A"/>
    <w:multiLevelType w:val="multilevel"/>
    <w:tmpl w:val="3CB41D10"/>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914D8E"/>
    <w:multiLevelType w:val="hybridMultilevel"/>
    <w:tmpl w:val="F0E4E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2315E8"/>
    <w:multiLevelType w:val="multilevel"/>
    <w:tmpl w:val="4E5EC73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650575"/>
    <w:multiLevelType w:val="hybridMultilevel"/>
    <w:tmpl w:val="013467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42256EF"/>
    <w:multiLevelType w:val="hybridMultilevel"/>
    <w:tmpl w:val="584AA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E10C40"/>
    <w:multiLevelType w:val="multilevel"/>
    <w:tmpl w:val="50181420"/>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9E3849"/>
    <w:multiLevelType w:val="multilevel"/>
    <w:tmpl w:val="0548E5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437FE9"/>
    <w:multiLevelType w:val="hybridMultilevel"/>
    <w:tmpl w:val="E14E2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41556"/>
    <w:multiLevelType w:val="hybridMultilevel"/>
    <w:tmpl w:val="79009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3C6F56"/>
    <w:multiLevelType w:val="multilevel"/>
    <w:tmpl w:val="EFFE7A1A"/>
    <w:lvl w:ilvl="0">
      <w:start w:val="6"/>
      <w:numFmt w:val="decimal"/>
      <w:lvlText w:val="%1."/>
      <w:lvlJc w:val="left"/>
      <w:pPr>
        <w:ind w:left="585" w:hanging="585"/>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2"/>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3">
    <w:nsid w:val="36A93671"/>
    <w:multiLevelType w:val="hybridMultilevel"/>
    <w:tmpl w:val="A6E8B0D8"/>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842A8D"/>
    <w:multiLevelType w:val="hybridMultilevel"/>
    <w:tmpl w:val="1FD224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1B57E6"/>
    <w:multiLevelType w:val="hybridMultilevel"/>
    <w:tmpl w:val="B900D644"/>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ACF27158">
      <w:start w:val="1"/>
      <w:numFmt w:val="bullet"/>
      <w:lvlText w:val=""/>
      <w:lvlJc w:val="left"/>
      <w:pPr>
        <w:tabs>
          <w:tab w:val="num" w:pos="1440"/>
        </w:tabs>
        <w:ind w:left="1440" w:hanging="360"/>
      </w:pPr>
      <w:rPr>
        <w:rFonts w:ascii="Symbol" w:hAnsi="Symbol" w:hint="default"/>
        <w:color w:val="auto"/>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23293D"/>
    <w:multiLevelType w:val="multilevel"/>
    <w:tmpl w:val="613A6994"/>
    <w:lvl w:ilvl="0">
      <w:start w:val="5"/>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CFA59D9"/>
    <w:multiLevelType w:val="hybridMultilevel"/>
    <w:tmpl w:val="52F86CA0"/>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20765F"/>
    <w:multiLevelType w:val="multilevel"/>
    <w:tmpl w:val="8E668012"/>
    <w:lvl w:ilvl="0">
      <w:start w:val="7"/>
      <w:numFmt w:val="decimal"/>
      <w:lvlText w:val="%1"/>
      <w:lvlJc w:val="left"/>
      <w:pPr>
        <w:ind w:left="360" w:hanging="360"/>
      </w:pPr>
      <w:rPr>
        <w:rFonts w:hint="default"/>
        <w:color w:val="0000CC"/>
        <w:sz w:val="26"/>
      </w:rPr>
    </w:lvl>
    <w:lvl w:ilvl="1">
      <w:start w:val="3"/>
      <w:numFmt w:val="decimal"/>
      <w:lvlText w:val="%1.%2"/>
      <w:lvlJc w:val="left"/>
      <w:pPr>
        <w:ind w:left="-180" w:hanging="360"/>
      </w:pPr>
      <w:rPr>
        <w:rFonts w:hint="default"/>
        <w:color w:val="000000" w:themeColor="text1"/>
        <w:sz w:val="26"/>
      </w:rPr>
    </w:lvl>
    <w:lvl w:ilvl="2">
      <w:start w:val="1"/>
      <w:numFmt w:val="decimal"/>
      <w:lvlText w:val="%1.%2.%3"/>
      <w:lvlJc w:val="left"/>
      <w:pPr>
        <w:ind w:left="-360" w:hanging="720"/>
      </w:pPr>
      <w:rPr>
        <w:rFonts w:hint="default"/>
        <w:color w:val="0000CC"/>
        <w:sz w:val="26"/>
      </w:rPr>
    </w:lvl>
    <w:lvl w:ilvl="3">
      <w:start w:val="1"/>
      <w:numFmt w:val="decimal"/>
      <w:lvlText w:val="%1.%2.%3.%4"/>
      <w:lvlJc w:val="left"/>
      <w:pPr>
        <w:ind w:left="-900" w:hanging="720"/>
      </w:pPr>
      <w:rPr>
        <w:rFonts w:hint="default"/>
        <w:color w:val="0000CC"/>
        <w:sz w:val="26"/>
      </w:rPr>
    </w:lvl>
    <w:lvl w:ilvl="4">
      <w:start w:val="1"/>
      <w:numFmt w:val="decimal"/>
      <w:lvlText w:val="%1.%2.%3.%4.%5"/>
      <w:lvlJc w:val="left"/>
      <w:pPr>
        <w:ind w:left="-1080" w:hanging="1080"/>
      </w:pPr>
      <w:rPr>
        <w:rFonts w:hint="default"/>
        <w:color w:val="0000CC"/>
        <w:sz w:val="26"/>
      </w:rPr>
    </w:lvl>
    <w:lvl w:ilvl="5">
      <w:start w:val="1"/>
      <w:numFmt w:val="decimal"/>
      <w:lvlText w:val="%1.%2.%3.%4.%5.%6"/>
      <w:lvlJc w:val="left"/>
      <w:pPr>
        <w:ind w:left="-1260" w:hanging="1440"/>
      </w:pPr>
      <w:rPr>
        <w:rFonts w:hint="default"/>
        <w:color w:val="0000CC"/>
        <w:sz w:val="26"/>
      </w:rPr>
    </w:lvl>
    <w:lvl w:ilvl="6">
      <w:start w:val="1"/>
      <w:numFmt w:val="decimal"/>
      <w:lvlText w:val="%1.%2.%3.%4.%5.%6.%7"/>
      <w:lvlJc w:val="left"/>
      <w:pPr>
        <w:ind w:left="-1800" w:hanging="1440"/>
      </w:pPr>
      <w:rPr>
        <w:rFonts w:hint="default"/>
        <w:color w:val="0000CC"/>
        <w:sz w:val="26"/>
      </w:rPr>
    </w:lvl>
    <w:lvl w:ilvl="7">
      <w:start w:val="1"/>
      <w:numFmt w:val="decimal"/>
      <w:lvlText w:val="%1.%2.%3.%4.%5.%6.%7.%8"/>
      <w:lvlJc w:val="left"/>
      <w:pPr>
        <w:ind w:left="-1980" w:hanging="1800"/>
      </w:pPr>
      <w:rPr>
        <w:rFonts w:hint="default"/>
        <w:color w:val="0000CC"/>
        <w:sz w:val="26"/>
      </w:rPr>
    </w:lvl>
    <w:lvl w:ilvl="8">
      <w:start w:val="1"/>
      <w:numFmt w:val="decimal"/>
      <w:lvlText w:val="%1.%2.%3.%4.%5.%6.%7.%8.%9"/>
      <w:lvlJc w:val="left"/>
      <w:pPr>
        <w:ind w:left="-2520" w:hanging="1800"/>
      </w:pPr>
      <w:rPr>
        <w:rFonts w:hint="default"/>
        <w:color w:val="0000CC"/>
        <w:sz w:val="26"/>
      </w:rPr>
    </w:lvl>
  </w:abstractNum>
  <w:abstractNum w:abstractNumId="19">
    <w:nsid w:val="507C60E7"/>
    <w:multiLevelType w:val="hybridMultilevel"/>
    <w:tmpl w:val="A202CA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B94909"/>
    <w:multiLevelType w:val="hybridMultilevel"/>
    <w:tmpl w:val="46406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BE4A07"/>
    <w:multiLevelType w:val="multilevel"/>
    <w:tmpl w:val="7188CAB2"/>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97523D5"/>
    <w:multiLevelType w:val="hybridMultilevel"/>
    <w:tmpl w:val="7CC62A62"/>
    <w:lvl w:ilvl="0" w:tplc="F07430C4">
      <w:start w:val="2"/>
      <w:numFmt w:val="decimal"/>
      <w:lvlText w:val="%1"/>
      <w:lvlJc w:val="left"/>
      <w:pPr>
        <w:ind w:left="720" w:hanging="360"/>
      </w:pPr>
      <w:rPr>
        <w:rFonts w:hint="default"/>
      </w:rPr>
    </w:lvl>
    <w:lvl w:ilvl="1" w:tplc="78224F24">
      <w:start w:val="1"/>
      <w:numFmt w:val="lowerLetter"/>
      <w:lvlText w:val="%2."/>
      <w:lvlJc w:val="left"/>
      <w:pPr>
        <w:ind w:left="1440" w:hanging="360"/>
      </w:pPr>
      <w:rPr>
        <w:lang w:val="en-U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437870"/>
    <w:multiLevelType w:val="multilevel"/>
    <w:tmpl w:val="56E298E0"/>
    <w:lvl w:ilvl="0">
      <w:start w:val="4"/>
      <w:numFmt w:val="decimal"/>
      <w:lvlText w:val="%1"/>
      <w:lvlJc w:val="left"/>
      <w:pPr>
        <w:ind w:left="360" w:hanging="360"/>
      </w:pPr>
      <w:rPr>
        <w:rFonts w:cs="ArialMT" w:hint="default"/>
      </w:rPr>
    </w:lvl>
    <w:lvl w:ilvl="1">
      <w:start w:val="1"/>
      <w:numFmt w:val="decimal"/>
      <w:lvlText w:val="%1.%2"/>
      <w:lvlJc w:val="left"/>
      <w:pPr>
        <w:ind w:left="360" w:hanging="360"/>
      </w:pPr>
      <w:rPr>
        <w:rFonts w:cs="ArialMT" w:hint="default"/>
      </w:rPr>
    </w:lvl>
    <w:lvl w:ilvl="2">
      <w:start w:val="1"/>
      <w:numFmt w:val="decimal"/>
      <w:lvlText w:val="%1.%2.%3"/>
      <w:lvlJc w:val="left"/>
      <w:pPr>
        <w:ind w:left="720" w:hanging="720"/>
      </w:pPr>
      <w:rPr>
        <w:rFonts w:cs="ArialMT" w:hint="default"/>
      </w:rPr>
    </w:lvl>
    <w:lvl w:ilvl="3">
      <w:start w:val="1"/>
      <w:numFmt w:val="decimal"/>
      <w:lvlText w:val="%1.%2.%3.%4"/>
      <w:lvlJc w:val="left"/>
      <w:pPr>
        <w:ind w:left="720" w:hanging="720"/>
      </w:pPr>
      <w:rPr>
        <w:rFonts w:cs="ArialMT" w:hint="default"/>
      </w:rPr>
    </w:lvl>
    <w:lvl w:ilvl="4">
      <w:start w:val="1"/>
      <w:numFmt w:val="decimal"/>
      <w:lvlText w:val="%1.%2.%3.%4.%5"/>
      <w:lvlJc w:val="left"/>
      <w:pPr>
        <w:ind w:left="1080" w:hanging="1080"/>
      </w:pPr>
      <w:rPr>
        <w:rFonts w:cs="ArialMT" w:hint="default"/>
      </w:rPr>
    </w:lvl>
    <w:lvl w:ilvl="5">
      <w:start w:val="1"/>
      <w:numFmt w:val="decimal"/>
      <w:lvlText w:val="%1.%2.%3.%4.%5.%6"/>
      <w:lvlJc w:val="left"/>
      <w:pPr>
        <w:ind w:left="1440" w:hanging="1440"/>
      </w:pPr>
      <w:rPr>
        <w:rFonts w:cs="ArialMT" w:hint="default"/>
      </w:rPr>
    </w:lvl>
    <w:lvl w:ilvl="6">
      <w:start w:val="1"/>
      <w:numFmt w:val="decimal"/>
      <w:lvlText w:val="%1.%2.%3.%4.%5.%6.%7"/>
      <w:lvlJc w:val="left"/>
      <w:pPr>
        <w:ind w:left="1440" w:hanging="1440"/>
      </w:pPr>
      <w:rPr>
        <w:rFonts w:cs="ArialMT" w:hint="default"/>
      </w:rPr>
    </w:lvl>
    <w:lvl w:ilvl="7">
      <w:start w:val="1"/>
      <w:numFmt w:val="decimal"/>
      <w:lvlText w:val="%1.%2.%3.%4.%5.%6.%7.%8"/>
      <w:lvlJc w:val="left"/>
      <w:pPr>
        <w:ind w:left="1800" w:hanging="1800"/>
      </w:pPr>
      <w:rPr>
        <w:rFonts w:cs="ArialMT" w:hint="default"/>
      </w:rPr>
    </w:lvl>
    <w:lvl w:ilvl="8">
      <w:start w:val="1"/>
      <w:numFmt w:val="decimal"/>
      <w:lvlText w:val="%1.%2.%3.%4.%5.%6.%7.%8.%9"/>
      <w:lvlJc w:val="left"/>
      <w:pPr>
        <w:ind w:left="1800" w:hanging="1800"/>
      </w:pPr>
      <w:rPr>
        <w:rFonts w:cs="ArialMT" w:hint="default"/>
      </w:rPr>
    </w:lvl>
  </w:abstractNum>
  <w:abstractNum w:abstractNumId="24">
    <w:nsid w:val="5A5D749F"/>
    <w:multiLevelType w:val="multilevel"/>
    <w:tmpl w:val="9266F0DA"/>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AB76878"/>
    <w:multiLevelType w:val="hybridMultilevel"/>
    <w:tmpl w:val="B55CF94E"/>
    <w:lvl w:ilvl="0" w:tplc="8E0624A2">
      <w:start w:val="10"/>
      <w:numFmt w:val="bullet"/>
      <w:lvlText w:val="-"/>
      <w:lvlJc w:val="left"/>
      <w:pPr>
        <w:ind w:left="1800" w:hanging="360"/>
      </w:pPr>
      <w:rPr>
        <w:rFonts w:ascii="Times New Roman" w:eastAsia="Calibr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ED5543F"/>
    <w:multiLevelType w:val="hybridMultilevel"/>
    <w:tmpl w:val="65C260C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09745E5"/>
    <w:multiLevelType w:val="hybridMultilevel"/>
    <w:tmpl w:val="3F8664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3D11038"/>
    <w:multiLevelType w:val="multilevel"/>
    <w:tmpl w:val="ED5C764C"/>
    <w:lvl w:ilvl="0">
      <w:start w:val="7"/>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65B47C21"/>
    <w:multiLevelType w:val="hybridMultilevel"/>
    <w:tmpl w:val="B4D0F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5D20E9"/>
    <w:multiLevelType w:val="hybridMultilevel"/>
    <w:tmpl w:val="A26A6422"/>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CD69C5"/>
    <w:multiLevelType w:val="multilevel"/>
    <w:tmpl w:val="07327EF2"/>
    <w:lvl w:ilvl="0">
      <w:start w:val="6"/>
      <w:numFmt w:val="decimal"/>
      <w:lvlText w:val="%1"/>
      <w:lvlJc w:val="left"/>
      <w:pPr>
        <w:ind w:left="525" w:hanging="525"/>
      </w:pPr>
      <w:rPr>
        <w:rFonts w:ascii="Times New Roman" w:hAnsi="Times New Roman" w:hint="default"/>
      </w:rPr>
    </w:lvl>
    <w:lvl w:ilvl="1">
      <w:start w:val="2"/>
      <w:numFmt w:val="decimal"/>
      <w:lvlText w:val="%1.%2"/>
      <w:lvlJc w:val="left"/>
      <w:pPr>
        <w:ind w:left="525" w:hanging="525"/>
      </w:pPr>
      <w:rPr>
        <w:rFonts w:ascii="Times New Roman" w:hAnsi="Times New Roman" w:hint="default"/>
      </w:rPr>
    </w:lvl>
    <w:lvl w:ilvl="2">
      <w:start w:val="4"/>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2">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EEA5BC1"/>
    <w:multiLevelType w:val="hybridMultilevel"/>
    <w:tmpl w:val="7BCA50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441BEA"/>
    <w:multiLevelType w:val="hybridMultilevel"/>
    <w:tmpl w:val="C504BC8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1755A5E"/>
    <w:multiLevelType w:val="hybridMultilevel"/>
    <w:tmpl w:val="2BD28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A21797"/>
    <w:multiLevelType w:val="hybridMultilevel"/>
    <w:tmpl w:val="7B0CE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C25A79"/>
    <w:multiLevelType w:val="hybridMultilevel"/>
    <w:tmpl w:val="550E5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F303A"/>
    <w:multiLevelType w:val="hybridMultilevel"/>
    <w:tmpl w:val="A9E43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144714"/>
    <w:multiLevelType w:val="hybridMultilevel"/>
    <w:tmpl w:val="3D403F5A"/>
    <w:lvl w:ilvl="0" w:tplc="04190001">
      <w:start w:val="1"/>
      <w:numFmt w:val="bullet"/>
      <w:lvlText w:val=""/>
      <w:lvlJc w:val="left"/>
      <w:pPr>
        <w:ind w:left="1440" w:hanging="360"/>
      </w:pPr>
      <w:rPr>
        <w:rFonts w:ascii="Symbol" w:hAnsi="Symbol" w:hint="default"/>
      </w:rPr>
    </w:lvl>
    <w:lvl w:ilvl="1" w:tplc="4984D866">
      <w:numFmt w:val="bullet"/>
      <w:lvlText w:val="-"/>
      <w:lvlJc w:val="left"/>
      <w:pPr>
        <w:ind w:left="2730" w:hanging="930"/>
      </w:pPr>
      <w:rPr>
        <w:rFonts w:ascii="Times New Roman KZ" w:eastAsia="Times New Roman" w:hAnsi="Times New Roman KZ"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F385E86"/>
    <w:multiLevelType w:val="hybridMultilevel"/>
    <w:tmpl w:val="E766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3"/>
  </w:num>
  <w:num w:numId="4">
    <w:abstractNumId w:val="14"/>
  </w:num>
  <w:num w:numId="5">
    <w:abstractNumId w:val="21"/>
  </w:num>
  <w:num w:numId="6">
    <w:abstractNumId w:val="32"/>
  </w:num>
  <w:num w:numId="7">
    <w:abstractNumId w:val="15"/>
  </w:num>
  <w:num w:numId="8">
    <w:abstractNumId w:val="19"/>
  </w:num>
  <w:num w:numId="9">
    <w:abstractNumId w:val="26"/>
  </w:num>
  <w:num w:numId="10">
    <w:abstractNumId w:val="18"/>
  </w:num>
  <w:num w:numId="11">
    <w:abstractNumId w:val="22"/>
  </w:num>
  <w:num w:numId="12">
    <w:abstractNumId w:val="11"/>
  </w:num>
  <w:num w:numId="13">
    <w:abstractNumId w:val="35"/>
  </w:num>
  <w:num w:numId="14">
    <w:abstractNumId w:val="29"/>
  </w:num>
  <w:num w:numId="15">
    <w:abstractNumId w:val="38"/>
  </w:num>
  <w:num w:numId="16">
    <w:abstractNumId w:val="36"/>
  </w:num>
  <w:num w:numId="17">
    <w:abstractNumId w:val="7"/>
  </w:num>
  <w:num w:numId="18">
    <w:abstractNumId w:val="0"/>
  </w:num>
  <w:num w:numId="19">
    <w:abstractNumId w:val="30"/>
  </w:num>
  <w:num w:numId="20">
    <w:abstractNumId w:val="17"/>
  </w:num>
  <w:num w:numId="21">
    <w:abstractNumId w:val="8"/>
  </w:num>
  <w:num w:numId="22">
    <w:abstractNumId w:val="37"/>
  </w:num>
  <w:num w:numId="23">
    <w:abstractNumId w:val="24"/>
  </w:num>
  <w:num w:numId="24">
    <w:abstractNumId w:val="40"/>
  </w:num>
  <w:num w:numId="25">
    <w:abstractNumId w:val="4"/>
  </w:num>
  <w:num w:numId="26">
    <w:abstractNumId w:val="20"/>
  </w:num>
  <w:num w:numId="27">
    <w:abstractNumId w:val="27"/>
  </w:num>
  <w:num w:numId="28">
    <w:abstractNumId w:val="39"/>
  </w:num>
  <w:num w:numId="29">
    <w:abstractNumId w:val="10"/>
  </w:num>
  <w:num w:numId="30">
    <w:abstractNumId w:val="16"/>
  </w:num>
  <w:num w:numId="31">
    <w:abstractNumId w:val="23"/>
  </w:num>
  <w:num w:numId="32">
    <w:abstractNumId w:val="12"/>
  </w:num>
  <w:num w:numId="33">
    <w:abstractNumId w:val="31"/>
  </w:num>
  <w:num w:numId="34">
    <w:abstractNumId w:val="5"/>
  </w:num>
  <w:num w:numId="35">
    <w:abstractNumId w:val="34"/>
  </w:num>
  <w:num w:numId="36">
    <w:abstractNumId w:val="28"/>
  </w:num>
  <w:num w:numId="37">
    <w:abstractNumId w:val="2"/>
  </w:num>
  <w:num w:numId="38">
    <w:abstractNumId w:val="25"/>
  </w:num>
  <w:num w:numId="39">
    <w:abstractNumId w:val="1"/>
  </w:num>
  <w:num w:numId="40">
    <w:abstractNumId w:val="9"/>
  </w:num>
  <w:num w:numId="4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4F"/>
    <w:rsid w:val="00000335"/>
    <w:rsid w:val="000014DE"/>
    <w:rsid w:val="00002911"/>
    <w:rsid w:val="00002D3D"/>
    <w:rsid w:val="00002FB0"/>
    <w:rsid w:val="0000316F"/>
    <w:rsid w:val="00004D99"/>
    <w:rsid w:val="0000542A"/>
    <w:rsid w:val="000054CE"/>
    <w:rsid w:val="00007623"/>
    <w:rsid w:val="00010435"/>
    <w:rsid w:val="0001260C"/>
    <w:rsid w:val="0001355B"/>
    <w:rsid w:val="00013B37"/>
    <w:rsid w:val="00020F06"/>
    <w:rsid w:val="00021EA3"/>
    <w:rsid w:val="0002251A"/>
    <w:rsid w:val="000238BD"/>
    <w:rsid w:val="00023A3F"/>
    <w:rsid w:val="00023EE7"/>
    <w:rsid w:val="0002460F"/>
    <w:rsid w:val="00024698"/>
    <w:rsid w:val="00024893"/>
    <w:rsid w:val="000248C4"/>
    <w:rsid w:val="000249B5"/>
    <w:rsid w:val="0002548E"/>
    <w:rsid w:val="00025565"/>
    <w:rsid w:val="000259C9"/>
    <w:rsid w:val="00025BC3"/>
    <w:rsid w:val="00025EDA"/>
    <w:rsid w:val="0002613C"/>
    <w:rsid w:val="00031308"/>
    <w:rsid w:val="0003181B"/>
    <w:rsid w:val="00035210"/>
    <w:rsid w:val="00035535"/>
    <w:rsid w:val="0003789D"/>
    <w:rsid w:val="0004118F"/>
    <w:rsid w:val="00041886"/>
    <w:rsid w:val="00041EAE"/>
    <w:rsid w:val="00042EA9"/>
    <w:rsid w:val="00045824"/>
    <w:rsid w:val="00045D78"/>
    <w:rsid w:val="00046265"/>
    <w:rsid w:val="000464E3"/>
    <w:rsid w:val="0004774D"/>
    <w:rsid w:val="00047E49"/>
    <w:rsid w:val="000516E8"/>
    <w:rsid w:val="000526A5"/>
    <w:rsid w:val="000533ED"/>
    <w:rsid w:val="000560FA"/>
    <w:rsid w:val="000564C3"/>
    <w:rsid w:val="00057007"/>
    <w:rsid w:val="00060E0A"/>
    <w:rsid w:val="0006298F"/>
    <w:rsid w:val="000641DE"/>
    <w:rsid w:val="00066C47"/>
    <w:rsid w:val="0006746A"/>
    <w:rsid w:val="000675B9"/>
    <w:rsid w:val="00067C00"/>
    <w:rsid w:val="00067C5C"/>
    <w:rsid w:val="00071CB1"/>
    <w:rsid w:val="000721C7"/>
    <w:rsid w:val="00075974"/>
    <w:rsid w:val="00076CD3"/>
    <w:rsid w:val="0008139E"/>
    <w:rsid w:val="00083247"/>
    <w:rsid w:val="000839E8"/>
    <w:rsid w:val="00084505"/>
    <w:rsid w:val="00084BD4"/>
    <w:rsid w:val="00085448"/>
    <w:rsid w:val="000902A2"/>
    <w:rsid w:val="0009034F"/>
    <w:rsid w:val="00091773"/>
    <w:rsid w:val="000942A5"/>
    <w:rsid w:val="0009450C"/>
    <w:rsid w:val="0009512E"/>
    <w:rsid w:val="00095C35"/>
    <w:rsid w:val="00096252"/>
    <w:rsid w:val="00096428"/>
    <w:rsid w:val="00096F0B"/>
    <w:rsid w:val="000A0C59"/>
    <w:rsid w:val="000A19CE"/>
    <w:rsid w:val="000A24D5"/>
    <w:rsid w:val="000A40E2"/>
    <w:rsid w:val="000A4407"/>
    <w:rsid w:val="000A4A0E"/>
    <w:rsid w:val="000A4ACE"/>
    <w:rsid w:val="000A57A7"/>
    <w:rsid w:val="000A5EDB"/>
    <w:rsid w:val="000A61F5"/>
    <w:rsid w:val="000A638A"/>
    <w:rsid w:val="000A76F2"/>
    <w:rsid w:val="000A7ADC"/>
    <w:rsid w:val="000A7CB5"/>
    <w:rsid w:val="000B176C"/>
    <w:rsid w:val="000B2BFE"/>
    <w:rsid w:val="000B3821"/>
    <w:rsid w:val="000B4499"/>
    <w:rsid w:val="000B4971"/>
    <w:rsid w:val="000B4A6A"/>
    <w:rsid w:val="000B56E5"/>
    <w:rsid w:val="000B623D"/>
    <w:rsid w:val="000B6290"/>
    <w:rsid w:val="000B7006"/>
    <w:rsid w:val="000B7EE2"/>
    <w:rsid w:val="000C08E7"/>
    <w:rsid w:val="000C7513"/>
    <w:rsid w:val="000D18A8"/>
    <w:rsid w:val="000D27EF"/>
    <w:rsid w:val="000D2FE1"/>
    <w:rsid w:val="000D3E99"/>
    <w:rsid w:val="000D7168"/>
    <w:rsid w:val="000D7B38"/>
    <w:rsid w:val="000E080B"/>
    <w:rsid w:val="000E172F"/>
    <w:rsid w:val="000E2D5A"/>
    <w:rsid w:val="000E426A"/>
    <w:rsid w:val="000E42F4"/>
    <w:rsid w:val="000E4A36"/>
    <w:rsid w:val="000E4BB2"/>
    <w:rsid w:val="000E603D"/>
    <w:rsid w:val="000E6A94"/>
    <w:rsid w:val="000E6DD8"/>
    <w:rsid w:val="000F12B3"/>
    <w:rsid w:val="000F2745"/>
    <w:rsid w:val="000F29CA"/>
    <w:rsid w:val="000F2E95"/>
    <w:rsid w:val="000F3AB6"/>
    <w:rsid w:val="000F4030"/>
    <w:rsid w:val="000F5696"/>
    <w:rsid w:val="000F76DF"/>
    <w:rsid w:val="0010077F"/>
    <w:rsid w:val="001007CB"/>
    <w:rsid w:val="00100F68"/>
    <w:rsid w:val="00101071"/>
    <w:rsid w:val="00101B18"/>
    <w:rsid w:val="00105131"/>
    <w:rsid w:val="00110419"/>
    <w:rsid w:val="00111442"/>
    <w:rsid w:val="00112480"/>
    <w:rsid w:val="00113990"/>
    <w:rsid w:val="00113A05"/>
    <w:rsid w:val="0011627C"/>
    <w:rsid w:val="0011766E"/>
    <w:rsid w:val="00117839"/>
    <w:rsid w:val="00121D55"/>
    <w:rsid w:val="0012214A"/>
    <w:rsid w:val="00123AE0"/>
    <w:rsid w:val="00127A76"/>
    <w:rsid w:val="00130187"/>
    <w:rsid w:val="001317B6"/>
    <w:rsid w:val="00140609"/>
    <w:rsid w:val="00144BA4"/>
    <w:rsid w:val="00144E3A"/>
    <w:rsid w:val="0014597F"/>
    <w:rsid w:val="0015109E"/>
    <w:rsid w:val="0015168E"/>
    <w:rsid w:val="00152DAA"/>
    <w:rsid w:val="00153531"/>
    <w:rsid w:val="00153F1A"/>
    <w:rsid w:val="001555E4"/>
    <w:rsid w:val="00156AAD"/>
    <w:rsid w:val="00156B6A"/>
    <w:rsid w:val="00157A61"/>
    <w:rsid w:val="001615F9"/>
    <w:rsid w:val="00163F19"/>
    <w:rsid w:val="001649D0"/>
    <w:rsid w:val="001660E8"/>
    <w:rsid w:val="00166409"/>
    <w:rsid w:val="00166A8F"/>
    <w:rsid w:val="00167956"/>
    <w:rsid w:val="00171C00"/>
    <w:rsid w:val="00173FC1"/>
    <w:rsid w:val="001748C0"/>
    <w:rsid w:val="00174F09"/>
    <w:rsid w:val="0017775D"/>
    <w:rsid w:val="00181ABA"/>
    <w:rsid w:val="00183E07"/>
    <w:rsid w:val="00186430"/>
    <w:rsid w:val="00186C7B"/>
    <w:rsid w:val="00187DC5"/>
    <w:rsid w:val="00187ECC"/>
    <w:rsid w:val="00190333"/>
    <w:rsid w:val="00190F28"/>
    <w:rsid w:val="00191A2F"/>
    <w:rsid w:val="00192AD7"/>
    <w:rsid w:val="00192C5A"/>
    <w:rsid w:val="0019345B"/>
    <w:rsid w:val="0019350C"/>
    <w:rsid w:val="001938C1"/>
    <w:rsid w:val="00193CEF"/>
    <w:rsid w:val="00194C7A"/>
    <w:rsid w:val="00195026"/>
    <w:rsid w:val="00195993"/>
    <w:rsid w:val="001962D9"/>
    <w:rsid w:val="00197981"/>
    <w:rsid w:val="001A05E6"/>
    <w:rsid w:val="001A185A"/>
    <w:rsid w:val="001A5058"/>
    <w:rsid w:val="001A6BF0"/>
    <w:rsid w:val="001A6CEF"/>
    <w:rsid w:val="001A7454"/>
    <w:rsid w:val="001A7581"/>
    <w:rsid w:val="001B10F4"/>
    <w:rsid w:val="001B136B"/>
    <w:rsid w:val="001B1535"/>
    <w:rsid w:val="001B2CD4"/>
    <w:rsid w:val="001B33F2"/>
    <w:rsid w:val="001B45D3"/>
    <w:rsid w:val="001B6427"/>
    <w:rsid w:val="001B683E"/>
    <w:rsid w:val="001B68A2"/>
    <w:rsid w:val="001B7081"/>
    <w:rsid w:val="001B77DD"/>
    <w:rsid w:val="001C0701"/>
    <w:rsid w:val="001C124C"/>
    <w:rsid w:val="001C1900"/>
    <w:rsid w:val="001C2059"/>
    <w:rsid w:val="001C31CB"/>
    <w:rsid w:val="001C5D9A"/>
    <w:rsid w:val="001C6631"/>
    <w:rsid w:val="001D35E0"/>
    <w:rsid w:val="001D36D8"/>
    <w:rsid w:val="001D5071"/>
    <w:rsid w:val="001D56EE"/>
    <w:rsid w:val="001D5DF0"/>
    <w:rsid w:val="001D5EBD"/>
    <w:rsid w:val="001D6DF0"/>
    <w:rsid w:val="001D78CE"/>
    <w:rsid w:val="001E0EE0"/>
    <w:rsid w:val="001E13A3"/>
    <w:rsid w:val="001E14B2"/>
    <w:rsid w:val="001E4B60"/>
    <w:rsid w:val="001E52DD"/>
    <w:rsid w:val="001E677C"/>
    <w:rsid w:val="001F084B"/>
    <w:rsid w:val="001F1044"/>
    <w:rsid w:val="001F1637"/>
    <w:rsid w:val="001F1BD4"/>
    <w:rsid w:val="001F29B7"/>
    <w:rsid w:val="001F49C9"/>
    <w:rsid w:val="001F58CB"/>
    <w:rsid w:val="001F7DFE"/>
    <w:rsid w:val="0020270E"/>
    <w:rsid w:val="00202B33"/>
    <w:rsid w:val="00203BC0"/>
    <w:rsid w:val="00205613"/>
    <w:rsid w:val="00205854"/>
    <w:rsid w:val="002064B9"/>
    <w:rsid w:val="00206B0A"/>
    <w:rsid w:val="002077CC"/>
    <w:rsid w:val="002077F8"/>
    <w:rsid w:val="00210495"/>
    <w:rsid w:val="002111D1"/>
    <w:rsid w:val="00212028"/>
    <w:rsid w:val="00213D2F"/>
    <w:rsid w:val="002207E0"/>
    <w:rsid w:val="00221876"/>
    <w:rsid w:val="00223994"/>
    <w:rsid w:val="00225006"/>
    <w:rsid w:val="00225742"/>
    <w:rsid w:val="002273DC"/>
    <w:rsid w:val="00227941"/>
    <w:rsid w:val="00227A96"/>
    <w:rsid w:val="00227CED"/>
    <w:rsid w:val="00234B60"/>
    <w:rsid w:val="0023517B"/>
    <w:rsid w:val="00235E76"/>
    <w:rsid w:val="00247171"/>
    <w:rsid w:val="00250B1C"/>
    <w:rsid w:val="002515C1"/>
    <w:rsid w:val="00251712"/>
    <w:rsid w:val="002517C1"/>
    <w:rsid w:val="002518AA"/>
    <w:rsid w:val="00251918"/>
    <w:rsid w:val="00251AF5"/>
    <w:rsid w:val="00251FAD"/>
    <w:rsid w:val="0025251F"/>
    <w:rsid w:val="0025262D"/>
    <w:rsid w:val="0025565C"/>
    <w:rsid w:val="00260730"/>
    <w:rsid w:val="00260ED3"/>
    <w:rsid w:val="00260F54"/>
    <w:rsid w:val="00262888"/>
    <w:rsid w:val="00264F8E"/>
    <w:rsid w:val="00266695"/>
    <w:rsid w:val="00267171"/>
    <w:rsid w:val="00270224"/>
    <w:rsid w:val="002729E8"/>
    <w:rsid w:val="002746D7"/>
    <w:rsid w:val="00274A94"/>
    <w:rsid w:val="00275E7F"/>
    <w:rsid w:val="00277294"/>
    <w:rsid w:val="002807BB"/>
    <w:rsid w:val="002834B4"/>
    <w:rsid w:val="00284C4A"/>
    <w:rsid w:val="002857EC"/>
    <w:rsid w:val="0028607D"/>
    <w:rsid w:val="00287334"/>
    <w:rsid w:val="00287677"/>
    <w:rsid w:val="002912A4"/>
    <w:rsid w:val="00291BA0"/>
    <w:rsid w:val="002934CC"/>
    <w:rsid w:val="00293985"/>
    <w:rsid w:val="002943CC"/>
    <w:rsid w:val="002948E1"/>
    <w:rsid w:val="002952DD"/>
    <w:rsid w:val="00297353"/>
    <w:rsid w:val="0029763F"/>
    <w:rsid w:val="002A258D"/>
    <w:rsid w:val="002A3D4C"/>
    <w:rsid w:val="002A545A"/>
    <w:rsid w:val="002A5D5C"/>
    <w:rsid w:val="002A60F3"/>
    <w:rsid w:val="002A6CA5"/>
    <w:rsid w:val="002A7EEF"/>
    <w:rsid w:val="002B0F1A"/>
    <w:rsid w:val="002B1EB0"/>
    <w:rsid w:val="002B39EA"/>
    <w:rsid w:val="002B3F04"/>
    <w:rsid w:val="002B456D"/>
    <w:rsid w:val="002B522C"/>
    <w:rsid w:val="002B6AE9"/>
    <w:rsid w:val="002B70FD"/>
    <w:rsid w:val="002C079A"/>
    <w:rsid w:val="002C32AC"/>
    <w:rsid w:val="002C44B4"/>
    <w:rsid w:val="002C5F88"/>
    <w:rsid w:val="002C66D6"/>
    <w:rsid w:val="002C67F6"/>
    <w:rsid w:val="002C7CDE"/>
    <w:rsid w:val="002D05B8"/>
    <w:rsid w:val="002D22A0"/>
    <w:rsid w:val="002D321B"/>
    <w:rsid w:val="002D36AB"/>
    <w:rsid w:val="002E2038"/>
    <w:rsid w:val="002E21A0"/>
    <w:rsid w:val="002E3072"/>
    <w:rsid w:val="002E4320"/>
    <w:rsid w:val="002E525C"/>
    <w:rsid w:val="002E5F52"/>
    <w:rsid w:val="002E6274"/>
    <w:rsid w:val="002E7A08"/>
    <w:rsid w:val="002F2223"/>
    <w:rsid w:val="002F2AAB"/>
    <w:rsid w:val="002F3427"/>
    <w:rsid w:val="002F3DC7"/>
    <w:rsid w:val="00307C5B"/>
    <w:rsid w:val="003105C9"/>
    <w:rsid w:val="00310650"/>
    <w:rsid w:val="00310CBE"/>
    <w:rsid w:val="00311032"/>
    <w:rsid w:val="00313E48"/>
    <w:rsid w:val="00314462"/>
    <w:rsid w:val="00314FDC"/>
    <w:rsid w:val="0031547A"/>
    <w:rsid w:val="003157FB"/>
    <w:rsid w:val="00316F33"/>
    <w:rsid w:val="003205AE"/>
    <w:rsid w:val="003208E5"/>
    <w:rsid w:val="00322250"/>
    <w:rsid w:val="00325310"/>
    <w:rsid w:val="00326156"/>
    <w:rsid w:val="0032687F"/>
    <w:rsid w:val="00326B0F"/>
    <w:rsid w:val="00326BCC"/>
    <w:rsid w:val="00327AE6"/>
    <w:rsid w:val="00327B1D"/>
    <w:rsid w:val="00327C99"/>
    <w:rsid w:val="00331010"/>
    <w:rsid w:val="00331150"/>
    <w:rsid w:val="003315DA"/>
    <w:rsid w:val="00331C50"/>
    <w:rsid w:val="003321E9"/>
    <w:rsid w:val="003360CB"/>
    <w:rsid w:val="00336986"/>
    <w:rsid w:val="00336CA5"/>
    <w:rsid w:val="0033772F"/>
    <w:rsid w:val="0034023A"/>
    <w:rsid w:val="0034102F"/>
    <w:rsid w:val="0034122A"/>
    <w:rsid w:val="0034286E"/>
    <w:rsid w:val="00343AF2"/>
    <w:rsid w:val="00344ECC"/>
    <w:rsid w:val="00344FC8"/>
    <w:rsid w:val="003456A0"/>
    <w:rsid w:val="00345AEE"/>
    <w:rsid w:val="00346310"/>
    <w:rsid w:val="00346C53"/>
    <w:rsid w:val="00346D75"/>
    <w:rsid w:val="00346FFE"/>
    <w:rsid w:val="00350903"/>
    <w:rsid w:val="003522F4"/>
    <w:rsid w:val="003535FA"/>
    <w:rsid w:val="00355D21"/>
    <w:rsid w:val="003601D9"/>
    <w:rsid w:val="00364298"/>
    <w:rsid w:val="003644E4"/>
    <w:rsid w:val="00365500"/>
    <w:rsid w:val="00365B4F"/>
    <w:rsid w:val="003666A5"/>
    <w:rsid w:val="00366AF3"/>
    <w:rsid w:val="00367376"/>
    <w:rsid w:val="00370FC4"/>
    <w:rsid w:val="00373408"/>
    <w:rsid w:val="003734AF"/>
    <w:rsid w:val="00373B61"/>
    <w:rsid w:val="003753E4"/>
    <w:rsid w:val="00375CE6"/>
    <w:rsid w:val="00375D1F"/>
    <w:rsid w:val="00376171"/>
    <w:rsid w:val="003812BA"/>
    <w:rsid w:val="00381718"/>
    <w:rsid w:val="00382A4D"/>
    <w:rsid w:val="00385104"/>
    <w:rsid w:val="00385388"/>
    <w:rsid w:val="003853B5"/>
    <w:rsid w:val="0038554B"/>
    <w:rsid w:val="00386320"/>
    <w:rsid w:val="00390A63"/>
    <w:rsid w:val="00391E15"/>
    <w:rsid w:val="00393E69"/>
    <w:rsid w:val="00394CDA"/>
    <w:rsid w:val="00395E65"/>
    <w:rsid w:val="00396279"/>
    <w:rsid w:val="00396E38"/>
    <w:rsid w:val="003A03B4"/>
    <w:rsid w:val="003A65E4"/>
    <w:rsid w:val="003A6C0F"/>
    <w:rsid w:val="003A6D44"/>
    <w:rsid w:val="003B0208"/>
    <w:rsid w:val="003B047E"/>
    <w:rsid w:val="003B3B6B"/>
    <w:rsid w:val="003B4CE4"/>
    <w:rsid w:val="003B4F35"/>
    <w:rsid w:val="003B4F64"/>
    <w:rsid w:val="003B5CCA"/>
    <w:rsid w:val="003B73D6"/>
    <w:rsid w:val="003C0B27"/>
    <w:rsid w:val="003C1533"/>
    <w:rsid w:val="003C19AB"/>
    <w:rsid w:val="003C372C"/>
    <w:rsid w:val="003C4D0C"/>
    <w:rsid w:val="003C4E1A"/>
    <w:rsid w:val="003C4F79"/>
    <w:rsid w:val="003C5472"/>
    <w:rsid w:val="003D0D6E"/>
    <w:rsid w:val="003D3023"/>
    <w:rsid w:val="003D3D52"/>
    <w:rsid w:val="003D5AA9"/>
    <w:rsid w:val="003E1DF5"/>
    <w:rsid w:val="003E30C6"/>
    <w:rsid w:val="003E39D3"/>
    <w:rsid w:val="003E65C0"/>
    <w:rsid w:val="003F05C9"/>
    <w:rsid w:val="003F0ABD"/>
    <w:rsid w:val="003F11AE"/>
    <w:rsid w:val="003F41E2"/>
    <w:rsid w:val="003F5474"/>
    <w:rsid w:val="003F61F6"/>
    <w:rsid w:val="003F64D8"/>
    <w:rsid w:val="003F6C07"/>
    <w:rsid w:val="003F7929"/>
    <w:rsid w:val="00400352"/>
    <w:rsid w:val="00404E38"/>
    <w:rsid w:val="004059A7"/>
    <w:rsid w:val="004070CD"/>
    <w:rsid w:val="004076D5"/>
    <w:rsid w:val="004077A4"/>
    <w:rsid w:val="00410897"/>
    <w:rsid w:val="00411091"/>
    <w:rsid w:val="0041320E"/>
    <w:rsid w:val="00413F37"/>
    <w:rsid w:val="00416A30"/>
    <w:rsid w:val="00416D82"/>
    <w:rsid w:val="004172CB"/>
    <w:rsid w:val="00417F8F"/>
    <w:rsid w:val="00420219"/>
    <w:rsid w:val="0042046A"/>
    <w:rsid w:val="0042121A"/>
    <w:rsid w:val="00421834"/>
    <w:rsid w:val="00421FA6"/>
    <w:rsid w:val="0042206C"/>
    <w:rsid w:val="00422703"/>
    <w:rsid w:val="00425A8F"/>
    <w:rsid w:val="00427A1D"/>
    <w:rsid w:val="00430A2B"/>
    <w:rsid w:val="00430C9C"/>
    <w:rsid w:val="0043205E"/>
    <w:rsid w:val="004336F1"/>
    <w:rsid w:val="00433B90"/>
    <w:rsid w:val="0043549A"/>
    <w:rsid w:val="00435698"/>
    <w:rsid w:val="00435884"/>
    <w:rsid w:val="004362E3"/>
    <w:rsid w:val="00441B1D"/>
    <w:rsid w:val="00443684"/>
    <w:rsid w:val="00443CDC"/>
    <w:rsid w:val="00443D9E"/>
    <w:rsid w:val="00444030"/>
    <w:rsid w:val="00444340"/>
    <w:rsid w:val="0044536F"/>
    <w:rsid w:val="004460EF"/>
    <w:rsid w:val="004477D5"/>
    <w:rsid w:val="00450A87"/>
    <w:rsid w:val="00451EEC"/>
    <w:rsid w:val="00456251"/>
    <w:rsid w:val="004568C2"/>
    <w:rsid w:val="00457B7E"/>
    <w:rsid w:val="00464233"/>
    <w:rsid w:val="00465096"/>
    <w:rsid w:val="004652F8"/>
    <w:rsid w:val="00465E3C"/>
    <w:rsid w:val="0046677B"/>
    <w:rsid w:val="00467B90"/>
    <w:rsid w:val="00470A50"/>
    <w:rsid w:val="00470CA7"/>
    <w:rsid w:val="00472169"/>
    <w:rsid w:val="00472973"/>
    <w:rsid w:val="0047482D"/>
    <w:rsid w:val="0047581D"/>
    <w:rsid w:val="004758FF"/>
    <w:rsid w:val="00475A87"/>
    <w:rsid w:val="00476597"/>
    <w:rsid w:val="00476C91"/>
    <w:rsid w:val="00476F3C"/>
    <w:rsid w:val="00480FAE"/>
    <w:rsid w:val="00481044"/>
    <w:rsid w:val="00485273"/>
    <w:rsid w:val="00490122"/>
    <w:rsid w:val="004903C5"/>
    <w:rsid w:val="004910C0"/>
    <w:rsid w:val="00497E40"/>
    <w:rsid w:val="00497EAC"/>
    <w:rsid w:val="004A0A4B"/>
    <w:rsid w:val="004A10BE"/>
    <w:rsid w:val="004A43BD"/>
    <w:rsid w:val="004A5BB1"/>
    <w:rsid w:val="004A601F"/>
    <w:rsid w:val="004A632E"/>
    <w:rsid w:val="004B0474"/>
    <w:rsid w:val="004B2D72"/>
    <w:rsid w:val="004B6747"/>
    <w:rsid w:val="004B6E9F"/>
    <w:rsid w:val="004C0332"/>
    <w:rsid w:val="004C1EAF"/>
    <w:rsid w:val="004C2D54"/>
    <w:rsid w:val="004C5978"/>
    <w:rsid w:val="004C7F13"/>
    <w:rsid w:val="004D09B3"/>
    <w:rsid w:val="004D1169"/>
    <w:rsid w:val="004D1B97"/>
    <w:rsid w:val="004D30E4"/>
    <w:rsid w:val="004D4C77"/>
    <w:rsid w:val="004D60FC"/>
    <w:rsid w:val="004E0A91"/>
    <w:rsid w:val="004E1D8F"/>
    <w:rsid w:val="004E235A"/>
    <w:rsid w:val="004E2CCA"/>
    <w:rsid w:val="004E7472"/>
    <w:rsid w:val="004F1C7B"/>
    <w:rsid w:val="004F2B47"/>
    <w:rsid w:val="004F3F3D"/>
    <w:rsid w:val="004F4C43"/>
    <w:rsid w:val="004F4E60"/>
    <w:rsid w:val="004F5C0B"/>
    <w:rsid w:val="004F611C"/>
    <w:rsid w:val="004F667F"/>
    <w:rsid w:val="00501B1F"/>
    <w:rsid w:val="005026FE"/>
    <w:rsid w:val="00502BDF"/>
    <w:rsid w:val="00504EA7"/>
    <w:rsid w:val="005060B4"/>
    <w:rsid w:val="00506BF6"/>
    <w:rsid w:val="005101B5"/>
    <w:rsid w:val="00510BA6"/>
    <w:rsid w:val="00510BD8"/>
    <w:rsid w:val="00511A35"/>
    <w:rsid w:val="00511E85"/>
    <w:rsid w:val="00514FCA"/>
    <w:rsid w:val="0051578A"/>
    <w:rsid w:val="00517C32"/>
    <w:rsid w:val="00517D73"/>
    <w:rsid w:val="00520432"/>
    <w:rsid w:val="005209EE"/>
    <w:rsid w:val="0052283B"/>
    <w:rsid w:val="00522F7D"/>
    <w:rsid w:val="005232C9"/>
    <w:rsid w:val="00523F7E"/>
    <w:rsid w:val="00524434"/>
    <w:rsid w:val="005252CA"/>
    <w:rsid w:val="00525B28"/>
    <w:rsid w:val="00527AD7"/>
    <w:rsid w:val="00530481"/>
    <w:rsid w:val="005305A1"/>
    <w:rsid w:val="00531FB9"/>
    <w:rsid w:val="00532623"/>
    <w:rsid w:val="00532809"/>
    <w:rsid w:val="00535BD8"/>
    <w:rsid w:val="005362AF"/>
    <w:rsid w:val="00540BEE"/>
    <w:rsid w:val="00543AA8"/>
    <w:rsid w:val="00544AD7"/>
    <w:rsid w:val="00546707"/>
    <w:rsid w:val="00547674"/>
    <w:rsid w:val="00550264"/>
    <w:rsid w:val="005513A7"/>
    <w:rsid w:val="00552416"/>
    <w:rsid w:val="00552C58"/>
    <w:rsid w:val="00553585"/>
    <w:rsid w:val="005538BC"/>
    <w:rsid w:val="00554945"/>
    <w:rsid w:val="00554DF8"/>
    <w:rsid w:val="005550BF"/>
    <w:rsid w:val="00556B6F"/>
    <w:rsid w:val="005572BF"/>
    <w:rsid w:val="00557DEC"/>
    <w:rsid w:val="00557ED6"/>
    <w:rsid w:val="00560C21"/>
    <w:rsid w:val="00562C8E"/>
    <w:rsid w:val="00563739"/>
    <w:rsid w:val="00564AED"/>
    <w:rsid w:val="00565410"/>
    <w:rsid w:val="005660F3"/>
    <w:rsid w:val="00567081"/>
    <w:rsid w:val="00570B66"/>
    <w:rsid w:val="00570D69"/>
    <w:rsid w:val="00570E1B"/>
    <w:rsid w:val="00572122"/>
    <w:rsid w:val="00574D22"/>
    <w:rsid w:val="00575E9B"/>
    <w:rsid w:val="005764E9"/>
    <w:rsid w:val="00576559"/>
    <w:rsid w:val="0058092D"/>
    <w:rsid w:val="00581665"/>
    <w:rsid w:val="00581A1D"/>
    <w:rsid w:val="00581DD3"/>
    <w:rsid w:val="0058211C"/>
    <w:rsid w:val="005823CF"/>
    <w:rsid w:val="00583D78"/>
    <w:rsid w:val="00584C27"/>
    <w:rsid w:val="00587731"/>
    <w:rsid w:val="005877B3"/>
    <w:rsid w:val="00587BB9"/>
    <w:rsid w:val="005915D1"/>
    <w:rsid w:val="00591878"/>
    <w:rsid w:val="00592345"/>
    <w:rsid w:val="00592D2E"/>
    <w:rsid w:val="005939A2"/>
    <w:rsid w:val="00594D0E"/>
    <w:rsid w:val="00596B6F"/>
    <w:rsid w:val="00596BAC"/>
    <w:rsid w:val="00597BBE"/>
    <w:rsid w:val="005A0159"/>
    <w:rsid w:val="005A0227"/>
    <w:rsid w:val="005A03E8"/>
    <w:rsid w:val="005A62B1"/>
    <w:rsid w:val="005A653A"/>
    <w:rsid w:val="005A6A41"/>
    <w:rsid w:val="005A6D13"/>
    <w:rsid w:val="005A7DDF"/>
    <w:rsid w:val="005B2A27"/>
    <w:rsid w:val="005B4C3D"/>
    <w:rsid w:val="005B5188"/>
    <w:rsid w:val="005C0119"/>
    <w:rsid w:val="005C1C78"/>
    <w:rsid w:val="005C226E"/>
    <w:rsid w:val="005C3B21"/>
    <w:rsid w:val="005C3D62"/>
    <w:rsid w:val="005C4236"/>
    <w:rsid w:val="005C668D"/>
    <w:rsid w:val="005D026D"/>
    <w:rsid w:val="005D1186"/>
    <w:rsid w:val="005D2670"/>
    <w:rsid w:val="005D2E60"/>
    <w:rsid w:val="005D4113"/>
    <w:rsid w:val="005D7B61"/>
    <w:rsid w:val="005E2164"/>
    <w:rsid w:val="005E2D64"/>
    <w:rsid w:val="005E2ED0"/>
    <w:rsid w:val="005E583F"/>
    <w:rsid w:val="005E6E76"/>
    <w:rsid w:val="005E7318"/>
    <w:rsid w:val="005E73F1"/>
    <w:rsid w:val="005F083F"/>
    <w:rsid w:val="005F1105"/>
    <w:rsid w:val="005F214A"/>
    <w:rsid w:val="005F5ECE"/>
    <w:rsid w:val="005F61A5"/>
    <w:rsid w:val="005F625E"/>
    <w:rsid w:val="005F6FEC"/>
    <w:rsid w:val="005F7A92"/>
    <w:rsid w:val="005F7BFC"/>
    <w:rsid w:val="006018AE"/>
    <w:rsid w:val="00601D0A"/>
    <w:rsid w:val="00602E1F"/>
    <w:rsid w:val="006033EA"/>
    <w:rsid w:val="00603E45"/>
    <w:rsid w:val="0060538E"/>
    <w:rsid w:val="00606E6E"/>
    <w:rsid w:val="0061132B"/>
    <w:rsid w:val="0061207D"/>
    <w:rsid w:val="006129AF"/>
    <w:rsid w:val="006135A2"/>
    <w:rsid w:val="00615204"/>
    <w:rsid w:val="00617885"/>
    <w:rsid w:val="006207D8"/>
    <w:rsid w:val="0062083B"/>
    <w:rsid w:val="0062258A"/>
    <w:rsid w:val="006236DC"/>
    <w:rsid w:val="006259E2"/>
    <w:rsid w:val="0062631B"/>
    <w:rsid w:val="0062648E"/>
    <w:rsid w:val="00630688"/>
    <w:rsid w:val="006309F5"/>
    <w:rsid w:val="00630F51"/>
    <w:rsid w:val="00631658"/>
    <w:rsid w:val="00634703"/>
    <w:rsid w:val="00634828"/>
    <w:rsid w:val="00634D2D"/>
    <w:rsid w:val="006405CC"/>
    <w:rsid w:val="00641971"/>
    <w:rsid w:val="00642864"/>
    <w:rsid w:val="006429D6"/>
    <w:rsid w:val="00643E8D"/>
    <w:rsid w:val="00644F02"/>
    <w:rsid w:val="00644F4F"/>
    <w:rsid w:val="00647255"/>
    <w:rsid w:val="006502B6"/>
    <w:rsid w:val="00653077"/>
    <w:rsid w:val="006534AA"/>
    <w:rsid w:val="00653642"/>
    <w:rsid w:val="0065425B"/>
    <w:rsid w:val="0065530A"/>
    <w:rsid w:val="0065695F"/>
    <w:rsid w:val="006577F4"/>
    <w:rsid w:val="00657D92"/>
    <w:rsid w:val="00657DC7"/>
    <w:rsid w:val="006617A3"/>
    <w:rsid w:val="00662652"/>
    <w:rsid w:val="00662F7E"/>
    <w:rsid w:val="00664AB6"/>
    <w:rsid w:val="00666D4A"/>
    <w:rsid w:val="00667A75"/>
    <w:rsid w:val="00670385"/>
    <w:rsid w:val="006707EB"/>
    <w:rsid w:val="006708D8"/>
    <w:rsid w:val="00673515"/>
    <w:rsid w:val="0067423F"/>
    <w:rsid w:val="0067504D"/>
    <w:rsid w:val="006752D5"/>
    <w:rsid w:val="006755BF"/>
    <w:rsid w:val="00677769"/>
    <w:rsid w:val="00681314"/>
    <w:rsid w:val="00681B81"/>
    <w:rsid w:val="0068309D"/>
    <w:rsid w:val="006830DF"/>
    <w:rsid w:val="00683AF0"/>
    <w:rsid w:val="00690588"/>
    <w:rsid w:val="00690AAB"/>
    <w:rsid w:val="0069128F"/>
    <w:rsid w:val="00692A55"/>
    <w:rsid w:val="0069315E"/>
    <w:rsid w:val="00695E01"/>
    <w:rsid w:val="006973EE"/>
    <w:rsid w:val="006A51B8"/>
    <w:rsid w:val="006A791D"/>
    <w:rsid w:val="006B0A01"/>
    <w:rsid w:val="006B14FC"/>
    <w:rsid w:val="006B1813"/>
    <w:rsid w:val="006B2C44"/>
    <w:rsid w:val="006B32AB"/>
    <w:rsid w:val="006B4E10"/>
    <w:rsid w:val="006B55A7"/>
    <w:rsid w:val="006B5CE8"/>
    <w:rsid w:val="006B7267"/>
    <w:rsid w:val="006B7F15"/>
    <w:rsid w:val="006C2509"/>
    <w:rsid w:val="006C377A"/>
    <w:rsid w:val="006C4B85"/>
    <w:rsid w:val="006C7679"/>
    <w:rsid w:val="006C7F2C"/>
    <w:rsid w:val="006D0341"/>
    <w:rsid w:val="006D0AF3"/>
    <w:rsid w:val="006D5597"/>
    <w:rsid w:val="006D60C2"/>
    <w:rsid w:val="006D73F3"/>
    <w:rsid w:val="006E0077"/>
    <w:rsid w:val="006E236C"/>
    <w:rsid w:val="006E2C66"/>
    <w:rsid w:val="006E304A"/>
    <w:rsid w:val="006E34D7"/>
    <w:rsid w:val="006E3A59"/>
    <w:rsid w:val="006E49CA"/>
    <w:rsid w:val="006E5512"/>
    <w:rsid w:val="006E5609"/>
    <w:rsid w:val="006E6702"/>
    <w:rsid w:val="006E757A"/>
    <w:rsid w:val="006E78A5"/>
    <w:rsid w:val="006F04E9"/>
    <w:rsid w:val="006F1054"/>
    <w:rsid w:val="006F215A"/>
    <w:rsid w:val="006F53D5"/>
    <w:rsid w:val="006F7D14"/>
    <w:rsid w:val="007010DE"/>
    <w:rsid w:val="00701528"/>
    <w:rsid w:val="00701E2E"/>
    <w:rsid w:val="00702E2B"/>
    <w:rsid w:val="007030E8"/>
    <w:rsid w:val="00703F1A"/>
    <w:rsid w:val="00704A8C"/>
    <w:rsid w:val="00705D67"/>
    <w:rsid w:val="00706A10"/>
    <w:rsid w:val="00707441"/>
    <w:rsid w:val="00707797"/>
    <w:rsid w:val="0071204D"/>
    <w:rsid w:val="0071327D"/>
    <w:rsid w:val="0071416E"/>
    <w:rsid w:val="00714380"/>
    <w:rsid w:val="00715670"/>
    <w:rsid w:val="00716222"/>
    <w:rsid w:val="0072013A"/>
    <w:rsid w:val="00722056"/>
    <w:rsid w:val="00727358"/>
    <w:rsid w:val="00727D4C"/>
    <w:rsid w:val="00732DBB"/>
    <w:rsid w:val="00735570"/>
    <w:rsid w:val="00736881"/>
    <w:rsid w:val="00737815"/>
    <w:rsid w:val="007408CC"/>
    <w:rsid w:val="00740DE7"/>
    <w:rsid w:val="00742C1D"/>
    <w:rsid w:val="00743D45"/>
    <w:rsid w:val="007468F5"/>
    <w:rsid w:val="007474B5"/>
    <w:rsid w:val="0075089D"/>
    <w:rsid w:val="00754645"/>
    <w:rsid w:val="0075591A"/>
    <w:rsid w:val="00762838"/>
    <w:rsid w:val="00762F36"/>
    <w:rsid w:val="0076384C"/>
    <w:rsid w:val="0076545E"/>
    <w:rsid w:val="00766BF5"/>
    <w:rsid w:val="007676A8"/>
    <w:rsid w:val="00767CDD"/>
    <w:rsid w:val="00770865"/>
    <w:rsid w:val="0077307C"/>
    <w:rsid w:val="00773643"/>
    <w:rsid w:val="00773664"/>
    <w:rsid w:val="00773F09"/>
    <w:rsid w:val="007752B3"/>
    <w:rsid w:val="00775EFD"/>
    <w:rsid w:val="00776003"/>
    <w:rsid w:val="00776E61"/>
    <w:rsid w:val="00781CD7"/>
    <w:rsid w:val="00782522"/>
    <w:rsid w:val="007836E1"/>
    <w:rsid w:val="00784F85"/>
    <w:rsid w:val="00784FE3"/>
    <w:rsid w:val="0078684E"/>
    <w:rsid w:val="0078691E"/>
    <w:rsid w:val="00786EA5"/>
    <w:rsid w:val="007879F6"/>
    <w:rsid w:val="00790427"/>
    <w:rsid w:val="00791099"/>
    <w:rsid w:val="0079230C"/>
    <w:rsid w:val="00792368"/>
    <w:rsid w:val="007925AE"/>
    <w:rsid w:val="007953DE"/>
    <w:rsid w:val="007962E2"/>
    <w:rsid w:val="00797CC4"/>
    <w:rsid w:val="007A05B2"/>
    <w:rsid w:val="007A0F68"/>
    <w:rsid w:val="007A1FDE"/>
    <w:rsid w:val="007A40C6"/>
    <w:rsid w:val="007A791E"/>
    <w:rsid w:val="007B081C"/>
    <w:rsid w:val="007B1D28"/>
    <w:rsid w:val="007B34CE"/>
    <w:rsid w:val="007B40C8"/>
    <w:rsid w:val="007B53A5"/>
    <w:rsid w:val="007B54D5"/>
    <w:rsid w:val="007B5D31"/>
    <w:rsid w:val="007B5EAB"/>
    <w:rsid w:val="007C21A8"/>
    <w:rsid w:val="007C374E"/>
    <w:rsid w:val="007C39C8"/>
    <w:rsid w:val="007C56DC"/>
    <w:rsid w:val="007C751B"/>
    <w:rsid w:val="007C7B95"/>
    <w:rsid w:val="007C7E0B"/>
    <w:rsid w:val="007C7EFF"/>
    <w:rsid w:val="007D019F"/>
    <w:rsid w:val="007D3227"/>
    <w:rsid w:val="007D419D"/>
    <w:rsid w:val="007D7E0F"/>
    <w:rsid w:val="007E0334"/>
    <w:rsid w:val="007E1A4F"/>
    <w:rsid w:val="007E28BC"/>
    <w:rsid w:val="007E2CB8"/>
    <w:rsid w:val="007E337E"/>
    <w:rsid w:val="007E4291"/>
    <w:rsid w:val="007E51B7"/>
    <w:rsid w:val="007E58E5"/>
    <w:rsid w:val="007E61ED"/>
    <w:rsid w:val="007E7815"/>
    <w:rsid w:val="007F049A"/>
    <w:rsid w:val="007F1CF8"/>
    <w:rsid w:val="007F3AF3"/>
    <w:rsid w:val="007F3F7F"/>
    <w:rsid w:val="007F455E"/>
    <w:rsid w:val="007F46BB"/>
    <w:rsid w:val="00800463"/>
    <w:rsid w:val="008018E9"/>
    <w:rsid w:val="00802584"/>
    <w:rsid w:val="00803CBD"/>
    <w:rsid w:val="00806B70"/>
    <w:rsid w:val="00807693"/>
    <w:rsid w:val="00811A31"/>
    <w:rsid w:val="00811F90"/>
    <w:rsid w:val="0081425D"/>
    <w:rsid w:val="008163CF"/>
    <w:rsid w:val="0081698A"/>
    <w:rsid w:val="00817197"/>
    <w:rsid w:val="008175F3"/>
    <w:rsid w:val="00817FF2"/>
    <w:rsid w:val="00820CCC"/>
    <w:rsid w:val="0082212E"/>
    <w:rsid w:val="00825EA3"/>
    <w:rsid w:val="008327CC"/>
    <w:rsid w:val="008337A8"/>
    <w:rsid w:val="00834BF9"/>
    <w:rsid w:val="00834D54"/>
    <w:rsid w:val="00836241"/>
    <w:rsid w:val="00836BAF"/>
    <w:rsid w:val="008432BF"/>
    <w:rsid w:val="008443A8"/>
    <w:rsid w:val="00845C2C"/>
    <w:rsid w:val="00851267"/>
    <w:rsid w:val="00852A0E"/>
    <w:rsid w:val="00852F7E"/>
    <w:rsid w:val="008636D6"/>
    <w:rsid w:val="00864553"/>
    <w:rsid w:val="00865663"/>
    <w:rsid w:val="008659AE"/>
    <w:rsid w:val="00865ACE"/>
    <w:rsid w:val="00865DEE"/>
    <w:rsid w:val="00866E54"/>
    <w:rsid w:val="0087318C"/>
    <w:rsid w:val="0087364A"/>
    <w:rsid w:val="00875DB6"/>
    <w:rsid w:val="00875DF1"/>
    <w:rsid w:val="00875E3D"/>
    <w:rsid w:val="00876C92"/>
    <w:rsid w:val="008770D6"/>
    <w:rsid w:val="008771B0"/>
    <w:rsid w:val="00881FA3"/>
    <w:rsid w:val="008829B4"/>
    <w:rsid w:val="00884A87"/>
    <w:rsid w:val="008854B8"/>
    <w:rsid w:val="00885673"/>
    <w:rsid w:val="00886B95"/>
    <w:rsid w:val="00890E95"/>
    <w:rsid w:val="00891224"/>
    <w:rsid w:val="008912CE"/>
    <w:rsid w:val="008923B8"/>
    <w:rsid w:val="0089444B"/>
    <w:rsid w:val="00894D54"/>
    <w:rsid w:val="00895997"/>
    <w:rsid w:val="00896F44"/>
    <w:rsid w:val="008A21C8"/>
    <w:rsid w:val="008A2AA7"/>
    <w:rsid w:val="008A3C1C"/>
    <w:rsid w:val="008A4EE5"/>
    <w:rsid w:val="008A5415"/>
    <w:rsid w:val="008A687D"/>
    <w:rsid w:val="008A6BB2"/>
    <w:rsid w:val="008A73B1"/>
    <w:rsid w:val="008A7743"/>
    <w:rsid w:val="008B0875"/>
    <w:rsid w:val="008B2F58"/>
    <w:rsid w:val="008B49D9"/>
    <w:rsid w:val="008B4EEF"/>
    <w:rsid w:val="008C12C9"/>
    <w:rsid w:val="008C3977"/>
    <w:rsid w:val="008C3CC6"/>
    <w:rsid w:val="008C3D21"/>
    <w:rsid w:val="008C3D51"/>
    <w:rsid w:val="008C3E32"/>
    <w:rsid w:val="008D07A9"/>
    <w:rsid w:val="008D110C"/>
    <w:rsid w:val="008D13AD"/>
    <w:rsid w:val="008D16EE"/>
    <w:rsid w:val="008D247A"/>
    <w:rsid w:val="008D2B4B"/>
    <w:rsid w:val="008D2C45"/>
    <w:rsid w:val="008D3119"/>
    <w:rsid w:val="008D419A"/>
    <w:rsid w:val="008D4FFA"/>
    <w:rsid w:val="008D50C4"/>
    <w:rsid w:val="008D5E4D"/>
    <w:rsid w:val="008E0C2C"/>
    <w:rsid w:val="008E17D1"/>
    <w:rsid w:val="008E43AC"/>
    <w:rsid w:val="008E6335"/>
    <w:rsid w:val="008F0B2C"/>
    <w:rsid w:val="008F1BCC"/>
    <w:rsid w:val="008F1C08"/>
    <w:rsid w:val="008F66AD"/>
    <w:rsid w:val="008F750C"/>
    <w:rsid w:val="009023F7"/>
    <w:rsid w:val="00904231"/>
    <w:rsid w:val="0090486E"/>
    <w:rsid w:val="0090691D"/>
    <w:rsid w:val="00907258"/>
    <w:rsid w:val="0091144B"/>
    <w:rsid w:val="00913207"/>
    <w:rsid w:val="00913A45"/>
    <w:rsid w:val="00914E37"/>
    <w:rsid w:val="0091620A"/>
    <w:rsid w:val="00917ECA"/>
    <w:rsid w:val="0092060B"/>
    <w:rsid w:val="0092071D"/>
    <w:rsid w:val="00920D47"/>
    <w:rsid w:val="00921183"/>
    <w:rsid w:val="0092182F"/>
    <w:rsid w:val="0092226D"/>
    <w:rsid w:val="009226EE"/>
    <w:rsid w:val="00922882"/>
    <w:rsid w:val="009234C2"/>
    <w:rsid w:val="00924C7C"/>
    <w:rsid w:val="00924F3A"/>
    <w:rsid w:val="00926B5C"/>
    <w:rsid w:val="009270CB"/>
    <w:rsid w:val="00927ABB"/>
    <w:rsid w:val="00927F14"/>
    <w:rsid w:val="00930162"/>
    <w:rsid w:val="009307B5"/>
    <w:rsid w:val="009314B6"/>
    <w:rsid w:val="009316AC"/>
    <w:rsid w:val="00933FED"/>
    <w:rsid w:val="00934113"/>
    <w:rsid w:val="009368FD"/>
    <w:rsid w:val="009374FB"/>
    <w:rsid w:val="00937CAC"/>
    <w:rsid w:val="00941096"/>
    <w:rsid w:val="00944087"/>
    <w:rsid w:val="00944AF4"/>
    <w:rsid w:val="009469CD"/>
    <w:rsid w:val="009475BB"/>
    <w:rsid w:val="00952D7F"/>
    <w:rsid w:val="00952E26"/>
    <w:rsid w:val="00953140"/>
    <w:rsid w:val="00954E88"/>
    <w:rsid w:val="009555E6"/>
    <w:rsid w:val="0095691A"/>
    <w:rsid w:val="00960E9D"/>
    <w:rsid w:val="00963910"/>
    <w:rsid w:val="00963D92"/>
    <w:rsid w:val="00966065"/>
    <w:rsid w:val="00966E11"/>
    <w:rsid w:val="00967DC0"/>
    <w:rsid w:val="00971112"/>
    <w:rsid w:val="009718F4"/>
    <w:rsid w:val="00971A11"/>
    <w:rsid w:val="00971BEE"/>
    <w:rsid w:val="00971F60"/>
    <w:rsid w:val="00972C0B"/>
    <w:rsid w:val="00975842"/>
    <w:rsid w:val="0097703B"/>
    <w:rsid w:val="009773BF"/>
    <w:rsid w:val="009817F8"/>
    <w:rsid w:val="00984CE2"/>
    <w:rsid w:val="0098505D"/>
    <w:rsid w:val="00990D84"/>
    <w:rsid w:val="0099269F"/>
    <w:rsid w:val="00993AF5"/>
    <w:rsid w:val="00996485"/>
    <w:rsid w:val="00996819"/>
    <w:rsid w:val="009A08B6"/>
    <w:rsid w:val="009A0D75"/>
    <w:rsid w:val="009A13E4"/>
    <w:rsid w:val="009A1DBD"/>
    <w:rsid w:val="009A2D32"/>
    <w:rsid w:val="009A384B"/>
    <w:rsid w:val="009A4BE4"/>
    <w:rsid w:val="009A54F7"/>
    <w:rsid w:val="009A5AF5"/>
    <w:rsid w:val="009A6B56"/>
    <w:rsid w:val="009A6C2D"/>
    <w:rsid w:val="009B22C5"/>
    <w:rsid w:val="009B2869"/>
    <w:rsid w:val="009B501D"/>
    <w:rsid w:val="009B568D"/>
    <w:rsid w:val="009B5856"/>
    <w:rsid w:val="009B5A60"/>
    <w:rsid w:val="009B7F24"/>
    <w:rsid w:val="009C2336"/>
    <w:rsid w:val="009C3014"/>
    <w:rsid w:val="009C48A2"/>
    <w:rsid w:val="009C4B58"/>
    <w:rsid w:val="009C60F6"/>
    <w:rsid w:val="009C65F7"/>
    <w:rsid w:val="009C7210"/>
    <w:rsid w:val="009C7C91"/>
    <w:rsid w:val="009D0F23"/>
    <w:rsid w:val="009D0FA4"/>
    <w:rsid w:val="009D316A"/>
    <w:rsid w:val="009D3752"/>
    <w:rsid w:val="009D39B5"/>
    <w:rsid w:val="009D44AB"/>
    <w:rsid w:val="009D5714"/>
    <w:rsid w:val="009E0A0B"/>
    <w:rsid w:val="009E0DCF"/>
    <w:rsid w:val="009E381C"/>
    <w:rsid w:val="009E5379"/>
    <w:rsid w:val="009E7240"/>
    <w:rsid w:val="009F09B0"/>
    <w:rsid w:val="009F1E7D"/>
    <w:rsid w:val="009F267D"/>
    <w:rsid w:val="009F2E29"/>
    <w:rsid w:val="009F39FF"/>
    <w:rsid w:val="009F3F03"/>
    <w:rsid w:val="009F425E"/>
    <w:rsid w:val="009F6057"/>
    <w:rsid w:val="009F6FB1"/>
    <w:rsid w:val="009F72D5"/>
    <w:rsid w:val="00A00436"/>
    <w:rsid w:val="00A01CC8"/>
    <w:rsid w:val="00A03108"/>
    <w:rsid w:val="00A05C7D"/>
    <w:rsid w:val="00A05FCD"/>
    <w:rsid w:val="00A07A0D"/>
    <w:rsid w:val="00A10C1F"/>
    <w:rsid w:val="00A10D51"/>
    <w:rsid w:val="00A14363"/>
    <w:rsid w:val="00A14437"/>
    <w:rsid w:val="00A15AFE"/>
    <w:rsid w:val="00A164DA"/>
    <w:rsid w:val="00A220D5"/>
    <w:rsid w:val="00A222AA"/>
    <w:rsid w:val="00A23516"/>
    <w:rsid w:val="00A24AD5"/>
    <w:rsid w:val="00A258E6"/>
    <w:rsid w:val="00A27250"/>
    <w:rsid w:val="00A305DD"/>
    <w:rsid w:val="00A3424F"/>
    <w:rsid w:val="00A34843"/>
    <w:rsid w:val="00A351A1"/>
    <w:rsid w:val="00A36D38"/>
    <w:rsid w:val="00A378C2"/>
    <w:rsid w:val="00A37E58"/>
    <w:rsid w:val="00A37E86"/>
    <w:rsid w:val="00A42171"/>
    <w:rsid w:val="00A436D1"/>
    <w:rsid w:val="00A438B4"/>
    <w:rsid w:val="00A44CC2"/>
    <w:rsid w:val="00A5132F"/>
    <w:rsid w:val="00A51DE1"/>
    <w:rsid w:val="00A52A2B"/>
    <w:rsid w:val="00A556F9"/>
    <w:rsid w:val="00A6010A"/>
    <w:rsid w:val="00A62D74"/>
    <w:rsid w:val="00A63F59"/>
    <w:rsid w:val="00A65A60"/>
    <w:rsid w:val="00A713E0"/>
    <w:rsid w:val="00A71669"/>
    <w:rsid w:val="00A71B9F"/>
    <w:rsid w:val="00A71DCF"/>
    <w:rsid w:val="00A74018"/>
    <w:rsid w:val="00A746A4"/>
    <w:rsid w:val="00A75DA0"/>
    <w:rsid w:val="00A75EBA"/>
    <w:rsid w:val="00A76DE4"/>
    <w:rsid w:val="00A76F19"/>
    <w:rsid w:val="00A811FF"/>
    <w:rsid w:val="00A8220C"/>
    <w:rsid w:val="00A822AF"/>
    <w:rsid w:val="00A82369"/>
    <w:rsid w:val="00A824D2"/>
    <w:rsid w:val="00A86EBF"/>
    <w:rsid w:val="00A87671"/>
    <w:rsid w:val="00A913E4"/>
    <w:rsid w:val="00A91DE0"/>
    <w:rsid w:val="00A923EA"/>
    <w:rsid w:val="00A924C0"/>
    <w:rsid w:val="00A92C6D"/>
    <w:rsid w:val="00A9353E"/>
    <w:rsid w:val="00A953E8"/>
    <w:rsid w:val="00AA07BE"/>
    <w:rsid w:val="00AA1380"/>
    <w:rsid w:val="00AA14C6"/>
    <w:rsid w:val="00AA2346"/>
    <w:rsid w:val="00AA368C"/>
    <w:rsid w:val="00AA3C1E"/>
    <w:rsid w:val="00AA478E"/>
    <w:rsid w:val="00AA5F4F"/>
    <w:rsid w:val="00AA6416"/>
    <w:rsid w:val="00AA6722"/>
    <w:rsid w:val="00AA6E74"/>
    <w:rsid w:val="00AA7B81"/>
    <w:rsid w:val="00AB0E5C"/>
    <w:rsid w:val="00AB3B8D"/>
    <w:rsid w:val="00AB3E1C"/>
    <w:rsid w:val="00AB4495"/>
    <w:rsid w:val="00AB48A8"/>
    <w:rsid w:val="00AB4AF5"/>
    <w:rsid w:val="00AB4BEA"/>
    <w:rsid w:val="00AB4C14"/>
    <w:rsid w:val="00AB6D8A"/>
    <w:rsid w:val="00AC3A6D"/>
    <w:rsid w:val="00AC4169"/>
    <w:rsid w:val="00AC41F0"/>
    <w:rsid w:val="00AC5CA4"/>
    <w:rsid w:val="00AC6669"/>
    <w:rsid w:val="00AC74D5"/>
    <w:rsid w:val="00AC7A40"/>
    <w:rsid w:val="00AC7B70"/>
    <w:rsid w:val="00AD0F05"/>
    <w:rsid w:val="00AD29E4"/>
    <w:rsid w:val="00AD32AF"/>
    <w:rsid w:val="00AD3E8D"/>
    <w:rsid w:val="00AD4861"/>
    <w:rsid w:val="00AD5742"/>
    <w:rsid w:val="00AD7F09"/>
    <w:rsid w:val="00AE22AF"/>
    <w:rsid w:val="00AE22EB"/>
    <w:rsid w:val="00AE23EC"/>
    <w:rsid w:val="00AE41D2"/>
    <w:rsid w:val="00AE5CEE"/>
    <w:rsid w:val="00AE67BC"/>
    <w:rsid w:val="00AE759D"/>
    <w:rsid w:val="00AF316E"/>
    <w:rsid w:val="00AF6600"/>
    <w:rsid w:val="00B00177"/>
    <w:rsid w:val="00B022FB"/>
    <w:rsid w:val="00B02866"/>
    <w:rsid w:val="00B02D13"/>
    <w:rsid w:val="00B03649"/>
    <w:rsid w:val="00B03713"/>
    <w:rsid w:val="00B03C09"/>
    <w:rsid w:val="00B0643A"/>
    <w:rsid w:val="00B10C7E"/>
    <w:rsid w:val="00B10CDB"/>
    <w:rsid w:val="00B118FD"/>
    <w:rsid w:val="00B12552"/>
    <w:rsid w:val="00B12A42"/>
    <w:rsid w:val="00B12FD5"/>
    <w:rsid w:val="00B1396C"/>
    <w:rsid w:val="00B13DCE"/>
    <w:rsid w:val="00B21D99"/>
    <w:rsid w:val="00B22E1D"/>
    <w:rsid w:val="00B23FAF"/>
    <w:rsid w:val="00B264E6"/>
    <w:rsid w:val="00B301E5"/>
    <w:rsid w:val="00B309BF"/>
    <w:rsid w:val="00B3113A"/>
    <w:rsid w:val="00B3147F"/>
    <w:rsid w:val="00B31EE6"/>
    <w:rsid w:val="00B3469B"/>
    <w:rsid w:val="00B36283"/>
    <w:rsid w:val="00B36564"/>
    <w:rsid w:val="00B36F3E"/>
    <w:rsid w:val="00B378D7"/>
    <w:rsid w:val="00B40494"/>
    <w:rsid w:val="00B40A97"/>
    <w:rsid w:val="00B40E46"/>
    <w:rsid w:val="00B41CD0"/>
    <w:rsid w:val="00B41D32"/>
    <w:rsid w:val="00B41F14"/>
    <w:rsid w:val="00B421B0"/>
    <w:rsid w:val="00B43338"/>
    <w:rsid w:val="00B4385C"/>
    <w:rsid w:val="00B47DDF"/>
    <w:rsid w:val="00B50049"/>
    <w:rsid w:val="00B5006D"/>
    <w:rsid w:val="00B510EA"/>
    <w:rsid w:val="00B515D2"/>
    <w:rsid w:val="00B525DF"/>
    <w:rsid w:val="00B54E32"/>
    <w:rsid w:val="00B55378"/>
    <w:rsid w:val="00B568E4"/>
    <w:rsid w:val="00B62824"/>
    <w:rsid w:val="00B66774"/>
    <w:rsid w:val="00B66BED"/>
    <w:rsid w:val="00B7026D"/>
    <w:rsid w:val="00B70939"/>
    <w:rsid w:val="00B71083"/>
    <w:rsid w:val="00B7140B"/>
    <w:rsid w:val="00B72009"/>
    <w:rsid w:val="00B72637"/>
    <w:rsid w:val="00B72C92"/>
    <w:rsid w:val="00B73942"/>
    <w:rsid w:val="00B7465A"/>
    <w:rsid w:val="00B76029"/>
    <w:rsid w:val="00B76F5F"/>
    <w:rsid w:val="00B80281"/>
    <w:rsid w:val="00B8137E"/>
    <w:rsid w:val="00B81841"/>
    <w:rsid w:val="00B82435"/>
    <w:rsid w:val="00B85529"/>
    <w:rsid w:val="00B85AE4"/>
    <w:rsid w:val="00B86978"/>
    <w:rsid w:val="00B871D6"/>
    <w:rsid w:val="00B90639"/>
    <w:rsid w:val="00B925B7"/>
    <w:rsid w:val="00B93307"/>
    <w:rsid w:val="00B9336B"/>
    <w:rsid w:val="00B93830"/>
    <w:rsid w:val="00B953BF"/>
    <w:rsid w:val="00B95705"/>
    <w:rsid w:val="00B95828"/>
    <w:rsid w:val="00B960ED"/>
    <w:rsid w:val="00B9683A"/>
    <w:rsid w:val="00B9706E"/>
    <w:rsid w:val="00B97163"/>
    <w:rsid w:val="00B971DB"/>
    <w:rsid w:val="00B97A7C"/>
    <w:rsid w:val="00BA0015"/>
    <w:rsid w:val="00BA1981"/>
    <w:rsid w:val="00BA294F"/>
    <w:rsid w:val="00BA39FD"/>
    <w:rsid w:val="00BA47A6"/>
    <w:rsid w:val="00BA5D7E"/>
    <w:rsid w:val="00BA636B"/>
    <w:rsid w:val="00BA647F"/>
    <w:rsid w:val="00BA741E"/>
    <w:rsid w:val="00BB034B"/>
    <w:rsid w:val="00BB05B6"/>
    <w:rsid w:val="00BB081A"/>
    <w:rsid w:val="00BB23E9"/>
    <w:rsid w:val="00BB38FD"/>
    <w:rsid w:val="00BB4037"/>
    <w:rsid w:val="00BB4448"/>
    <w:rsid w:val="00BB5EC1"/>
    <w:rsid w:val="00BB60D6"/>
    <w:rsid w:val="00BB7DEC"/>
    <w:rsid w:val="00BC2F62"/>
    <w:rsid w:val="00BC3ED0"/>
    <w:rsid w:val="00BC48E0"/>
    <w:rsid w:val="00BC5810"/>
    <w:rsid w:val="00BD000B"/>
    <w:rsid w:val="00BD1B2F"/>
    <w:rsid w:val="00BD312A"/>
    <w:rsid w:val="00BD692C"/>
    <w:rsid w:val="00BE0807"/>
    <w:rsid w:val="00BE0EC1"/>
    <w:rsid w:val="00BE1BF9"/>
    <w:rsid w:val="00BE266B"/>
    <w:rsid w:val="00BE3E3B"/>
    <w:rsid w:val="00BE61EE"/>
    <w:rsid w:val="00BF06A0"/>
    <w:rsid w:val="00BF108C"/>
    <w:rsid w:val="00BF19C2"/>
    <w:rsid w:val="00BF3B22"/>
    <w:rsid w:val="00BF3D01"/>
    <w:rsid w:val="00BF407F"/>
    <w:rsid w:val="00BF430D"/>
    <w:rsid w:val="00BF70C6"/>
    <w:rsid w:val="00BF7BBE"/>
    <w:rsid w:val="00C00AC5"/>
    <w:rsid w:val="00C01C5C"/>
    <w:rsid w:val="00C04971"/>
    <w:rsid w:val="00C06541"/>
    <w:rsid w:val="00C12AF5"/>
    <w:rsid w:val="00C158E3"/>
    <w:rsid w:val="00C161CD"/>
    <w:rsid w:val="00C162C2"/>
    <w:rsid w:val="00C164E6"/>
    <w:rsid w:val="00C22B99"/>
    <w:rsid w:val="00C234F6"/>
    <w:rsid w:val="00C23BBB"/>
    <w:rsid w:val="00C25086"/>
    <w:rsid w:val="00C26CB2"/>
    <w:rsid w:val="00C26D77"/>
    <w:rsid w:val="00C27E39"/>
    <w:rsid w:val="00C300D2"/>
    <w:rsid w:val="00C30166"/>
    <w:rsid w:val="00C303DB"/>
    <w:rsid w:val="00C31260"/>
    <w:rsid w:val="00C31284"/>
    <w:rsid w:val="00C31B00"/>
    <w:rsid w:val="00C33721"/>
    <w:rsid w:val="00C33B8D"/>
    <w:rsid w:val="00C35606"/>
    <w:rsid w:val="00C37A2F"/>
    <w:rsid w:val="00C37BF5"/>
    <w:rsid w:val="00C41107"/>
    <w:rsid w:val="00C4214C"/>
    <w:rsid w:val="00C437C5"/>
    <w:rsid w:val="00C43F7C"/>
    <w:rsid w:val="00C4520A"/>
    <w:rsid w:val="00C45780"/>
    <w:rsid w:val="00C46D8F"/>
    <w:rsid w:val="00C46EC2"/>
    <w:rsid w:val="00C5138F"/>
    <w:rsid w:val="00C5245F"/>
    <w:rsid w:val="00C52A20"/>
    <w:rsid w:val="00C53314"/>
    <w:rsid w:val="00C54000"/>
    <w:rsid w:val="00C5590A"/>
    <w:rsid w:val="00C563C5"/>
    <w:rsid w:val="00C607C8"/>
    <w:rsid w:val="00C623F7"/>
    <w:rsid w:val="00C625D7"/>
    <w:rsid w:val="00C633A4"/>
    <w:rsid w:val="00C63DDC"/>
    <w:rsid w:val="00C64A78"/>
    <w:rsid w:val="00C654C7"/>
    <w:rsid w:val="00C65A50"/>
    <w:rsid w:val="00C65E26"/>
    <w:rsid w:val="00C6623E"/>
    <w:rsid w:val="00C662F5"/>
    <w:rsid w:val="00C666F6"/>
    <w:rsid w:val="00C67124"/>
    <w:rsid w:val="00C679C8"/>
    <w:rsid w:val="00C67D1E"/>
    <w:rsid w:val="00C7008F"/>
    <w:rsid w:val="00C771AF"/>
    <w:rsid w:val="00C779FE"/>
    <w:rsid w:val="00C77D85"/>
    <w:rsid w:val="00C77EF0"/>
    <w:rsid w:val="00C80587"/>
    <w:rsid w:val="00C833B7"/>
    <w:rsid w:val="00C837C4"/>
    <w:rsid w:val="00C8434B"/>
    <w:rsid w:val="00C85A37"/>
    <w:rsid w:val="00C86A95"/>
    <w:rsid w:val="00C87349"/>
    <w:rsid w:val="00C876D5"/>
    <w:rsid w:val="00C906F6"/>
    <w:rsid w:val="00C91088"/>
    <w:rsid w:val="00C9117E"/>
    <w:rsid w:val="00C93874"/>
    <w:rsid w:val="00C95F0A"/>
    <w:rsid w:val="00C964D1"/>
    <w:rsid w:val="00CA0359"/>
    <w:rsid w:val="00CA1C81"/>
    <w:rsid w:val="00CA231F"/>
    <w:rsid w:val="00CA324A"/>
    <w:rsid w:val="00CA6C35"/>
    <w:rsid w:val="00CB0C51"/>
    <w:rsid w:val="00CB111C"/>
    <w:rsid w:val="00CB11B5"/>
    <w:rsid w:val="00CB1975"/>
    <w:rsid w:val="00CB1C48"/>
    <w:rsid w:val="00CB218E"/>
    <w:rsid w:val="00CB2A3F"/>
    <w:rsid w:val="00CB2EC0"/>
    <w:rsid w:val="00CB3D3C"/>
    <w:rsid w:val="00CB5578"/>
    <w:rsid w:val="00CB6496"/>
    <w:rsid w:val="00CB6ABC"/>
    <w:rsid w:val="00CC0699"/>
    <w:rsid w:val="00CC08FB"/>
    <w:rsid w:val="00CC0E6E"/>
    <w:rsid w:val="00CC1CD3"/>
    <w:rsid w:val="00CC4590"/>
    <w:rsid w:val="00CD0739"/>
    <w:rsid w:val="00CD1292"/>
    <w:rsid w:val="00CD309F"/>
    <w:rsid w:val="00CD581E"/>
    <w:rsid w:val="00CD6346"/>
    <w:rsid w:val="00CD68F0"/>
    <w:rsid w:val="00CD7CC9"/>
    <w:rsid w:val="00CE1128"/>
    <w:rsid w:val="00CE1F7E"/>
    <w:rsid w:val="00CE3734"/>
    <w:rsid w:val="00CE397E"/>
    <w:rsid w:val="00CE434F"/>
    <w:rsid w:val="00CE4969"/>
    <w:rsid w:val="00CE58C7"/>
    <w:rsid w:val="00CE6651"/>
    <w:rsid w:val="00CE7EE6"/>
    <w:rsid w:val="00CF184C"/>
    <w:rsid w:val="00CF3E7D"/>
    <w:rsid w:val="00CF510A"/>
    <w:rsid w:val="00CF57CC"/>
    <w:rsid w:val="00CF6290"/>
    <w:rsid w:val="00CF6D69"/>
    <w:rsid w:val="00CF7F06"/>
    <w:rsid w:val="00D03AC4"/>
    <w:rsid w:val="00D06343"/>
    <w:rsid w:val="00D0644B"/>
    <w:rsid w:val="00D10045"/>
    <w:rsid w:val="00D12733"/>
    <w:rsid w:val="00D150E2"/>
    <w:rsid w:val="00D20CC9"/>
    <w:rsid w:val="00D222B1"/>
    <w:rsid w:val="00D22F8F"/>
    <w:rsid w:val="00D25241"/>
    <w:rsid w:val="00D273A0"/>
    <w:rsid w:val="00D31870"/>
    <w:rsid w:val="00D31B07"/>
    <w:rsid w:val="00D330D2"/>
    <w:rsid w:val="00D356D3"/>
    <w:rsid w:val="00D42DB1"/>
    <w:rsid w:val="00D43A31"/>
    <w:rsid w:val="00D4603D"/>
    <w:rsid w:val="00D47B62"/>
    <w:rsid w:val="00D5408A"/>
    <w:rsid w:val="00D558C8"/>
    <w:rsid w:val="00D56B92"/>
    <w:rsid w:val="00D57683"/>
    <w:rsid w:val="00D60C09"/>
    <w:rsid w:val="00D622F8"/>
    <w:rsid w:val="00D62369"/>
    <w:rsid w:val="00D628E6"/>
    <w:rsid w:val="00D62A82"/>
    <w:rsid w:val="00D63C48"/>
    <w:rsid w:val="00D655DD"/>
    <w:rsid w:val="00D6715A"/>
    <w:rsid w:val="00D6783E"/>
    <w:rsid w:val="00D71C42"/>
    <w:rsid w:val="00D71DB8"/>
    <w:rsid w:val="00D72523"/>
    <w:rsid w:val="00D7363E"/>
    <w:rsid w:val="00D74C42"/>
    <w:rsid w:val="00D76063"/>
    <w:rsid w:val="00D765F5"/>
    <w:rsid w:val="00D76FD1"/>
    <w:rsid w:val="00D77B6F"/>
    <w:rsid w:val="00D80CF5"/>
    <w:rsid w:val="00D83DED"/>
    <w:rsid w:val="00D842A0"/>
    <w:rsid w:val="00D84CFA"/>
    <w:rsid w:val="00D863FB"/>
    <w:rsid w:val="00D86E00"/>
    <w:rsid w:val="00D87BAA"/>
    <w:rsid w:val="00D87EFB"/>
    <w:rsid w:val="00D90BF6"/>
    <w:rsid w:val="00D91022"/>
    <w:rsid w:val="00D91209"/>
    <w:rsid w:val="00D91F3E"/>
    <w:rsid w:val="00D91F58"/>
    <w:rsid w:val="00D92F49"/>
    <w:rsid w:val="00D93896"/>
    <w:rsid w:val="00D94E5A"/>
    <w:rsid w:val="00D95C6E"/>
    <w:rsid w:val="00D95F62"/>
    <w:rsid w:val="00D96528"/>
    <w:rsid w:val="00D9754C"/>
    <w:rsid w:val="00DA12F8"/>
    <w:rsid w:val="00DA4827"/>
    <w:rsid w:val="00DA4CD0"/>
    <w:rsid w:val="00DA5DEF"/>
    <w:rsid w:val="00DA7965"/>
    <w:rsid w:val="00DB01AE"/>
    <w:rsid w:val="00DB165D"/>
    <w:rsid w:val="00DB199F"/>
    <w:rsid w:val="00DB1CD5"/>
    <w:rsid w:val="00DB1EE8"/>
    <w:rsid w:val="00DB3D6D"/>
    <w:rsid w:val="00DB5D32"/>
    <w:rsid w:val="00DB665E"/>
    <w:rsid w:val="00DB672C"/>
    <w:rsid w:val="00DB72D3"/>
    <w:rsid w:val="00DC0937"/>
    <w:rsid w:val="00DC0ACC"/>
    <w:rsid w:val="00DC2DE9"/>
    <w:rsid w:val="00DC38F3"/>
    <w:rsid w:val="00DC3E1D"/>
    <w:rsid w:val="00DC5CE3"/>
    <w:rsid w:val="00DC5D40"/>
    <w:rsid w:val="00DD1169"/>
    <w:rsid w:val="00DD25F3"/>
    <w:rsid w:val="00DD3B07"/>
    <w:rsid w:val="00DD458B"/>
    <w:rsid w:val="00DD4715"/>
    <w:rsid w:val="00DE0188"/>
    <w:rsid w:val="00DE14D0"/>
    <w:rsid w:val="00DE23B5"/>
    <w:rsid w:val="00DE2DD7"/>
    <w:rsid w:val="00DE31AA"/>
    <w:rsid w:val="00DE34E8"/>
    <w:rsid w:val="00DE444C"/>
    <w:rsid w:val="00DE7110"/>
    <w:rsid w:val="00DF294D"/>
    <w:rsid w:val="00DF317C"/>
    <w:rsid w:val="00DF32EF"/>
    <w:rsid w:val="00DF3748"/>
    <w:rsid w:val="00DF395D"/>
    <w:rsid w:val="00DF45B5"/>
    <w:rsid w:val="00DF48E9"/>
    <w:rsid w:val="00DF4E47"/>
    <w:rsid w:val="00DF66BE"/>
    <w:rsid w:val="00DF685E"/>
    <w:rsid w:val="00E01ECD"/>
    <w:rsid w:val="00E039A6"/>
    <w:rsid w:val="00E056AF"/>
    <w:rsid w:val="00E07300"/>
    <w:rsid w:val="00E1036E"/>
    <w:rsid w:val="00E1069C"/>
    <w:rsid w:val="00E10DEB"/>
    <w:rsid w:val="00E12408"/>
    <w:rsid w:val="00E14115"/>
    <w:rsid w:val="00E15192"/>
    <w:rsid w:val="00E16B81"/>
    <w:rsid w:val="00E20005"/>
    <w:rsid w:val="00E20855"/>
    <w:rsid w:val="00E213A4"/>
    <w:rsid w:val="00E21FD0"/>
    <w:rsid w:val="00E2255F"/>
    <w:rsid w:val="00E22672"/>
    <w:rsid w:val="00E2379F"/>
    <w:rsid w:val="00E23E9A"/>
    <w:rsid w:val="00E2446D"/>
    <w:rsid w:val="00E24DF7"/>
    <w:rsid w:val="00E268AB"/>
    <w:rsid w:val="00E270C6"/>
    <w:rsid w:val="00E300A0"/>
    <w:rsid w:val="00E30EF4"/>
    <w:rsid w:val="00E31409"/>
    <w:rsid w:val="00E32F8C"/>
    <w:rsid w:val="00E33A3B"/>
    <w:rsid w:val="00E341C6"/>
    <w:rsid w:val="00E343CE"/>
    <w:rsid w:val="00E369C9"/>
    <w:rsid w:val="00E424DA"/>
    <w:rsid w:val="00E43907"/>
    <w:rsid w:val="00E43A19"/>
    <w:rsid w:val="00E43B3F"/>
    <w:rsid w:val="00E442FA"/>
    <w:rsid w:val="00E451C6"/>
    <w:rsid w:val="00E4678E"/>
    <w:rsid w:val="00E469A7"/>
    <w:rsid w:val="00E5065C"/>
    <w:rsid w:val="00E508BB"/>
    <w:rsid w:val="00E51510"/>
    <w:rsid w:val="00E52057"/>
    <w:rsid w:val="00E53DA1"/>
    <w:rsid w:val="00E557AE"/>
    <w:rsid w:val="00E561D3"/>
    <w:rsid w:val="00E6197D"/>
    <w:rsid w:val="00E62470"/>
    <w:rsid w:val="00E627C4"/>
    <w:rsid w:val="00E62C85"/>
    <w:rsid w:val="00E6317C"/>
    <w:rsid w:val="00E65424"/>
    <w:rsid w:val="00E655AF"/>
    <w:rsid w:val="00E671BD"/>
    <w:rsid w:val="00E71424"/>
    <w:rsid w:val="00E716F9"/>
    <w:rsid w:val="00E71DA9"/>
    <w:rsid w:val="00E722D2"/>
    <w:rsid w:val="00E749D5"/>
    <w:rsid w:val="00E777EB"/>
    <w:rsid w:val="00E7784B"/>
    <w:rsid w:val="00E82681"/>
    <w:rsid w:val="00E8353C"/>
    <w:rsid w:val="00E8395A"/>
    <w:rsid w:val="00E8422B"/>
    <w:rsid w:val="00E84247"/>
    <w:rsid w:val="00E84F4C"/>
    <w:rsid w:val="00E85056"/>
    <w:rsid w:val="00E90DEB"/>
    <w:rsid w:val="00E90FBB"/>
    <w:rsid w:val="00E91E2C"/>
    <w:rsid w:val="00E940E7"/>
    <w:rsid w:val="00E96F47"/>
    <w:rsid w:val="00E979BA"/>
    <w:rsid w:val="00EA03E5"/>
    <w:rsid w:val="00EA1C17"/>
    <w:rsid w:val="00EA1EDB"/>
    <w:rsid w:val="00EA47C8"/>
    <w:rsid w:val="00EA48F4"/>
    <w:rsid w:val="00EA6138"/>
    <w:rsid w:val="00EB020E"/>
    <w:rsid w:val="00EB110C"/>
    <w:rsid w:val="00EB22AF"/>
    <w:rsid w:val="00EB5F77"/>
    <w:rsid w:val="00EC01C2"/>
    <w:rsid w:val="00EC16E9"/>
    <w:rsid w:val="00EC1A02"/>
    <w:rsid w:val="00EC26B6"/>
    <w:rsid w:val="00EC328F"/>
    <w:rsid w:val="00EC58C9"/>
    <w:rsid w:val="00EC5AFD"/>
    <w:rsid w:val="00EC5C01"/>
    <w:rsid w:val="00EC7EB9"/>
    <w:rsid w:val="00ED0AAD"/>
    <w:rsid w:val="00ED3D8D"/>
    <w:rsid w:val="00ED52C2"/>
    <w:rsid w:val="00ED595A"/>
    <w:rsid w:val="00ED5AC7"/>
    <w:rsid w:val="00ED5EEC"/>
    <w:rsid w:val="00ED714C"/>
    <w:rsid w:val="00ED7A7D"/>
    <w:rsid w:val="00EE124F"/>
    <w:rsid w:val="00EE1840"/>
    <w:rsid w:val="00EE20C8"/>
    <w:rsid w:val="00EE3BE9"/>
    <w:rsid w:val="00EE4491"/>
    <w:rsid w:val="00EE5033"/>
    <w:rsid w:val="00EF0393"/>
    <w:rsid w:val="00EF2460"/>
    <w:rsid w:val="00EF2BF7"/>
    <w:rsid w:val="00EF2C46"/>
    <w:rsid w:val="00EF3F12"/>
    <w:rsid w:val="00EF420D"/>
    <w:rsid w:val="00EF54D8"/>
    <w:rsid w:val="00EF67A4"/>
    <w:rsid w:val="00EF70D8"/>
    <w:rsid w:val="00F00968"/>
    <w:rsid w:val="00F014DA"/>
    <w:rsid w:val="00F0175F"/>
    <w:rsid w:val="00F02BDC"/>
    <w:rsid w:val="00F030D3"/>
    <w:rsid w:val="00F033FC"/>
    <w:rsid w:val="00F04B26"/>
    <w:rsid w:val="00F0523F"/>
    <w:rsid w:val="00F12858"/>
    <w:rsid w:val="00F1422A"/>
    <w:rsid w:val="00F14B16"/>
    <w:rsid w:val="00F15BA1"/>
    <w:rsid w:val="00F168FD"/>
    <w:rsid w:val="00F20AA7"/>
    <w:rsid w:val="00F219FC"/>
    <w:rsid w:val="00F222F1"/>
    <w:rsid w:val="00F223AD"/>
    <w:rsid w:val="00F227E2"/>
    <w:rsid w:val="00F23115"/>
    <w:rsid w:val="00F23796"/>
    <w:rsid w:val="00F247BD"/>
    <w:rsid w:val="00F24BB2"/>
    <w:rsid w:val="00F25BAD"/>
    <w:rsid w:val="00F27F2E"/>
    <w:rsid w:val="00F30332"/>
    <w:rsid w:val="00F3053E"/>
    <w:rsid w:val="00F31E90"/>
    <w:rsid w:val="00F32673"/>
    <w:rsid w:val="00F3425A"/>
    <w:rsid w:val="00F34B93"/>
    <w:rsid w:val="00F350B2"/>
    <w:rsid w:val="00F353B7"/>
    <w:rsid w:val="00F37B0E"/>
    <w:rsid w:val="00F40743"/>
    <w:rsid w:val="00F41513"/>
    <w:rsid w:val="00F42861"/>
    <w:rsid w:val="00F4348F"/>
    <w:rsid w:val="00F435FA"/>
    <w:rsid w:val="00F4481C"/>
    <w:rsid w:val="00F44F8D"/>
    <w:rsid w:val="00F45055"/>
    <w:rsid w:val="00F46333"/>
    <w:rsid w:val="00F473D5"/>
    <w:rsid w:val="00F528C7"/>
    <w:rsid w:val="00F53284"/>
    <w:rsid w:val="00F5345C"/>
    <w:rsid w:val="00F54E43"/>
    <w:rsid w:val="00F56C24"/>
    <w:rsid w:val="00F6206F"/>
    <w:rsid w:val="00F62201"/>
    <w:rsid w:val="00F6360C"/>
    <w:rsid w:val="00F6466C"/>
    <w:rsid w:val="00F64737"/>
    <w:rsid w:val="00F65185"/>
    <w:rsid w:val="00F656A9"/>
    <w:rsid w:val="00F67661"/>
    <w:rsid w:val="00F7007D"/>
    <w:rsid w:val="00F71CAF"/>
    <w:rsid w:val="00F72617"/>
    <w:rsid w:val="00F7269A"/>
    <w:rsid w:val="00F73EB9"/>
    <w:rsid w:val="00F74BED"/>
    <w:rsid w:val="00F75865"/>
    <w:rsid w:val="00F75DF5"/>
    <w:rsid w:val="00F81287"/>
    <w:rsid w:val="00F81428"/>
    <w:rsid w:val="00F817A0"/>
    <w:rsid w:val="00F83F08"/>
    <w:rsid w:val="00F842E5"/>
    <w:rsid w:val="00F84301"/>
    <w:rsid w:val="00F846AA"/>
    <w:rsid w:val="00F85E22"/>
    <w:rsid w:val="00F876B6"/>
    <w:rsid w:val="00F87A5F"/>
    <w:rsid w:val="00F87B51"/>
    <w:rsid w:val="00F9056A"/>
    <w:rsid w:val="00F9173A"/>
    <w:rsid w:val="00F95733"/>
    <w:rsid w:val="00F96625"/>
    <w:rsid w:val="00FA145F"/>
    <w:rsid w:val="00FA1886"/>
    <w:rsid w:val="00FA2A4C"/>
    <w:rsid w:val="00FA3885"/>
    <w:rsid w:val="00FA4423"/>
    <w:rsid w:val="00FA52A1"/>
    <w:rsid w:val="00FA601E"/>
    <w:rsid w:val="00FA63A9"/>
    <w:rsid w:val="00FA7541"/>
    <w:rsid w:val="00FB195C"/>
    <w:rsid w:val="00FB2120"/>
    <w:rsid w:val="00FB2D6C"/>
    <w:rsid w:val="00FB2E3C"/>
    <w:rsid w:val="00FB5DCD"/>
    <w:rsid w:val="00FB7ADF"/>
    <w:rsid w:val="00FC0D94"/>
    <w:rsid w:val="00FC224E"/>
    <w:rsid w:val="00FC2529"/>
    <w:rsid w:val="00FC26D7"/>
    <w:rsid w:val="00FC2D85"/>
    <w:rsid w:val="00FC41DC"/>
    <w:rsid w:val="00FC4250"/>
    <w:rsid w:val="00FC7B5F"/>
    <w:rsid w:val="00FD155E"/>
    <w:rsid w:val="00FD1BAC"/>
    <w:rsid w:val="00FD2C16"/>
    <w:rsid w:val="00FD6EE5"/>
    <w:rsid w:val="00FD7D65"/>
    <w:rsid w:val="00FE14C8"/>
    <w:rsid w:val="00FE2589"/>
    <w:rsid w:val="00FE2DA2"/>
    <w:rsid w:val="00FE33E8"/>
    <w:rsid w:val="00FE3DC4"/>
    <w:rsid w:val="00FE3FE1"/>
    <w:rsid w:val="00FE5BDA"/>
    <w:rsid w:val="00FE654B"/>
    <w:rsid w:val="00FE7044"/>
    <w:rsid w:val="00FF32C6"/>
    <w:rsid w:val="00FF4386"/>
    <w:rsid w:val="00FF4A8D"/>
    <w:rsid w:val="00FF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uiPriority w:val="39"/>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C33721"/>
    <w:pPr>
      <w:tabs>
        <w:tab w:val="left" w:pos="180"/>
        <w:tab w:val="right" w:leader="dot" w:pos="9900"/>
      </w:tabs>
      <w:spacing w:after="0" w:line="240" w:lineRule="auto"/>
      <w:ind w:left="-540"/>
    </w:pPr>
    <w:rPr>
      <w:rFonts w:ascii="Times New Roman" w:hAnsi="Times New Roman"/>
      <w:noProof/>
      <w:sz w:val="26"/>
      <w:szCs w:val="26"/>
    </w:rPr>
  </w:style>
  <w:style w:type="paragraph" w:styleId="af">
    <w:name w:val="footer"/>
    <w:basedOn w:val="a"/>
    <w:rsid w:val="004E235A"/>
    <w:pPr>
      <w:tabs>
        <w:tab w:val="center" w:pos="4677"/>
        <w:tab w:val="right" w:pos="9355"/>
      </w:tabs>
    </w:pPr>
  </w:style>
  <w:style w:type="character" w:styleId="af0">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1">
    <w:name w:val="Body Text"/>
    <w:basedOn w:val="a"/>
    <w:rsid w:val="005D2E60"/>
    <w:pPr>
      <w:spacing w:after="120" w:line="240" w:lineRule="auto"/>
    </w:pPr>
    <w:rPr>
      <w:rFonts w:ascii="Times New Roman" w:hAnsi="Times New Roman"/>
      <w:sz w:val="24"/>
      <w:szCs w:val="24"/>
      <w:lang w:eastAsia="ru-RU"/>
    </w:rPr>
  </w:style>
  <w:style w:type="paragraph" w:styleId="af2">
    <w:name w:val="No Spacing"/>
    <w:link w:val="af3"/>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4">
    <w:name w:val="annotation reference"/>
    <w:rsid w:val="00D4603D"/>
    <w:rPr>
      <w:sz w:val="16"/>
      <w:szCs w:val="16"/>
    </w:rPr>
  </w:style>
  <w:style w:type="paragraph" w:styleId="af5">
    <w:name w:val="annotation text"/>
    <w:basedOn w:val="a"/>
    <w:link w:val="af6"/>
    <w:rsid w:val="00D4603D"/>
    <w:rPr>
      <w:sz w:val="20"/>
      <w:szCs w:val="20"/>
    </w:rPr>
  </w:style>
  <w:style w:type="character" w:customStyle="1" w:styleId="af6">
    <w:name w:val="Текст примечания Знак"/>
    <w:link w:val="af5"/>
    <w:rsid w:val="00D4603D"/>
    <w:rPr>
      <w:rFonts w:ascii="Calibri" w:hAnsi="Calibri"/>
      <w:lang w:eastAsia="en-US"/>
    </w:rPr>
  </w:style>
  <w:style w:type="paragraph" w:styleId="af7">
    <w:name w:val="annotation subject"/>
    <w:basedOn w:val="af5"/>
    <w:next w:val="af5"/>
    <w:link w:val="af8"/>
    <w:rsid w:val="00D4603D"/>
    <w:rPr>
      <w:b/>
      <w:bCs/>
    </w:rPr>
  </w:style>
  <w:style w:type="character" w:customStyle="1" w:styleId="af8">
    <w:name w:val="Тема примечания Знак"/>
    <w:link w:val="af7"/>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9">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a">
    <w:name w:val="Document Map"/>
    <w:basedOn w:val="a"/>
    <w:semiHidden/>
    <w:rsid w:val="0011766E"/>
    <w:pPr>
      <w:shd w:val="clear" w:color="auto" w:fill="000080"/>
    </w:pPr>
    <w:rPr>
      <w:rFonts w:ascii="Tahoma" w:hAnsi="Tahoma" w:cs="Tahoma"/>
      <w:sz w:val="20"/>
      <w:szCs w:val="20"/>
    </w:rPr>
  </w:style>
  <w:style w:type="table" w:customStyle="1" w:styleId="-411">
    <w:name w:val="Список-таблица 4 — акцент 11"/>
    <w:basedOn w:val="a1"/>
    <w:uiPriority w:val="49"/>
    <w:rsid w:val="00A556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b">
    <w:name w:val="Подпись к таблице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Подпись к таблице (2)_"/>
    <w:link w:val="23"/>
    <w:rsid w:val="00A556F9"/>
    <w:rPr>
      <w:i/>
      <w:iCs/>
      <w:sz w:val="26"/>
      <w:szCs w:val="26"/>
      <w:shd w:val="clear" w:color="auto" w:fill="FFFFFF"/>
    </w:rPr>
  </w:style>
  <w:style w:type="character" w:customStyle="1" w:styleId="24">
    <w:name w:val="Основной текст (2)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Подпись к таблице (2)"/>
    <w:basedOn w:val="a"/>
    <w:link w:val="22"/>
    <w:rsid w:val="00A556F9"/>
    <w:pPr>
      <w:widowControl w:val="0"/>
      <w:shd w:val="clear" w:color="auto" w:fill="FFFFFF"/>
      <w:spacing w:after="0" w:line="0" w:lineRule="atLeast"/>
    </w:pPr>
    <w:rPr>
      <w:rFonts w:ascii="Times New Roman" w:hAnsi="Times New Roman"/>
      <w:i/>
      <w:iCs/>
      <w:sz w:val="26"/>
      <w:szCs w:val="26"/>
      <w:lang w:eastAsia="ru-RU"/>
    </w:rPr>
  </w:style>
  <w:style w:type="table" w:customStyle="1" w:styleId="-4110">
    <w:name w:val="Таблица-сетка 4 — акцент 11"/>
    <w:basedOn w:val="a1"/>
    <w:uiPriority w:val="49"/>
    <w:rsid w:val="00CD07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писок-таблица 5 темная — акцент 11"/>
    <w:basedOn w:val="a1"/>
    <w:uiPriority w:val="50"/>
    <w:rsid w:val="000135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210pt">
    <w:name w:val="Основной текст (2) + 10 pt;Полужирный"/>
    <w:rsid w:val="00A01CC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normalmailrucssattributepostfix">
    <w:name w:val="msonormal_mailru_css_attribute_postfix"/>
    <w:basedOn w:val="a"/>
    <w:rsid w:val="001F084B"/>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locked/>
    <w:rsid w:val="0031547A"/>
    <w:rPr>
      <w:rFonts w:ascii="Calibri" w:eastAsia="Calibri" w:hAnsi="Calibri"/>
      <w:sz w:val="22"/>
      <w:szCs w:val="22"/>
      <w:lang w:eastAsia="en-US"/>
    </w:rPr>
  </w:style>
  <w:style w:type="table" w:customStyle="1" w:styleId="-4111">
    <w:name w:val="Таблица-сетка 4 — акцент 11"/>
    <w:basedOn w:val="a1"/>
    <w:uiPriority w:val="49"/>
    <w:rsid w:val="007030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1"/>
    <w:uiPriority w:val="49"/>
    <w:rsid w:val="006905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3">
    <w:name w:val="Без интервала Знак"/>
    <w:basedOn w:val="a0"/>
    <w:link w:val="af2"/>
    <w:uiPriority w:val="1"/>
    <w:rsid w:val="00690588"/>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F"/>
    <w:pPr>
      <w:spacing w:after="200" w:line="276" w:lineRule="auto"/>
    </w:pPr>
    <w:rPr>
      <w:rFonts w:ascii="Calibri" w:hAnsi="Calibri"/>
      <w:sz w:val="22"/>
      <w:szCs w:val="22"/>
      <w:lang w:eastAsia="en-US"/>
    </w:rPr>
  </w:style>
  <w:style w:type="paragraph" w:styleId="1">
    <w:name w:val="heading 1"/>
    <w:basedOn w:val="a"/>
    <w:next w:val="a"/>
    <w:qFormat/>
    <w:rsid w:val="000903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мятка"/>
    <w:basedOn w:val="a"/>
    <w:rsid w:val="00736881"/>
    <w:pPr>
      <w:ind w:firstLine="280"/>
      <w:jc w:val="center"/>
    </w:pPr>
    <w:rPr>
      <w:rFonts w:ascii="Century Gothic" w:hAnsi="Century Gothic"/>
      <w:b/>
      <w:sz w:val="20"/>
      <w:szCs w:val="28"/>
    </w:rPr>
  </w:style>
  <w:style w:type="paragraph" w:customStyle="1" w:styleId="a4">
    <w:name w:val="Серая Полоса"/>
    <w:basedOn w:val="a"/>
    <w:rsid w:val="009475BB"/>
    <w:pPr>
      <w:shd w:val="clear" w:color="auto" w:fill="E0E0E0"/>
      <w:jc w:val="right"/>
    </w:pPr>
    <w:rPr>
      <w:i/>
    </w:rPr>
  </w:style>
  <w:style w:type="paragraph" w:customStyle="1" w:styleId="a5">
    <w:name w:val="Серая полоса"/>
    <w:basedOn w:val="a"/>
    <w:rsid w:val="009475BB"/>
    <w:pPr>
      <w:shd w:val="clear" w:color="auto" w:fill="E0E0E0"/>
      <w:jc w:val="right"/>
    </w:pPr>
    <w:rPr>
      <w:i/>
    </w:rPr>
  </w:style>
  <w:style w:type="paragraph" w:customStyle="1" w:styleId="10">
    <w:name w:val="Абзац списка1"/>
    <w:basedOn w:val="a"/>
    <w:rsid w:val="0009034F"/>
    <w:pPr>
      <w:ind w:left="720"/>
      <w:contextualSpacing/>
    </w:pPr>
  </w:style>
  <w:style w:type="table" w:styleId="a6">
    <w:name w:val="Table Grid"/>
    <w:basedOn w:val="a1"/>
    <w:uiPriority w:val="39"/>
    <w:rsid w:val="009D375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A37E58"/>
    <w:rPr>
      <w:b/>
      <w:bCs/>
      <w:sz w:val="20"/>
      <w:szCs w:val="20"/>
    </w:rPr>
  </w:style>
  <w:style w:type="paragraph" w:customStyle="1" w:styleId="11">
    <w:name w:val="Без интервала1"/>
    <w:rsid w:val="00E23E9A"/>
    <w:pPr>
      <w:ind w:left="567"/>
      <w:jc w:val="both"/>
    </w:pPr>
    <w:rPr>
      <w:sz w:val="24"/>
      <w:szCs w:val="24"/>
      <w:lang w:eastAsia="en-US"/>
    </w:rPr>
  </w:style>
  <w:style w:type="paragraph" w:styleId="a8">
    <w:name w:val="Balloon Text"/>
    <w:basedOn w:val="a"/>
    <w:semiHidden/>
    <w:rsid w:val="00690AAB"/>
    <w:rPr>
      <w:rFonts w:ascii="Tahoma" w:hAnsi="Tahoma" w:cs="Tahoma"/>
      <w:sz w:val="16"/>
      <w:szCs w:val="16"/>
    </w:rPr>
  </w:style>
  <w:style w:type="paragraph" w:customStyle="1" w:styleId="Default">
    <w:name w:val="Default"/>
    <w:rsid w:val="000A7ADC"/>
    <w:pPr>
      <w:autoSpaceDE w:val="0"/>
      <w:autoSpaceDN w:val="0"/>
      <w:adjustRightInd w:val="0"/>
    </w:pPr>
    <w:rPr>
      <w:color w:val="000000"/>
      <w:sz w:val="24"/>
      <w:szCs w:val="24"/>
    </w:rPr>
  </w:style>
  <w:style w:type="paragraph" w:styleId="a9">
    <w:name w:val="List Paragraph"/>
    <w:aliases w:val="маркированный,AC List 01,Bullet Points,без абзаца,ПАРАГРАФ,Абзац"/>
    <w:basedOn w:val="a"/>
    <w:link w:val="aa"/>
    <w:uiPriority w:val="34"/>
    <w:qFormat/>
    <w:rsid w:val="00260730"/>
    <w:pPr>
      <w:ind w:left="720"/>
      <w:contextualSpacing/>
    </w:pPr>
    <w:rPr>
      <w:rFonts w:eastAsia="Calibri"/>
    </w:rPr>
  </w:style>
  <w:style w:type="character" w:styleId="ab">
    <w:name w:val="Hyperlink"/>
    <w:rsid w:val="00427A1D"/>
    <w:rPr>
      <w:strike w:val="0"/>
      <w:dstrike w:val="0"/>
      <w:color w:val="0000CC"/>
      <w:u w:val="none"/>
      <w:effect w:val="none"/>
    </w:rPr>
  </w:style>
  <w:style w:type="character" w:customStyle="1" w:styleId="ac">
    <w:name w:val="Основной текст_"/>
    <w:link w:val="2"/>
    <w:locked/>
    <w:rsid w:val="00336CA5"/>
    <w:rPr>
      <w:rFonts w:ascii="Arial Unicode MS" w:eastAsia="Arial Unicode MS" w:hAnsi="Arial Unicode MS"/>
      <w:shd w:val="clear" w:color="auto" w:fill="FFFFFF"/>
      <w:lang w:bidi="ar-SA"/>
    </w:rPr>
  </w:style>
  <w:style w:type="paragraph" w:customStyle="1" w:styleId="2">
    <w:name w:val="Основной текст2"/>
    <w:basedOn w:val="a"/>
    <w:link w:val="ac"/>
    <w:rsid w:val="00336CA5"/>
    <w:pPr>
      <w:shd w:val="clear" w:color="auto" w:fill="FFFFFF"/>
      <w:spacing w:before="300" w:after="0" w:line="274" w:lineRule="exact"/>
      <w:ind w:firstLine="560"/>
      <w:jc w:val="both"/>
    </w:pPr>
    <w:rPr>
      <w:rFonts w:ascii="Arial Unicode MS" w:eastAsia="Arial Unicode MS" w:hAnsi="Arial Unicode MS"/>
      <w:sz w:val="20"/>
      <w:szCs w:val="20"/>
      <w:shd w:val="clear" w:color="auto" w:fill="FFFFFF"/>
      <w:lang w:eastAsia="ru-RU"/>
    </w:rPr>
  </w:style>
  <w:style w:type="character" w:customStyle="1" w:styleId="3">
    <w:name w:val="Основной текст (3)_"/>
    <w:link w:val="30"/>
    <w:locked/>
    <w:rsid w:val="00336CA5"/>
    <w:rPr>
      <w:rFonts w:ascii="Arial Unicode MS" w:eastAsia="Arial Unicode MS" w:hAnsi="Arial Unicode MS"/>
      <w:spacing w:val="1"/>
      <w:shd w:val="clear" w:color="auto" w:fill="FFFFFF"/>
      <w:lang w:bidi="ar-SA"/>
    </w:rPr>
  </w:style>
  <w:style w:type="paragraph" w:customStyle="1" w:styleId="30">
    <w:name w:val="Основной текст (3)"/>
    <w:basedOn w:val="a"/>
    <w:link w:val="3"/>
    <w:rsid w:val="00336CA5"/>
    <w:pPr>
      <w:shd w:val="clear" w:color="auto" w:fill="FFFFFF"/>
      <w:spacing w:after="0" w:line="254" w:lineRule="exact"/>
      <w:ind w:hanging="380"/>
    </w:pPr>
    <w:rPr>
      <w:rFonts w:ascii="Arial Unicode MS" w:eastAsia="Arial Unicode MS" w:hAnsi="Arial Unicode MS"/>
      <w:spacing w:val="1"/>
      <w:sz w:val="20"/>
      <w:szCs w:val="20"/>
      <w:shd w:val="clear" w:color="auto" w:fill="FFFFFF"/>
      <w:lang w:eastAsia="ru-RU"/>
    </w:rPr>
  </w:style>
  <w:style w:type="character" w:customStyle="1" w:styleId="ad">
    <w:name w:val="Подпись к таблице_"/>
    <w:link w:val="ae"/>
    <w:locked/>
    <w:rsid w:val="00336CA5"/>
    <w:rPr>
      <w:rFonts w:ascii="Arial Unicode MS" w:eastAsia="Arial Unicode MS" w:hAnsi="Arial Unicode MS"/>
      <w:shd w:val="clear" w:color="auto" w:fill="FFFFFF"/>
      <w:lang w:bidi="ar-SA"/>
    </w:rPr>
  </w:style>
  <w:style w:type="paragraph" w:customStyle="1" w:styleId="ae">
    <w:name w:val="Подпись к таблице"/>
    <w:basedOn w:val="a"/>
    <w:link w:val="ad"/>
    <w:rsid w:val="00336CA5"/>
    <w:pPr>
      <w:shd w:val="clear" w:color="auto" w:fill="FFFFFF"/>
      <w:spacing w:after="0" w:line="274" w:lineRule="exact"/>
      <w:ind w:firstLine="580"/>
      <w:jc w:val="both"/>
    </w:pPr>
    <w:rPr>
      <w:rFonts w:ascii="Arial Unicode MS" w:eastAsia="Arial Unicode MS" w:hAnsi="Arial Unicode MS"/>
      <w:sz w:val="20"/>
      <w:szCs w:val="20"/>
      <w:shd w:val="clear" w:color="auto" w:fill="FFFFFF"/>
      <w:lang w:eastAsia="ru-RU"/>
    </w:rPr>
  </w:style>
  <w:style w:type="character" w:customStyle="1" w:styleId="4">
    <w:name w:val="Основной текст (4)_"/>
    <w:link w:val="40"/>
    <w:locked/>
    <w:rsid w:val="00336CA5"/>
    <w:rPr>
      <w:rFonts w:ascii="Trebuchet MS" w:hAnsi="Trebuchet MS"/>
      <w:shd w:val="clear" w:color="auto" w:fill="FFFFFF"/>
      <w:lang w:bidi="ar-SA"/>
    </w:rPr>
  </w:style>
  <w:style w:type="paragraph" w:customStyle="1" w:styleId="40">
    <w:name w:val="Основной текст (4)"/>
    <w:basedOn w:val="a"/>
    <w:link w:val="4"/>
    <w:rsid w:val="00336CA5"/>
    <w:pPr>
      <w:shd w:val="clear" w:color="auto" w:fill="FFFFFF"/>
      <w:spacing w:after="0" w:line="240" w:lineRule="atLeast"/>
      <w:jc w:val="right"/>
    </w:pPr>
    <w:rPr>
      <w:rFonts w:ascii="Trebuchet MS" w:hAnsi="Trebuchet MS"/>
      <w:sz w:val="20"/>
      <w:szCs w:val="20"/>
      <w:shd w:val="clear" w:color="auto" w:fill="FFFFFF"/>
      <w:lang w:eastAsia="ru-RU"/>
    </w:rPr>
  </w:style>
  <w:style w:type="character" w:customStyle="1" w:styleId="20">
    <w:name w:val="Основной текст (2)"/>
    <w:rsid w:val="00336CA5"/>
    <w:rPr>
      <w:rFonts w:ascii="Arial Unicode MS" w:eastAsia="Arial Unicode MS" w:hAnsi="Arial Unicode MS"/>
      <w:spacing w:val="0"/>
      <w:sz w:val="22"/>
      <w:u w:val="none"/>
      <w:effect w:val="none"/>
    </w:rPr>
  </w:style>
  <w:style w:type="paragraph" w:styleId="12">
    <w:name w:val="toc 1"/>
    <w:basedOn w:val="a"/>
    <w:next w:val="a"/>
    <w:autoRedefine/>
    <w:semiHidden/>
    <w:rsid w:val="00C33721"/>
    <w:pPr>
      <w:tabs>
        <w:tab w:val="left" w:pos="180"/>
        <w:tab w:val="right" w:leader="dot" w:pos="9900"/>
      </w:tabs>
      <w:spacing w:after="0" w:line="240" w:lineRule="auto"/>
      <w:ind w:left="-540"/>
    </w:pPr>
    <w:rPr>
      <w:rFonts w:ascii="Times New Roman" w:hAnsi="Times New Roman"/>
      <w:noProof/>
      <w:sz w:val="26"/>
      <w:szCs w:val="26"/>
    </w:rPr>
  </w:style>
  <w:style w:type="paragraph" w:styleId="af">
    <w:name w:val="footer"/>
    <w:basedOn w:val="a"/>
    <w:rsid w:val="004E235A"/>
    <w:pPr>
      <w:tabs>
        <w:tab w:val="center" w:pos="4677"/>
        <w:tab w:val="right" w:pos="9355"/>
      </w:tabs>
    </w:pPr>
  </w:style>
  <w:style w:type="character" w:styleId="af0">
    <w:name w:val="page number"/>
    <w:basedOn w:val="a0"/>
    <w:rsid w:val="004E235A"/>
  </w:style>
  <w:style w:type="character" w:customStyle="1" w:styleId="s3">
    <w:name w:val="s3"/>
    <w:rsid w:val="009718F4"/>
    <w:rPr>
      <w:rFonts w:ascii="Times New Roman" w:hAnsi="Times New Roman" w:cs="Times New Roman" w:hint="default"/>
      <w:b w:val="0"/>
      <w:bCs w:val="0"/>
      <w:i/>
      <w:iCs/>
      <w:strike w:val="0"/>
      <w:dstrike w:val="0"/>
      <w:color w:val="FF0000"/>
      <w:sz w:val="22"/>
      <w:szCs w:val="22"/>
      <w:u w:val="none"/>
      <w:effect w:val="none"/>
    </w:rPr>
  </w:style>
  <w:style w:type="paragraph" w:styleId="af1">
    <w:name w:val="Body Text"/>
    <w:basedOn w:val="a"/>
    <w:rsid w:val="005D2E60"/>
    <w:pPr>
      <w:spacing w:after="120" w:line="240" w:lineRule="auto"/>
    </w:pPr>
    <w:rPr>
      <w:rFonts w:ascii="Times New Roman" w:hAnsi="Times New Roman"/>
      <w:sz w:val="24"/>
      <w:szCs w:val="24"/>
      <w:lang w:eastAsia="ru-RU"/>
    </w:rPr>
  </w:style>
  <w:style w:type="paragraph" w:styleId="af2">
    <w:name w:val="No Spacing"/>
    <w:link w:val="af3"/>
    <w:uiPriority w:val="1"/>
    <w:qFormat/>
    <w:rsid w:val="00156B6A"/>
    <w:pPr>
      <w:ind w:left="567"/>
      <w:jc w:val="both"/>
    </w:pPr>
    <w:rPr>
      <w:rFonts w:eastAsia="Calibri"/>
      <w:sz w:val="24"/>
      <w:szCs w:val="24"/>
      <w:lang w:eastAsia="en-US"/>
    </w:rPr>
  </w:style>
  <w:style w:type="paragraph" w:styleId="21">
    <w:name w:val="Body Text 2"/>
    <w:basedOn w:val="a"/>
    <w:rsid w:val="000E6A94"/>
    <w:pPr>
      <w:spacing w:after="120" w:line="480" w:lineRule="auto"/>
    </w:pPr>
  </w:style>
  <w:style w:type="character" w:styleId="af4">
    <w:name w:val="annotation reference"/>
    <w:rsid w:val="00D4603D"/>
    <w:rPr>
      <w:sz w:val="16"/>
      <w:szCs w:val="16"/>
    </w:rPr>
  </w:style>
  <w:style w:type="paragraph" w:styleId="af5">
    <w:name w:val="annotation text"/>
    <w:basedOn w:val="a"/>
    <w:link w:val="af6"/>
    <w:rsid w:val="00D4603D"/>
    <w:rPr>
      <w:sz w:val="20"/>
      <w:szCs w:val="20"/>
    </w:rPr>
  </w:style>
  <w:style w:type="character" w:customStyle="1" w:styleId="af6">
    <w:name w:val="Текст примечания Знак"/>
    <w:link w:val="af5"/>
    <w:rsid w:val="00D4603D"/>
    <w:rPr>
      <w:rFonts w:ascii="Calibri" w:hAnsi="Calibri"/>
      <w:lang w:eastAsia="en-US"/>
    </w:rPr>
  </w:style>
  <w:style w:type="paragraph" w:styleId="af7">
    <w:name w:val="annotation subject"/>
    <w:basedOn w:val="af5"/>
    <w:next w:val="af5"/>
    <w:link w:val="af8"/>
    <w:rsid w:val="00D4603D"/>
    <w:rPr>
      <w:b/>
      <w:bCs/>
    </w:rPr>
  </w:style>
  <w:style w:type="character" w:customStyle="1" w:styleId="af8">
    <w:name w:val="Тема примечания Знак"/>
    <w:link w:val="af7"/>
    <w:rsid w:val="00D4603D"/>
    <w:rPr>
      <w:rFonts w:ascii="Calibri" w:hAnsi="Calibri"/>
      <w:b/>
      <w:bCs/>
      <w:lang w:eastAsia="en-US"/>
    </w:rPr>
  </w:style>
  <w:style w:type="character" w:customStyle="1" w:styleId="tgc">
    <w:name w:val="_tgc"/>
    <w:rsid w:val="00C23BBB"/>
  </w:style>
  <w:style w:type="paragraph" w:customStyle="1" w:styleId="caaieiaie2">
    <w:name w:val="caaieiaie 2"/>
    <w:basedOn w:val="a"/>
    <w:next w:val="a"/>
    <w:rsid w:val="006C7679"/>
    <w:pPr>
      <w:keepNext/>
      <w:spacing w:after="0" w:line="240" w:lineRule="auto"/>
    </w:pPr>
    <w:rPr>
      <w:rFonts w:ascii="Times New Roman" w:eastAsia="Calibri" w:hAnsi="Times New Roman"/>
      <w:sz w:val="24"/>
      <w:szCs w:val="20"/>
      <w:lang w:eastAsia="ru-RU"/>
    </w:rPr>
  </w:style>
  <w:style w:type="paragraph" w:styleId="af9">
    <w:name w:val="header"/>
    <w:basedOn w:val="a"/>
    <w:rsid w:val="000D3E99"/>
    <w:pPr>
      <w:tabs>
        <w:tab w:val="center" w:pos="4677"/>
        <w:tab w:val="right" w:pos="9355"/>
      </w:tabs>
    </w:pPr>
  </w:style>
  <w:style w:type="character" w:customStyle="1" w:styleId="s0">
    <w:name w:val="s0"/>
    <w:rsid w:val="006708D8"/>
    <w:rPr>
      <w:rFonts w:ascii="Times New Roman" w:hAnsi="Times New Roman" w:cs="Times New Roman" w:hint="default"/>
      <w:b w:val="0"/>
      <w:bCs w:val="0"/>
      <w:i w:val="0"/>
      <w:iCs w:val="0"/>
      <w:color w:val="000000"/>
    </w:rPr>
  </w:style>
  <w:style w:type="paragraph" w:styleId="afa">
    <w:name w:val="Document Map"/>
    <w:basedOn w:val="a"/>
    <w:semiHidden/>
    <w:rsid w:val="0011766E"/>
    <w:pPr>
      <w:shd w:val="clear" w:color="auto" w:fill="000080"/>
    </w:pPr>
    <w:rPr>
      <w:rFonts w:ascii="Tahoma" w:hAnsi="Tahoma" w:cs="Tahoma"/>
      <w:sz w:val="20"/>
      <w:szCs w:val="20"/>
    </w:rPr>
  </w:style>
  <w:style w:type="table" w:customStyle="1" w:styleId="-411">
    <w:name w:val="Список-таблица 4 — акцент 11"/>
    <w:basedOn w:val="a1"/>
    <w:uiPriority w:val="49"/>
    <w:rsid w:val="00A556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b">
    <w:name w:val="Подпись к таблице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Подпись к таблице (2)_"/>
    <w:link w:val="23"/>
    <w:rsid w:val="00A556F9"/>
    <w:rPr>
      <w:i/>
      <w:iCs/>
      <w:sz w:val="26"/>
      <w:szCs w:val="26"/>
      <w:shd w:val="clear" w:color="auto" w:fill="FFFFFF"/>
    </w:rPr>
  </w:style>
  <w:style w:type="character" w:customStyle="1" w:styleId="24">
    <w:name w:val="Основной текст (2) + Полужирный"/>
    <w:rsid w:val="00A556F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3">
    <w:name w:val="Подпись к таблице (2)"/>
    <w:basedOn w:val="a"/>
    <w:link w:val="22"/>
    <w:rsid w:val="00A556F9"/>
    <w:pPr>
      <w:widowControl w:val="0"/>
      <w:shd w:val="clear" w:color="auto" w:fill="FFFFFF"/>
      <w:spacing w:after="0" w:line="0" w:lineRule="atLeast"/>
    </w:pPr>
    <w:rPr>
      <w:rFonts w:ascii="Times New Roman" w:hAnsi="Times New Roman"/>
      <w:i/>
      <w:iCs/>
      <w:sz w:val="26"/>
      <w:szCs w:val="26"/>
      <w:lang w:eastAsia="ru-RU"/>
    </w:rPr>
  </w:style>
  <w:style w:type="table" w:customStyle="1" w:styleId="-4110">
    <w:name w:val="Таблица-сетка 4 — акцент 11"/>
    <w:basedOn w:val="a1"/>
    <w:uiPriority w:val="49"/>
    <w:rsid w:val="00CD07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писок-таблица 5 темная — акцент 11"/>
    <w:basedOn w:val="a1"/>
    <w:uiPriority w:val="50"/>
    <w:rsid w:val="000135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210pt">
    <w:name w:val="Основной текст (2) + 10 pt;Полужирный"/>
    <w:rsid w:val="00A01CC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msonormalmailrucssattributepostfix">
    <w:name w:val="msonormal_mailru_css_attribute_postfix"/>
    <w:basedOn w:val="a"/>
    <w:rsid w:val="001F084B"/>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a">
    <w:name w:val="Абзац списка Знак"/>
    <w:aliases w:val="маркированный Знак,AC List 01 Знак,Bullet Points Знак,без абзаца Знак,ПАРАГРАФ Знак,Абзац Знак"/>
    <w:link w:val="a9"/>
    <w:uiPriority w:val="34"/>
    <w:locked/>
    <w:rsid w:val="0031547A"/>
    <w:rPr>
      <w:rFonts w:ascii="Calibri" w:eastAsia="Calibri" w:hAnsi="Calibri"/>
      <w:sz w:val="22"/>
      <w:szCs w:val="22"/>
      <w:lang w:eastAsia="en-US"/>
    </w:rPr>
  </w:style>
  <w:style w:type="table" w:customStyle="1" w:styleId="-4111">
    <w:name w:val="Таблица-сетка 4 — акцент 11"/>
    <w:basedOn w:val="a1"/>
    <w:uiPriority w:val="49"/>
    <w:rsid w:val="007030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1"/>
    <w:uiPriority w:val="49"/>
    <w:rsid w:val="0069058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3">
    <w:name w:val="Без интервала Знак"/>
    <w:basedOn w:val="a0"/>
    <w:link w:val="af2"/>
    <w:uiPriority w:val="1"/>
    <w:rsid w:val="00690588"/>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38">
      <w:bodyDiv w:val="1"/>
      <w:marLeft w:val="0"/>
      <w:marRight w:val="0"/>
      <w:marTop w:val="0"/>
      <w:marBottom w:val="0"/>
      <w:divBdr>
        <w:top w:val="none" w:sz="0" w:space="0" w:color="auto"/>
        <w:left w:val="none" w:sz="0" w:space="0" w:color="auto"/>
        <w:bottom w:val="none" w:sz="0" w:space="0" w:color="auto"/>
        <w:right w:val="none" w:sz="0" w:space="0" w:color="auto"/>
      </w:divBdr>
      <w:divsChild>
        <w:div w:id="664238816">
          <w:marLeft w:val="0"/>
          <w:marRight w:val="0"/>
          <w:marTop w:val="0"/>
          <w:marBottom w:val="0"/>
          <w:divBdr>
            <w:top w:val="none" w:sz="0" w:space="0" w:color="auto"/>
            <w:left w:val="none" w:sz="0" w:space="0" w:color="auto"/>
            <w:bottom w:val="none" w:sz="0" w:space="0" w:color="auto"/>
            <w:right w:val="none" w:sz="0" w:space="0" w:color="auto"/>
          </w:divBdr>
        </w:div>
      </w:divsChild>
    </w:div>
    <w:div w:id="456681318">
      <w:bodyDiv w:val="1"/>
      <w:marLeft w:val="0"/>
      <w:marRight w:val="0"/>
      <w:marTop w:val="0"/>
      <w:marBottom w:val="0"/>
      <w:divBdr>
        <w:top w:val="none" w:sz="0" w:space="0" w:color="auto"/>
        <w:left w:val="none" w:sz="0" w:space="0" w:color="auto"/>
        <w:bottom w:val="none" w:sz="0" w:space="0" w:color="auto"/>
        <w:right w:val="none" w:sz="0" w:space="0" w:color="auto"/>
      </w:divBdr>
    </w:div>
    <w:div w:id="460075545">
      <w:bodyDiv w:val="1"/>
      <w:marLeft w:val="0"/>
      <w:marRight w:val="0"/>
      <w:marTop w:val="0"/>
      <w:marBottom w:val="0"/>
      <w:divBdr>
        <w:top w:val="none" w:sz="0" w:space="0" w:color="auto"/>
        <w:left w:val="none" w:sz="0" w:space="0" w:color="auto"/>
        <w:bottom w:val="none" w:sz="0" w:space="0" w:color="auto"/>
        <w:right w:val="none" w:sz="0" w:space="0" w:color="auto"/>
      </w:divBdr>
    </w:div>
    <w:div w:id="907230495">
      <w:bodyDiv w:val="1"/>
      <w:marLeft w:val="0"/>
      <w:marRight w:val="0"/>
      <w:marTop w:val="0"/>
      <w:marBottom w:val="0"/>
      <w:divBdr>
        <w:top w:val="none" w:sz="0" w:space="0" w:color="auto"/>
        <w:left w:val="none" w:sz="0" w:space="0" w:color="auto"/>
        <w:bottom w:val="none" w:sz="0" w:space="0" w:color="auto"/>
        <w:right w:val="none" w:sz="0" w:space="0" w:color="auto"/>
      </w:divBdr>
    </w:div>
    <w:div w:id="979378633">
      <w:bodyDiv w:val="1"/>
      <w:marLeft w:val="0"/>
      <w:marRight w:val="0"/>
      <w:marTop w:val="0"/>
      <w:marBottom w:val="0"/>
      <w:divBdr>
        <w:top w:val="none" w:sz="0" w:space="0" w:color="auto"/>
        <w:left w:val="none" w:sz="0" w:space="0" w:color="auto"/>
        <w:bottom w:val="none" w:sz="0" w:space="0" w:color="auto"/>
        <w:right w:val="none" w:sz="0" w:space="0" w:color="auto"/>
      </w:divBdr>
    </w:div>
    <w:div w:id="1076628283">
      <w:bodyDiv w:val="1"/>
      <w:marLeft w:val="0"/>
      <w:marRight w:val="0"/>
      <w:marTop w:val="0"/>
      <w:marBottom w:val="0"/>
      <w:divBdr>
        <w:top w:val="none" w:sz="0" w:space="0" w:color="auto"/>
        <w:left w:val="none" w:sz="0" w:space="0" w:color="auto"/>
        <w:bottom w:val="none" w:sz="0" w:space="0" w:color="auto"/>
        <w:right w:val="none" w:sz="0" w:space="0" w:color="auto"/>
      </w:divBdr>
    </w:div>
    <w:div w:id="1165511048">
      <w:bodyDiv w:val="1"/>
      <w:marLeft w:val="0"/>
      <w:marRight w:val="0"/>
      <w:marTop w:val="0"/>
      <w:marBottom w:val="0"/>
      <w:divBdr>
        <w:top w:val="none" w:sz="0" w:space="0" w:color="auto"/>
        <w:left w:val="none" w:sz="0" w:space="0" w:color="auto"/>
        <w:bottom w:val="none" w:sz="0" w:space="0" w:color="auto"/>
        <w:right w:val="none" w:sz="0" w:space="0" w:color="auto"/>
      </w:divBdr>
    </w:div>
    <w:div w:id="1389954361">
      <w:bodyDiv w:val="1"/>
      <w:marLeft w:val="0"/>
      <w:marRight w:val="0"/>
      <w:marTop w:val="0"/>
      <w:marBottom w:val="0"/>
      <w:divBdr>
        <w:top w:val="none" w:sz="0" w:space="0" w:color="auto"/>
        <w:left w:val="none" w:sz="0" w:space="0" w:color="auto"/>
        <w:bottom w:val="none" w:sz="0" w:space="0" w:color="auto"/>
        <w:right w:val="none" w:sz="0" w:space="0" w:color="auto"/>
      </w:divBdr>
    </w:div>
    <w:div w:id="1426464975">
      <w:bodyDiv w:val="1"/>
      <w:marLeft w:val="0"/>
      <w:marRight w:val="0"/>
      <w:marTop w:val="0"/>
      <w:marBottom w:val="0"/>
      <w:divBdr>
        <w:top w:val="none" w:sz="0" w:space="0" w:color="auto"/>
        <w:left w:val="none" w:sz="0" w:space="0" w:color="auto"/>
        <w:bottom w:val="none" w:sz="0" w:space="0" w:color="auto"/>
        <w:right w:val="none" w:sz="0" w:space="0" w:color="auto"/>
      </w:divBdr>
    </w:div>
    <w:div w:id="1442412237">
      <w:bodyDiv w:val="1"/>
      <w:marLeft w:val="0"/>
      <w:marRight w:val="0"/>
      <w:marTop w:val="0"/>
      <w:marBottom w:val="0"/>
      <w:divBdr>
        <w:top w:val="none" w:sz="0" w:space="0" w:color="auto"/>
        <w:left w:val="none" w:sz="0" w:space="0" w:color="auto"/>
        <w:bottom w:val="none" w:sz="0" w:space="0" w:color="auto"/>
        <w:right w:val="none" w:sz="0" w:space="0" w:color="auto"/>
      </w:divBdr>
    </w:div>
    <w:div w:id="1556620210">
      <w:bodyDiv w:val="1"/>
      <w:marLeft w:val="0"/>
      <w:marRight w:val="0"/>
      <w:marTop w:val="0"/>
      <w:marBottom w:val="0"/>
      <w:divBdr>
        <w:top w:val="none" w:sz="0" w:space="0" w:color="auto"/>
        <w:left w:val="none" w:sz="0" w:space="0" w:color="auto"/>
        <w:bottom w:val="none" w:sz="0" w:space="0" w:color="auto"/>
        <w:right w:val="none" w:sz="0" w:space="0" w:color="auto"/>
      </w:divBdr>
    </w:div>
    <w:div w:id="1833527963">
      <w:bodyDiv w:val="1"/>
      <w:marLeft w:val="0"/>
      <w:marRight w:val="0"/>
      <w:marTop w:val="0"/>
      <w:marBottom w:val="0"/>
      <w:divBdr>
        <w:top w:val="none" w:sz="0" w:space="0" w:color="auto"/>
        <w:left w:val="none" w:sz="0" w:space="0" w:color="auto"/>
        <w:bottom w:val="none" w:sz="0" w:space="0" w:color="auto"/>
        <w:right w:val="none" w:sz="0" w:space="0" w:color="auto"/>
      </w:divBdr>
    </w:div>
    <w:div w:id="1893805171">
      <w:bodyDiv w:val="1"/>
      <w:marLeft w:val="0"/>
      <w:marRight w:val="0"/>
      <w:marTop w:val="0"/>
      <w:marBottom w:val="0"/>
      <w:divBdr>
        <w:top w:val="none" w:sz="0" w:space="0" w:color="auto"/>
        <w:left w:val="none" w:sz="0" w:space="0" w:color="auto"/>
        <w:bottom w:val="none" w:sz="0" w:space="0" w:color="auto"/>
        <w:right w:val="none" w:sz="0" w:space="0" w:color="auto"/>
      </w:divBdr>
    </w:div>
    <w:div w:id="1911578731">
      <w:bodyDiv w:val="1"/>
      <w:marLeft w:val="0"/>
      <w:marRight w:val="0"/>
      <w:marTop w:val="0"/>
      <w:marBottom w:val="0"/>
      <w:divBdr>
        <w:top w:val="none" w:sz="0" w:space="0" w:color="auto"/>
        <w:left w:val="none" w:sz="0" w:space="0" w:color="auto"/>
        <w:bottom w:val="none" w:sz="0" w:space="0" w:color="auto"/>
        <w:right w:val="none" w:sz="0" w:space="0" w:color="auto"/>
      </w:divBdr>
      <w:divsChild>
        <w:div w:id="19053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12579</Words>
  <Characters>76328</Characters>
  <Application>Microsoft Office Word</Application>
  <DocSecurity>0</DocSecurity>
  <Lines>636</Lines>
  <Paragraphs>177</Paragraphs>
  <ScaleCrop>false</ScaleCrop>
  <HeadingPairs>
    <vt:vector size="2" baseType="variant">
      <vt:variant>
        <vt:lpstr>Название</vt:lpstr>
      </vt:variant>
      <vt:variant>
        <vt:i4>1</vt:i4>
      </vt:variant>
    </vt:vector>
  </HeadingPairs>
  <TitlesOfParts>
    <vt:vector size="1" baseType="lpstr">
      <vt:lpstr>Утверждена Советом директоров</vt:lpstr>
    </vt:vector>
  </TitlesOfParts>
  <Company>AO UMZ</Company>
  <LinksUpToDate>false</LinksUpToDate>
  <CharactersWithSpaces>88730</CharactersWithSpaces>
  <SharedDoc>false</SharedDoc>
  <HLinks>
    <vt:vector size="318" baseType="variant">
      <vt:variant>
        <vt:i4>1114168</vt:i4>
      </vt:variant>
      <vt:variant>
        <vt:i4>314</vt:i4>
      </vt:variant>
      <vt:variant>
        <vt:i4>0</vt:i4>
      </vt:variant>
      <vt:variant>
        <vt:i4>5</vt:i4>
      </vt:variant>
      <vt:variant>
        <vt:lpwstr/>
      </vt:variant>
      <vt:variant>
        <vt:lpwstr>_Toc499219445</vt:lpwstr>
      </vt:variant>
      <vt:variant>
        <vt:i4>1114168</vt:i4>
      </vt:variant>
      <vt:variant>
        <vt:i4>308</vt:i4>
      </vt:variant>
      <vt:variant>
        <vt:i4>0</vt:i4>
      </vt:variant>
      <vt:variant>
        <vt:i4>5</vt:i4>
      </vt:variant>
      <vt:variant>
        <vt:lpwstr/>
      </vt:variant>
      <vt:variant>
        <vt:lpwstr>_Toc499219444</vt:lpwstr>
      </vt:variant>
      <vt:variant>
        <vt:i4>1114168</vt:i4>
      </vt:variant>
      <vt:variant>
        <vt:i4>302</vt:i4>
      </vt:variant>
      <vt:variant>
        <vt:i4>0</vt:i4>
      </vt:variant>
      <vt:variant>
        <vt:i4>5</vt:i4>
      </vt:variant>
      <vt:variant>
        <vt:lpwstr/>
      </vt:variant>
      <vt:variant>
        <vt:lpwstr>_Toc499219443</vt:lpwstr>
      </vt:variant>
      <vt:variant>
        <vt:i4>1114168</vt:i4>
      </vt:variant>
      <vt:variant>
        <vt:i4>296</vt:i4>
      </vt:variant>
      <vt:variant>
        <vt:i4>0</vt:i4>
      </vt:variant>
      <vt:variant>
        <vt:i4>5</vt:i4>
      </vt:variant>
      <vt:variant>
        <vt:lpwstr/>
      </vt:variant>
      <vt:variant>
        <vt:lpwstr>_Toc499219442</vt:lpwstr>
      </vt:variant>
      <vt:variant>
        <vt:i4>1114168</vt:i4>
      </vt:variant>
      <vt:variant>
        <vt:i4>290</vt:i4>
      </vt:variant>
      <vt:variant>
        <vt:i4>0</vt:i4>
      </vt:variant>
      <vt:variant>
        <vt:i4>5</vt:i4>
      </vt:variant>
      <vt:variant>
        <vt:lpwstr/>
      </vt:variant>
      <vt:variant>
        <vt:lpwstr>_Toc499219441</vt:lpwstr>
      </vt:variant>
      <vt:variant>
        <vt:i4>1114168</vt:i4>
      </vt:variant>
      <vt:variant>
        <vt:i4>284</vt:i4>
      </vt:variant>
      <vt:variant>
        <vt:i4>0</vt:i4>
      </vt:variant>
      <vt:variant>
        <vt:i4>5</vt:i4>
      </vt:variant>
      <vt:variant>
        <vt:lpwstr/>
      </vt:variant>
      <vt:variant>
        <vt:lpwstr>_Toc499219440</vt:lpwstr>
      </vt:variant>
      <vt:variant>
        <vt:i4>1441848</vt:i4>
      </vt:variant>
      <vt:variant>
        <vt:i4>278</vt:i4>
      </vt:variant>
      <vt:variant>
        <vt:i4>0</vt:i4>
      </vt:variant>
      <vt:variant>
        <vt:i4>5</vt:i4>
      </vt:variant>
      <vt:variant>
        <vt:lpwstr/>
      </vt:variant>
      <vt:variant>
        <vt:lpwstr>_Toc499219439</vt:lpwstr>
      </vt:variant>
      <vt:variant>
        <vt:i4>1441848</vt:i4>
      </vt:variant>
      <vt:variant>
        <vt:i4>272</vt:i4>
      </vt:variant>
      <vt:variant>
        <vt:i4>0</vt:i4>
      </vt:variant>
      <vt:variant>
        <vt:i4>5</vt:i4>
      </vt:variant>
      <vt:variant>
        <vt:lpwstr/>
      </vt:variant>
      <vt:variant>
        <vt:lpwstr>_Toc499219438</vt:lpwstr>
      </vt:variant>
      <vt:variant>
        <vt:i4>1441848</vt:i4>
      </vt:variant>
      <vt:variant>
        <vt:i4>266</vt:i4>
      </vt:variant>
      <vt:variant>
        <vt:i4>0</vt:i4>
      </vt:variant>
      <vt:variant>
        <vt:i4>5</vt:i4>
      </vt:variant>
      <vt:variant>
        <vt:lpwstr/>
      </vt:variant>
      <vt:variant>
        <vt:lpwstr>_Toc499219437</vt:lpwstr>
      </vt:variant>
      <vt:variant>
        <vt:i4>1441848</vt:i4>
      </vt:variant>
      <vt:variant>
        <vt:i4>260</vt:i4>
      </vt:variant>
      <vt:variant>
        <vt:i4>0</vt:i4>
      </vt:variant>
      <vt:variant>
        <vt:i4>5</vt:i4>
      </vt:variant>
      <vt:variant>
        <vt:lpwstr/>
      </vt:variant>
      <vt:variant>
        <vt:lpwstr>_Toc499219436</vt:lpwstr>
      </vt:variant>
      <vt:variant>
        <vt:i4>1441848</vt:i4>
      </vt:variant>
      <vt:variant>
        <vt:i4>254</vt:i4>
      </vt:variant>
      <vt:variant>
        <vt:i4>0</vt:i4>
      </vt:variant>
      <vt:variant>
        <vt:i4>5</vt:i4>
      </vt:variant>
      <vt:variant>
        <vt:lpwstr/>
      </vt:variant>
      <vt:variant>
        <vt:lpwstr>_Toc499219435</vt:lpwstr>
      </vt:variant>
      <vt:variant>
        <vt:i4>1441848</vt:i4>
      </vt:variant>
      <vt:variant>
        <vt:i4>248</vt:i4>
      </vt:variant>
      <vt:variant>
        <vt:i4>0</vt:i4>
      </vt:variant>
      <vt:variant>
        <vt:i4>5</vt:i4>
      </vt:variant>
      <vt:variant>
        <vt:lpwstr/>
      </vt:variant>
      <vt:variant>
        <vt:lpwstr>_Toc499219434</vt:lpwstr>
      </vt:variant>
      <vt:variant>
        <vt:i4>1441848</vt:i4>
      </vt:variant>
      <vt:variant>
        <vt:i4>242</vt:i4>
      </vt:variant>
      <vt:variant>
        <vt:i4>0</vt:i4>
      </vt:variant>
      <vt:variant>
        <vt:i4>5</vt:i4>
      </vt:variant>
      <vt:variant>
        <vt:lpwstr/>
      </vt:variant>
      <vt:variant>
        <vt:lpwstr>_Toc499219433</vt:lpwstr>
      </vt:variant>
      <vt:variant>
        <vt:i4>1441848</vt:i4>
      </vt:variant>
      <vt:variant>
        <vt:i4>236</vt:i4>
      </vt:variant>
      <vt:variant>
        <vt:i4>0</vt:i4>
      </vt:variant>
      <vt:variant>
        <vt:i4>5</vt:i4>
      </vt:variant>
      <vt:variant>
        <vt:lpwstr/>
      </vt:variant>
      <vt:variant>
        <vt:lpwstr>_Toc499219432</vt:lpwstr>
      </vt:variant>
      <vt:variant>
        <vt:i4>1441848</vt:i4>
      </vt:variant>
      <vt:variant>
        <vt:i4>230</vt:i4>
      </vt:variant>
      <vt:variant>
        <vt:i4>0</vt:i4>
      </vt:variant>
      <vt:variant>
        <vt:i4>5</vt:i4>
      </vt:variant>
      <vt:variant>
        <vt:lpwstr/>
      </vt:variant>
      <vt:variant>
        <vt:lpwstr>_Toc499219431</vt:lpwstr>
      </vt:variant>
      <vt:variant>
        <vt:i4>1441848</vt:i4>
      </vt:variant>
      <vt:variant>
        <vt:i4>224</vt:i4>
      </vt:variant>
      <vt:variant>
        <vt:i4>0</vt:i4>
      </vt:variant>
      <vt:variant>
        <vt:i4>5</vt:i4>
      </vt:variant>
      <vt:variant>
        <vt:lpwstr/>
      </vt:variant>
      <vt:variant>
        <vt:lpwstr>_Toc499219430</vt:lpwstr>
      </vt:variant>
      <vt:variant>
        <vt:i4>1507384</vt:i4>
      </vt:variant>
      <vt:variant>
        <vt:i4>218</vt:i4>
      </vt:variant>
      <vt:variant>
        <vt:i4>0</vt:i4>
      </vt:variant>
      <vt:variant>
        <vt:i4>5</vt:i4>
      </vt:variant>
      <vt:variant>
        <vt:lpwstr/>
      </vt:variant>
      <vt:variant>
        <vt:lpwstr>_Toc499219429</vt:lpwstr>
      </vt:variant>
      <vt:variant>
        <vt:i4>1507384</vt:i4>
      </vt:variant>
      <vt:variant>
        <vt:i4>212</vt:i4>
      </vt:variant>
      <vt:variant>
        <vt:i4>0</vt:i4>
      </vt:variant>
      <vt:variant>
        <vt:i4>5</vt:i4>
      </vt:variant>
      <vt:variant>
        <vt:lpwstr/>
      </vt:variant>
      <vt:variant>
        <vt:lpwstr>_Toc499219428</vt:lpwstr>
      </vt:variant>
      <vt:variant>
        <vt:i4>1507384</vt:i4>
      </vt:variant>
      <vt:variant>
        <vt:i4>206</vt:i4>
      </vt:variant>
      <vt:variant>
        <vt:i4>0</vt:i4>
      </vt:variant>
      <vt:variant>
        <vt:i4>5</vt:i4>
      </vt:variant>
      <vt:variant>
        <vt:lpwstr/>
      </vt:variant>
      <vt:variant>
        <vt:lpwstr>_Toc499219427</vt:lpwstr>
      </vt:variant>
      <vt:variant>
        <vt:i4>1507384</vt:i4>
      </vt:variant>
      <vt:variant>
        <vt:i4>200</vt:i4>
      </vt:variant>
      <vt:variant>
        <vt:i4>0</vt:i4>
      </vt:variant>
      <vt:variant>
        <vt:i4>5</vt:i4>
      </vt:variant>
      <vt:variant>
        <vt:lpwstr/>
      </vt:variant>
      <vt:variant>
        <vt:lpwstr>_Toc499219426</vt:lpwstr>
      </vt:variant>
      <vt:variant>
        <vt:i4>1507384</vt:i4>
      </vt:variant>
      <vt:variant>
        <vt:i4>194</vt:i4>
      </vt:variant>
      <vt:variant>
        <vt:i4>0</vt:i4>
      </vt:variant>
      <vt:variant>
        <vt:i4>5</vt:i4>
      </vt:variant>
      <vt:variant>
        <vt:lpwstr/>
      </vt:variant>
      <vt:variant>
        <vt:lpwstr>_Toc499219425</vt:lpwstr>
      </vt:variant>
      <vt:variant>
        <vt:i4>1507384</vt:i4>
      </vt:variant>
      <vt:variant>
        <vt:i4>188</vt:i4>
      </vt:variant>
      <vt:variant>
        <vt:i4>0</vt:i4>
      </vt:variant>
      <vt:variant>
        <vt:i4>5</vt:i4>
      </vt:variant>
      <vt:variant>
        <vt:lpwstr/>
      </vt:variant>
      <vt:variant>
        <vt:lpwstr>_Toc499219424</vt:lpwstr>
      </vt:variant>
      <vt:variant>
        <vt:i4>1507384</vt:i4>
      </vt:variant>
      <vt:variant>
        <vt:i4>182</vt:i4>
      </vt:variant>
      <vt:variant>
        <vt:i4>0</vt:i4>
      </vt:variant>
      <vt:variant>
        <vt:i4>5</vt:i4>
      </vt:variant>
      <vt:variant>
        <vt:lpwstr/>
      </vt:variant>
      <vt:variant>
        <vt:lpwstr>_Toc499219423</vt:lpwstr>
      </vt:variant>
      <vt:variant>
        <vt:i4>1507384</vt:i4>
      </vt:variant>
      <vt:variant>
        <vt:i4>176</vt:i4>
      </vt:variant>
      <vt:variant>
        <vt:i4>0</vt:i4>
      </vt:variant>
      <vt:variant>
        <vt:i4>5</vt:i4>
      </vt:variant>
      <vt:variant>
        <vt:lpwstr/>
      </vt:variant>
      <vt:variant>
        <vt:lpwstr>_Toc499219422</vt:lpwstr>
      </vt:variant>
      <vt:variant>
        <vt:i4>1507384</vt:i4>
      </vt:variant>
      <vt:variant>
        <vt:i4>170</vt:i4>
      </vt:variant>
      <vt:variant>
        <vt:i4>0</vt:i4>
      </vt:variant>
      <vt:variant>
        <vt:i4>5</vt:i4>
      </vt:variant>
      <vt:variant>
        <vt:lpwstr/>
      </vt:variant>
      <vt:variant>
        <vt:lpwstr>_Toc499219421</vt:lpwstr>
      </vt:variant>
      <vt:variant>
        <vt:i4>1507384</vt:i4>
      </vt:variant>
      <vt:variant>
        <vt:i4>164</vt:i4>
      </vt:variant>
      <vt:variant>
        <vt:i4>0</vt:i4>
      </vt:variant>
      <vt:variant>
        <vt:i4>5</vt:i4>
      </vt:variant>
      <vt:variant>
        <vt:lpwstr/>
      </vt:variant>
      <vt:variant>
        <vt:lpwstr>_Toc499219420</vt:lpwstr>
      </vt:variant>
      <vt:variant>
        <vt:i4>1310776</vt:i4>
      </vt:variant>
      <vt:variant>
        <vt:i4>158</vt:i4>
      </vt:variant>
      <vt:variant>
        <vt:i4>0</vt:i4>
      </vt:variant>
      <vt:variant>
        <vt:i4>5</vt:i4>
      </vt:variant>
      <vt:variant>
        <vt:lpwstr/>
      </vt:variant>
      <vt:variant>
        <vt:lpwstr>_Toc499219419</vt:lpwstr>
      </vt:variant>
      <vt:variant>
        <vt:i4>1310776</vt:i4>
      </vt:variant>
      <vt:variant>
        <vt:i4>152</vt:i4>
      </vt:variant>
      <vt:variant>
        <vt:i4>0</vt:i4>
      </vt:variant>
      <vt:variant>
        <vt:i4>5</vt:i4>
      </vt:variant>
      <vt:variant>
        <vt:lpwstr/>
      </vt:variant>
      <vt:variant>
        <vt:lpwstr>_Toc499219418</vt:lpwstr>
      </vt:variant>
      <vt:variant>
        <vt:i4>1310776</vt:i4>
      </vt:variant>
      <vt:variant>
        <vt:i4>146</vt:i4>
      </vt:variant>
      <vt:variant>
        <vt:i4>0</vt:i4>
      </vt:variant>
      <vt:variant>
        <vt:i4>5</vt:i4>
      </vt:variant>
      <vt:variant>
        <vt:lpwstr/>
      </vt:variant>
      <vt:variant>
        <vt:lpwstr>_Toc499219417</vt:lpwstr>
      </vt:variant>
      <vt:variant>
        <vt:i4>1310776</vt:i4>
      </vt:variant>
      <vt:variant>
        <vt:i4>140</vt:i4>
      </vt:variant>
      <vt:variant>
        <vt:i4>0</vt:i4>
      </vt:variant>
      <vt:variant>
        <vt:i4>5</vt:i4>
      </vt:variant>
      <vt:variant>
        <vt:lpwstr/>
      </vt:variant>
      <vt:variant>
        <vt:lpwstr>_Toc499219416</vt:lpwstr>
      </vt:variant>
      <vt:variant>
        <vt:i4>1310776</vt:i4>
      </vt:variant>
      <vt:variant>
        <vt:i4>134</vt:i4>
      </vt:variant>
      <vt:variant>
        <vt:i4>0</vt:i4>
      </vt:variant>
      <vt:variant>
        <vt:i4>5</vt:i4>
      </vt:variant>
      <vt:variant>
        <vt:lpwstr/>
      </vt:variant>
      <vt:variant>
        <vt:lpwstr>_Toc499219415</vt:lpwstr>
      </vt:variant>
      <vt:variant>
        <vt:i4>1310776</vt:i4>
      </vt:variant>
      <vt:variant>
        <vt:i4>128</vt:i4>
      </vt:variant>
      <vt:variant>
        <vt:i4>0</vt:i4>
      </vt:variant>
      <vt:variant>
        <vt:i4>5</vt:i4>
      </vt:variant>
      <vt:variant>
        <vt:lpwstr/>
      </vt:variant>
      <vt:variant>
        <vt:lpwstr>_Toc499219414</vt:lpwstr>
      </vt:variant>
      <vt:variant>
        <vt:i4>1310776</vt:i4>
      </vt:variant>
      <vt:variant>
        <vt:i4>122</vt:i4>
      </vt:variant>
      <vt:variant>
        <vt:i4>0</vt:i4>
      </vt:variant>
      <vt:variant>
        <vt:i4>5</vt:i4>
      </vt:variant>
      <vt:variant>
        <vt:lpwstr/>
      </vt:variant>
      <vt:variant>
        <vt:lpwstr>_Toc499219413</vt:lpwstr>
      </vt:variant>
      <vt:variant>
        <vt:i4>1310776</vt:i4>
      </vt:variant>
      <vt:variant>
        <vt:i4>116</vt:i4>
      </vt:variant>
      <vt:variant>
        <vt:i4>0</vt:i4>
      </vt:variant>
      <vt:variant>
        <vt:i4>5</vt:i4>
      </vt:variant>
      <vt:variant>
        <vt:lpwstr/>
      </vt:variant>
      <vt:variant>
        <vt:lpwstr>_Toc499219412</vt:lpwstr>
      </vt:variant>
      <vt:variant>
        <vt:i4>1310776</vt:i4>
      </vt:variant>
      <vt:variant>
        <vt:i4>110</vt:i4>
      </vt:variant>
      <vt:variant>
        <vt:i4>0</vt:i4>
      </vt:variant>
      <vt:variant>
        <vt:i4>5</vt:i4>
      </vt:variant>
      <vt:variant>
        <vt:lpwstr/>
      </vt:variant>
      <vt:variant>
        <vt:lpwstr>_Toc499219411</vt:lpwstr>
      </vt:variant>
      <vt:variant>
        <vt:i4>1310776</vt:i4>
      </vt:variant>
      <vt:variant>
        <vt:i4>104</vt:i4>
      </vt:variant>
      <vt:variant>
        <vt:i4>0</vt:i4>
      </vt:variant>
      <vt:variant>
        <vt:i4>5</vt:i4>
      </vt:variant>
      <vt:variant>
        <vt:lpwstr/>
      </vt:variant>
      <vt:variant>
        <vt:lpwstr>_Toc499219410</vt:lpwstr>
      </vt:variant>
      <vt:variant>
        <vt:i4>1376312</vt:i4>
      </vt:variant>
      <vt:variant>
        <vt:i4>98</vt:i4>
      </vt:variant>
      <vt:variant>
        <vt:i4>0</vt:i4>
      </vt:variant>
      <vt:variant>
        <vt:i4>5</vt:i4>
      </vt:variant>
      <vt:variant>
        <vt:lpwstr/>
      </vt:variant>
      <vt:variant>
        <vt:lpwstr>_Toc499219409</vt:lpwstr>
      </vt:variant>
      <vt:variant>
        <vt:i4>1376312</vt:i4>
      </vt:variant>
      <vt:variant>
        <vt:i4>92</vt:i4>
      </vt:variant>
      <vt:variant>
        <vt:i4>0</vt:i4>
      </vt:variant>
      <vt:variant>
        <vt:i4>5</vt:i4>
      </vt:variant>
      <vt:variant>
        <vt:lpwstr/>
      </vt:variant>
      <vt:variant>
        <vt:lpwstr>_Toc499219408</vt:lpwstr>
      </vt:variant>
      <vt:variant>
        <vt:i4>1376312</vt:i4>
      </vt:variant>
      <vt:variant>
        <vt:i4>86</vt:i4>
      </vt:variant>
      <vt:variant>
        <vt:i4>0</vt:i4>
      </vt:variant>
      <vt:variant>
        <vt:i4>5</vt:i4>
      </vt:variant>
      <vt:variant>
        <vt:lpwstr/>
      </vt:variant>
      <vt:variant>
        <vt:lpwstr>_Toc499219407</vt:lpwstr>
      </vt:variant>
      <vt:variant>
        <vt:i4>1376312</vt:i4>
      </vt:variant>
      <vt:variant>
        <vt:i4>80</vt:i4>
      </vt:variant>
      <vt:variant>
        <vt:i4>0</vt:i4>
      </vt:variant>
      <vt:variant>
        <vt:i4>5</vt:i4>
      </vt:variant>
      <vt:variant>
        <vt:lpwstr/>
      </vt:variant>
      <vt:variant>
        <vt:lpwstr>_Toc499219406</vt:lpwstr>
      </vt:variant>
      <vt:variant>
        <vt:i4>1376312</vt:i4>
      </vt:variant>
      <vt:variant>
        <vt:i4>74</vt:i4>
      </vt:variant>
      <vt:variant>
        <vt:i4>0</vt:i4>
      </vt:variant>
      <vt:variant>
        <vt:i4>5</vt:i4>
      </vt:variant>
      <vt:variant>
        <vt:lpwstr/>
      </vt:variant>
      <vt:variant>
        <vt:lpwstr>_Toc499219405</vt:lpwstr>
      </vt:variant>
      <vt:variant>
        <vt:i4>1376312</vt:i4>
      </vt:variant>
      <vt:variant>
        <vt:i4>68</vt:i4>
      </vt:variant>
      <vt:variant>
        <vt:i4>0</vt:i4>
      </vt:variant>
      <vt:variant>
        <vt:i4>5</vt:i4>
      </vt:variant>
      <vt:variant>
        <vt:lpwstr/>
      </vt:variant>
      <vt:variant>
        <vt:lpwstr>_Toc499219404</vt:lpwstr>
      </vt:variant>
      <vt:variant>
        <vt:i4>1376312</vt:i4>
      </vt:variant>
      <vt:variant>
        <vt:i4>62</vt:i4>
      </vt:variant>
      <vt:variant>
        <vt:i4>0</vt:i4>
      </vt:variant>
      <vt:variant>
        <vt:i4>5</vt:i4>
      </vt:variant>
      <vt:variant>
        <vt:lpwstr/>
      </vt:variant>
      <vt:variant>
        <vt:lpwstr>_Toc499219403</vt:lpwstr>
      </vt:variant>
      <vt:variant>
        <vt:i4>1376312</vt:i4>
      </vt:variant>
      <vt:variant>
        <vt:i4>56</vt:i4>
      </vt:variant>
      <vt:variant>
        <vt:i4>0</vt:i4>
      </vt:variant>
      <vt:variant>
        <vt:i4>5</vt:i4>
      </vt:variant>
      <vt:variant>
        <vt:lpwstr/>
      </vt:variant>
      <vt:variant>
        <vt:lpwstr>_Toc499219402</vt:lpwstr>
      </vt:variant>
      <vt:variant>
        <vt:i4>1376312</vt:i4>
      </vt:variant>
      <vt:variant>
        <vt:i4>50</vt:i4>
      </vt:variant>
      <vt:variant>
        <vt:i4>0</vt:i4>
      </vt:variant>
      <vt:variant>
        <vt:i4>5</vt:i4>
      </vt:variant>
      <vt:variant>
        <vt:lpwstr/>
      </vt:variant>
      <vt:variant>
        <vt:lpwstr>_Toc499219401</vt:lpwstr>
      </vt:variant>
      <vt:variant>
        <vt:i4>1376312</vt:i4>
      </vt:variant>
      <vt:variant>
        <vt:i4>44</vt:i4>
      </vt:variant>
      <vt:variant>
        <vt:i4>0</vt:i4>
      </vt:variant>
      <vt:variant>
        <vt:i4>5</vt:i4>
      </vt:variant>
      <vt:variant>
        <vt:lpwstr/>
      </vt:variant>
      <vt:variant>
        <vt:lpwstr>_Toc499219400</vt:lpwstr>
      </vt:variant>
      <vt:variant>
        <vt:i4>1835071</vt:i4>
      </vt:variant>
      <vt:variant>
        <vt:i4>38</vt:i4>
      </vt:variant>
      <vt:variant>
        <vt:i4>0</vt:i4>
      </vt:variant>
      <vt:variant>
        <vt:i4>5</vt:i4>
      </vt:variant>
      <vt:variant>
        <vt:lpwstr/>
      </vt:variant>
      <vt:variant>
        <vt:lpwstr>_Toc499219399</vt:lpwstr>
      </vt:variant>
      <vt:variant>
        <vt:i4>1835071</vt:i4>
      </vt:variant>
      <vt:variant>
        <vt:i4>32</vt:i4>
      </vt:variant>
      <vt:variant>
        <vt:i4>0</vt:i4>
      </vt:variant>
      <vt:variant>
        <vt:i4>5</vt:i4>
      </vt:variant>
      <vt:variant>
        <vt:lpwstr/>
      </vt:variant>
      <vt:variant>
        <vt:lpwstr>_Toc499219398</vt:lpwstr>
      </vt:variant>
      <vt:variant>
        <vt:i4>1835071</vt:i4>
      </vt:variant>
      <vt:variant>
        <vt:i4>26</vt:i4>
      </vt:variant>
      <vt:variant>
        <vt:i4>0</vt:i4>
      </vt:variant>
      <vt:variant>
        <vt:i4>5</vt:i4>
      </vt:variant>
      <vt:variant>
        <vt:lpwstr/>
      </vt:variant>
      <vt:variant>
        <vt:lpwstr>_Toc499219397</vt:lpwstr>
      </vt:variant>
      <vt:variant>
        <vt:i4>1835071</vt:i4>
      </vt:variant>
      <vt:variant>
        <vt:i4>20</vt:i4>
      </vt:variant>
      <vt:variant>
        <vt:i4>0</vt:i4>
      </vt:variant>
      <vt:variant>
        <vt:i4>5</vt:i4>
      </vt:variant>
      <vt:variant>
        <vt:lpwstr/>
      </vt:variant>
      <vt:variant>
        <vt:lpwstr>_Toc499219396</vt:lpwstr>
      </vt:variant>
      <vt:variant>
        <vt:i4>1835071</vt:i4>
      </vt:variant>
      <vt:variant>
        <vt:i4>14</vt:i4>
      </vt:variant>
      <vt:variant>
        <vt:i4>0</vt:i4>
      </vt:variant>
      <vt:variant>
        <vt:i4>5</vt:i4>
      </vt:variant>
      <vt:variant>
        <vt:lpwstr/>
      </vt:variant>
      <vt:variant>
        <vt:lpwstr>_Toc499219395</vt:lpwstr>
      </vt:variant>
      <vt:variant>
        <vt:i4>1835071</vt:i4>
      </vt:variant>
      <vt:variant>
        <vt:i4>8</vt:i4>
      </vt:variant>
      <vt:variant>
        <vt:i4>0</vt:i4>
      </vt:variant>
      <vt:variant>
        <vt:i4>5</vt:i4>
      </vt:variant>
      <vt:variant>
        <vt:lpwstr/>
      </vt:variant>
      <vt:variant>
        <vt:lpwstr>_Toc499219394</vt:lpwstr>
      </vt:variant>
      <vt:variant>
        <vt:i4>1835071</vt:i4>
      </vt:variant>
      <vt:variant>
        <vt:i4>2</vt:i4>
      </vt:variant>
      <vt:variant>
        <vt:i4>0</vt:i4>
      </vt:variant>
      <vt:variant>
        <vt:i4>5</vt:i4>
      </vt:variant>
      <vt:variant>
        <vt:lpwstr/>
      </vt:variant>
      <vt:variant>
        <vt:lpwstr>_Toc499219393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Советом директоров</dc:title>
  <dc:creator>Зинин Е. Б.</dc:creator>
  <cp:lastModifiedBy>Пользователь Windows</cp:lastModifiedBy>
  <cp:revision>2</cp:revision>
  <cp:lastPrinted>2020-06-17T08:07:00Z</cp:lastPrinted>
  <dcterms:created xsi:type="dcterms:W3CDTF">2021-02-01T04:11:00Z</dcterms:created>
  <dcterms:modified xsi:type="dcterms:W3CDTF">2021-02-01T04:11:00Z</dcterms:modified>
</cp:coreProperties>
</file>